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B1A2" w14:textId="655DE63D" w:rsidR="00101A7C" w:rsidRPr="00101A7C" w:rsidRDefault="00101A7C" w:rsidP="00101A7C">
      <w:r w:rsidRPr="00101A7C">
        <w:rPr>
          <w:b/>
          <w:bCs/>
        </w:rPr>
        <w:t>Repository Link:</w:t>
      </w:r>
      <w:r w:rsidRPr="00101A7C">
        <w:br/>
      </w:r>
      <w:r w:rsidRPr="00101A7C">
        <w:rPr>
          <w:highlight w:val="yellow"/>
        </w:rPr>
        <w:t xml:space="preserve">your </w:t>
      </w:r>
      <w:proofErr w:type="spellStart"/>
      <w:r w:rsidRPr="00101A7C">
        <w:rPr>
          <w:highlight w:val="yellow"/>
        </w:rPr>
        <w:t>github</w:t>
      </w:r>
      <w:proofErr w:type="spellEnd"/>
      <w:r w:rsidRPr="00101A7C">
        <w:rPr>
          <w:highlight w:val="yellow"/>
        </w:rPr>
        <w:t xml:space="preserve"> link</w:t>
      </w:r>
    </w:p>
    <w:p w14:paraId="67E521B6" w14:textId="77777777" w:rsidR="00101A7C" w:rsidRDefault="00101A7C" w:rsidP="00101A7C">
      <w:pPr>
        <w:rPr>
          <w:b/>
          <w:bCs/>
        </w:rPr>
      </w:pPr>
      <w:r w:rsidRPr="00101A7C">
        <w:rPr>
          <w:b/>
          <w:bCs/>
        </w:rPr>
        <w:t>Secure Computing Systems Report</w:t>
      </w:r>
    </w:p>
    <w:p w14:paraId="4B2DD23F" w14:textId="77777777" w:rsidR="00101A7C" w:rsidRDefault="00101A7C" w:rsidP="00101A7C">
      <w:pPr>
        <w:pStyle w:val="NoSpacing"/>
      </w:pPr>
      <w:r w:rsidRPr="00101A7C">
        <w:t xml:space="preserve">This repository contains three types of security-oriented tools that aim to solve the most important issues in cybersecurity, such as authentication, threat detection, and malware analysis. The authentication system uses the combination of SHA-256 hashing with unique salts to store user credentials in a secure manner, as well as, the strong requirements of password complexity through regular expression. It also has a time delay mechanism in order to reduce brute-force attacks. SIEM Lite tool works with the log files like auth.log and CSV data and with the help of regular expressions finds the suspicious IP addresses and traces the recurring failed attempts to log in. It also allows dynamic alert thresholds via command-line arguments and exports threats found in JSON format. The malware analysis tool does safe static analysis, calculates SHA-256 hashes in memory-efficient blocks, compares them to known malicious signatures, quarantine malicious files using secure file movement and extracts EXIF metadata on image files. </w:t>
      </w:r>
    </w:p>
    <w:p w14:paraId="4AC2CF6C" w14:textId="77777777" w:rsidR="00101A7C" w:rsidRDefault="00101A7C" w:rsidP="00101A7C">
      <w:pPr>
        <w:pStyle w:val="NoSpacing"/>
      </w:pPr>
      <w:r w:rsidRPr="00101A7C">
        <w:t xml:space="preserve">When penetration testing tools like Nmap and Metasploit are utilised without authorisation, they raise important legal and ethical issues. These tools can be very intrusive and scan networks, find vulnerabilities and exploit systems. According to the UK Computer Misuse Act 1990, gaining unauthorized access to computer systems is a criminal offence. Section 1 forbids any unauthorised access to a system and Section 3 includes the unauthorised actions that are aimed to interfere with the functioning of a system such as denial-of-service attacks or attempts to exploit it. Scanning a network without permission or using tools such as Nmap to do so, or using Metasploit to find vulnerabilities without authorization might lead to legal action. To avoid this, security professionals need to be </w:t>
      </w:r>
      <w:r w:rsidRPr="00101A7C">
        <w:lastRenderedPageBreak/>
        <w:t>deployed under well-defined Rules of Engagement (</w:t>
      </w:r>
      <w:proofErr w:type="spellStart"/>
      <w:r w:rsidRPr="00101A7C">
        <w:t>RoE</w:t>
      </w:r>
      <w:proofErr w:type="spellEnd"/>
      <w:r w:rsidRPr="00101A7C">
        <w:t xml:space="preserve">), detailing the extent, targets and the allowed actions in the course of testing. In the absence of such documentation, even good intent security testing can be construed as malware. </w:t>
      </w:r>
    </w:p>
    <w:p w14:paraId="3A5EFFFE" w14:textId="77777777" w:rsidR="00101A7C" w:rsidRDefault="00101A7C" w:rsidP="00101A7C">
      <w:pPr>
        <w:pStyle w:val="NoSpacing"/>
      </w:pPr>
      <w:r w:rsidRPr="00101A7C">
        <w:t xml:space="preserve">Compliance-wise, the secure authentication system created in Task 1 can be used to comply with the General Data Protection Regulation (GDPR) and ISO/IEC 27001 standards. GDPR mandates organisations to take necessary technical and organisational security in place to safeguard personal information. The system makes sure that sensitive credentials are not saved as plain text by hashing passwords with unique salts, which minimizes the effects of a possible data breach. The presence of strict passwords regulations also enhances the security of user accounts and reduce the chances of their breach. Moreover, the brute force protection system restricts repetitive logins, which diminishes the chances of unauthorised access. </w:t>
      </w:r>
    </w:p>
    <w:p w14:paraId="36D0E500" w14:textId="7FC16C27" w:rsidR="00E02ADD" w:rsidRPr="00101A7C" w:rsidRDefault="00101A7C" w:rsidP="00101A7C">
      <w:pPr>
        <w:pStyle w:val="NoSpacing"/>
      </w:pPr>
      <w:r w:rsidRPr="00101A7C">
        <w:t xml:space="preserve">ISO/IEC 27001 highlights access control, cryptographic protection and risk management. The authentication system is in tandem with these necessities as it provides credential security and </w:t>
      </w:r>
      <w:proofErr w:type="spellStart"/>
      <w:r w:rsidRPr="00101A7C">
        <w:t>instills</w:t>
      </w:r>
      <w:proofErr w:type="spellEnd"/>
      <w:r w:rsidRPr="00101A7C">
        <w:t xml:space="preserve"> measures that minimize weaknesses related to weak passwords. All in all, the tools created within this repository not only show technical competence but also knowledge of legal, ethical, and compliance issues that one must consider to engage in responsible cybersecurity.</w:t>
      </w:r>
    </w:p>
    <w:sectPr w:rsidR="00E02ADD" w:rsidRPr="00101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73"/>
    <w:rsid w:val="000647A1"/>
    <w:rsid w:val="00101A7C"/>
    <w:rsid w:val="00292943"/>
    <w:rsid w:val="00353712"/>
    <w:rsid w:val="003932F8"/>
    <w:rsid w:val="00444489"/>
    <w:rsid w:val="00633E31"/>
    <w:rsid w:val="006416A0"/>
    <w:rsid w:val="007D0A81"/>
    <w:rsid w:val="00883082"/>
    <w:rsid w:val="008A0EAB"/>
    <w:rsid w:val="009738B3"/>
    <w:rsid w:val="00BB4EDD"/>
    <w:rsid w:val="00CF6470"/>
    <w:rsid w:val="00E02ADD"/>
    <w:rsid w:val="00E72E06"/>
    <w:rsid w:val="00F72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8700"/>
  <w15:chartTrackingRefBased/>
  <w15:docId w15:val="{9DE6560C-6E09-4F8C-84E7-D03890B1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E31"/>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292943"/>
    <w:pPr>
      <w:jc w:val="center"/>
      <w:outlineLvl w:val="0"/>
    </w:pPr>
    <w:rPr>
      <w:b/>
      <w:bCs/>
    </w:rPr>
  </w:style>
  <w:style w:type="paragraph" w:styleId="Heading2">
    <w:name w:val="heading 2"/>
    <w:basedOn w:val="Normal"/>
    <w:next w:val="Normal"/>
    <w:link w:val="Heading2Char"/>
    <w:uiPriority w:val="9"/>
    <w:unhideWhenUsed/>
    <w:qFormat/>
    <w:rsid w:val="00BB4EDD"/>
    <w:pPr>
      <w:outlineLvl w:val="1"/>
    </w:pPr>
    <w:rPr>
      <w:b/>
      <w:bCs/>
    </w:rPr>
  </w:style>
  <w:style w:type="paragraph" w:styleId="Heading3">
    <w:name w:val="heading 3"/>
    <w:basedOn w:val="Normal"/>
    <w:next w:val="Normal"/>
    <w:link w:val="Heading3Char"/>
    <w:uiPriority w:val="9"/>
    <w:semiHidden/>
    <w:unhideWhenUsed/>
    <w:qFormat/>
    <w:rsid w:val="00F728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8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28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28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8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8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8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BB4EDD"/>
    <w:pPr>
      <w:ind w:firstLine="567"/>
    </w:pPr>
    <w:rPr>
      <w:rFonts w:cs="Times New Roman"/>
      <w:szCs w:val="24"/>
    </w:rPr>
  </w:style>
  <w:style w:type="character" w:customStyle="1" w:styleId="Heading1Char">
    <w:name w:val="Heading 1 Char"/>
    <w:basedOn w:val="DefaultParagraphFont"/>
    <w:link w:val="Heading1"/>
    <w:uiPriority w:val="9"/>
    <w:rsid w:val="00292943"/>
    <w:rPr>
      <w:rFonts w:ascii="Times New Roman" w:hAnsi="Times New Roman"/>
      <w:b/>
      <w:bCs/>
      <w:sz w:val="24"/>
    </w:rPr>
  </w:style>
  <w:style w:type="character" w:customStyle="1" w:styleId="Heading2Char">
    <w:name w:val="Heading 2 Char"/>
    <w:basedOn w:val="DefaultParagraphFont"/>
    <w:link w:val="Heading2"/>
    <w:uiPriority w:val="9"/>
    <w:rsid w:val="00BB4EDD"/>
    <w:rPr>
      <w:b/>
      <w:bCs/>
    </w:rPr>
  </w:style>
  <w:style w:type="character" w:customStyle="1" w:styleId="Heading3Char">
    <w:name w:val="Heading 3 Char"/>
    <w:basedOn w:val="DefaultParagraphFont"/>
    <w:link w:val="Heading3"/>
    <w:uiPriority w:val="9"/>
    <w:semiHidden/>
    <w:rsid w:val="00F72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873"/>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F72873"/>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F7287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7287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7287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7287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72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8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873"/>
    <w:pPr>
      <w:spacing w:before="160"/>
      <w:jc w:val="center"/>
    </w:pPr>
    <w:rPr>
      <w:i/>
      <w:iCs/>
      <w:color w:val="404040" w:themeColor="text1" w:themeTint="BF"/>
    </w:rPr>
  </w:style>
  <w:style w:type="character" w:customStyle="1" w:styleId="QuoteChar">
    <w:name w:val="Quote Char"/>
    <w:basedOn w:val="DefaultParagraphFont"/>
    <w:link w:val="Quote"/>
    <w:uiPriority w:val="29"/>
    <w:rsid w:val="00F72873"/>
    <w:rPr>
      <w:rFonts w:ascii="Times New Roman" w:hAnsi="Times New Roman"/>
      <w:i/>
      <w:iCs/>
      <w:color w:val="404040" w:themeColor="text1" w:themeTint="BF"/>
      <w:sz w:val="24"/>
    </w:rPr>
  </w:style>
  <w:style w:type="paragraph" w:styleId="ListParagraph">
    <w:name w:val="List Paragraph"/>
    <w:basedOn w:val="Normal"/>
    <w:uiPriority w:val="34"/>
    <w:qFormat/>
    <w:rsid w:val="00F72873"/>
    <w:pPr>
      <w:ind w:left="720"/>
      <w:contextualSpacing/>
    </w:pPr>
  </w:style>
  <w:style w:type="character" w:styleId="IntenseEmphasis">
    <w:name w:val="Intense Emphasis"/>
    <w:basedOn w:val="DefaultParagraphFont"/>
    <w:uiPriority w:val="21"/>
    <w:qFormat/>
    <w:rsid w:val="00F72873"/>
    <w:rPr>
      <w:i/>
      <w:iCs/>
      <w:color w:val="2F5496" w:themeColor="accent1" w:themeShade="BF"/>
    </w:rPr>
  </w:style>
  <w:style w:type="paragraph" w:styleId="IntenseQuote">
    <w:name w:val="Intense Quote"/>
    <w:basedOn w:val="Normal"/>
    <w:next w:val="Normal"/>
    <w:link w:val="IntenseQuoteChar"/>
    <w:uiPriority w:val="30"/>
    <w:qFormat/>
    <w:rsid w:val="00F72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873"/>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F72873"/>
    <w:rPr>
      <w:b/>
      <w:bCs/>
      <w:smallCaps/>
      <w:color w:val="2F5496" w:themeColor="accent1" w:themeShade="BF"/>
      <w:spacing w:val="5"/>
    </w:rPr>
  </w:style>
  <w:style w:type="character" w:styleId="Hyperlink">
    <w:name w:val="Hyperlink"/>
    <w:basedOn w:val="DefaultParagraphFont"/>
    <w:uiPriority w:val="99"/>
    <w:unhideWhenUsed/>
    <w:rsid w:val="00101A7C"/>
    <w:rPr>
      <w:color w:val="0563C1" w:themeColor="hyperlink"/>
      <w:u w:val="single"/>
    </w:rPr>
  </w:style>
  <w:style w:type="character" w:styleId="UnresolvedMention">
    <w:name w:val="Unresolved Mention"/>
    <w:basedOn w:val="DefaultParagraphFont"/>
    <w:uiPriority w:val="99"/>
    <w:semiHidden/>
    <w:unhideWhenUsed/>
    <w:rsid w:val="00101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2026-04-13T01:06:00Z</dcterms:created>
  <dcterms:modified xsi:type="dcterms:W3CDTF">2026-04-13T03:32:00Z</dcterms:modified>
</cp:coreProperties>
</file>