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7FF02" w14:textId="6AD96D61" w:rsidR="00F22C7D" w:rsidRDefault="00240805">
      <w:pPr>
        <w:rPr>
          <w:rFonts w:ascii="Times New Roman" w:hAnsi="Times New Roman" w:cs="Times New Roman"/>
          <w:sz w:val="28"/>
          <w:szCs w:val="28"/>
        </w:rPr>
      </w:pPr>
      <w:r w:rsidRPr="00240805">
        <w:rPr>
          <w:rFonts w:ascii="Times New Roman" w:hAnsi="Times New Roman" w:cs="Times New Roman"/>
          <w:sz w:val="28"/>
          <w:szCs w:val="28"/>
        </w:rPr>
        <w:t>3. Visualization</w:t>
      </w:r>
    </w:p>
    <w:p w14:paraId="42C772DF" w14:textId="77777777" w:rsidR="00240805" w:rsidRDefault="00240805">
      <w:pPr>
        <w:rPr>
          <w:rFonts w:ascii="Times New Roman" w:hAnsi="Times New Roman" w:cs="Times New Roman"/>
          <w:sz w:val="28"/>
          <w:szCs w:val="28"/>
        </w:rPr>
      </w:pPr>
    </w:p>
    <w:p w14:paraId="14105BCB" w14:textId="3D265B80" w:rsidR="00240805" w:rsidRDefault="00240805">
      <w:pPr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 xml:space="preserve">3.1 </w:t>
      </w:r>
      <w:r w:rsidRPr="7FBAA7B2">
        <w:rPr>
          <w:rFonts w:ascii="Times New Roman" w:eastAsia="Times New Roman" w:hAnsi="Times New Roman" w:cs="Times New Roman"/>
        </w:rPr>
        <w:t>Appropriate plot for the RQ</w:t>
      </w:r>
    </w:p>
    <w:p w14:paraId="69F43D76" w14:textId="77777777" w:rsidR="00240805" w:rsidRDefault="00240805">
      <w:pPr>
        <w:rPr>
          <w:rFonts w:ascii="Times New Roman" w:eastAsia="Times New Roman" w:hAnsi="Times New Roman" w:cs="Times New Roman"/>
        </w:rPr>
      </w:pPr>
    </w:p>
    <w:p w14:paraId="1F438EF6" w14:textId="673B6A57" w:rsidR="00240805" w:rsidRDefault="00240805" w:rsidP="00240805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          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C569FA" wp14:editId="5792862B">
            <wp:extent cx="5943600" cy="4457700"/>
            <wp:effectExtent l="0" t="0" r="0" b="0"/>
            <wp:docPr id="1107707027" name="Picture 1" descr="A graph of a red line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707027" name="Picture 1" descr="A graph of a red line with blue dots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248B6" w14:textId="37652D95" w:rsidR="00240805" w:rsidRDefault="00240805" w:rsidP="002408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         </w:t>
      </w:r>
      <w:r w:rsidRPr="00240805">
        <w:rPr>
          <w:rFonts w:ascii="Times New Roman" w:hAnsi="Times New Roman" w:cs="Times New Roman"/>
        </w:rPr>
        <w:t>Figure 1</w:t>
      </w:r>
    </w:p>
    <w:p w14:paraId="7198DD8D" w14:textId="77777777" w:rsidR="00240805" w:rsidRDefault="00240805" w:rsidP="00DD0817">
      <w:pPr>
        <w:jc w:val="both"/>
        <w:rPr>
          <w:rFonts w:ascii="Times New Roman" w:hAnsi="Times New Roman" w:cs="Times New Roman"/>
        </w:rPr>
      </w:pPr>
    </w:p>
    <w:p w14:paraId="205E2090" w14:textId="77777777" w:rsidR="00240805" w:rsidRDefault="00240805" w:rsidP="00DD0817">
      <w:pPr>
        <w:jc w:val="both"/>
        <w:rPr>
          <w:rFonts w:ascii="Times New Roman" w:hAnsi="Times New Roman" w:cs="Times New Roman"/>
        </w:rPr>
      </w:pPr>
      <w:r w:rsidRPr="00240805">
        <w:rPr>
          <w:rFonts w:ascii="Times New Roman" w:hAnsi="Times New Roman" w:cs="Times New Roman"/>
        </w:rPr>
        <w:t>You would</w:t>
      </w:r>
      <w:r w:rsidRPr="00240805">
        <w:rPr>
          <w:rFonts w:ascii="Times New Roman" w:hAnsi="Times New Roman" w:cs="Times New Roman"/>
        </w:rPr>
        <w:t> </w:t>
      </w:r>
      <w:r w:rsidRPr="00240805">
        <w:rPr>
          <w:rFonts w:ascii="Times New Roman" w:hAnsi="Times New Roman" w:cs="Times New Roman"/>
        </w:rPr>
        <w:t xml:space="preserve">use a scatterplot and trendline for correlation research </w:t>
      </w:r>
      <w:proofErr w:type="gramStart"/>
      <w:r w:rsidRPr="00240805">
        <w:rPr>
          <w:rFonts w:ascii="Times New Roman" w:hAnsi="Times New Roman" w:cs="Times New Roman"/>
        </w:rPr>
        <w:t>question</w:t>
      </w:r>
      <w:proofErr w:type="gramEnd"/>
      <w:r w:rsidRPr="00240805">
        <w:rPr>
          <w:rFonts w:ascii="Times New Roman" w:hAnsi="Times New Roman" w:cs="Times New Roman"/>
        </w:rPr>
        <w:t xml:space="preserve"> since you're showing the relationship between two interval variables. Track is represented as single point Figure 1(a) where Loudness co-ordinates, the x-axis represents the energy of</w:t>
      </w:r>
      <w:r w:rsidRPr="00240805">
        <w:rPr>
          <w:rFonts w:ascii="Times New Roman" w:hAnsi="Times New Roman" w:cs="Times New Roman"/>
        </w:rPr>
        <w:t> </w:t>
      </w:r>
      <w:r w:rsidRPr="00240805">
        <w:rPr>
          <w:rFonts w:ascii="Times New Roman" w:hAnsi="Times New Roman" w:cs="Times New Roman"/>
        </w:rPr>
        <w:t xml:space="preserve">a track and y-axis </w:t>
      </w:r>
      <w:proofErr w:type="gramStart"/>
      <w:r w:rsidRPr="00240805">
        <w:rPr>
          <w:rFonts w:ascii="Times New Roman" w:hAnsi="Times New Roman" w:cs="Times New Roman"/>
        </w:rPr>
        <w:t>stands</w:t>
      </w:r>
      <w:proofErr w:type="gramEnd"/>
      <w:r w:rsidRPr="00240805">
        <w:rPr>
          <w:rFonts w:ascii="Times New Roman" w:hAnsi="Times New Roman" w:cs="Times New Roman"/>
        </w:rPr>
        <w:t xml:space="preserve"> for loudness. The red line is our </w:t>
      </w:r>
      <w:proofErr w:type="gramStart"/>
      <w:r w:rsidRPr="00240805">
        <w:rPr>
          <w:rFonts w:ascii="Times New Roman" w:hAnsi="Times New Roman" w:cs="Times New Roman"/>
        </w:rPr>
        <w:t>line of best</w:t>
      </w:r>
      <w:proofErr w:type="gramEnd"/>
      <w:r w:rsidRPr="00240805">
        <w:rPr>
          <w:rFonts w:ascii="Times New Roman" w:hAnsi="Times New Roman" w:cs="Times New Roman"/>
        </w:rPr>
        <w:t xml:space="preserve"> fit for direction and strength of the</w:t>
      </w:r>
      <w:r w:rsidRPr="00240805">
        <w:rPr>
          <w:rFonts w:ascii="Times New Roman" w:hAnsi="Times New Roman" w:cs="Times New Roman"/>
        </w:rPr>
        <w:t> </w:t>
      </w:r>
      <w:r w:rsidRPr="00240805">
        <w:rPr>
          <w:rFonts w:ascii="Times New Roman" w:hAnsi="Times New Roman" w:cs="Times New Roman"/>
        </w:rPr>
        <w:t>relationship.</w:t>
      </w:r>
    </w:p>
    <w:p w14:paraId="7347AF6B" w14:textId="77777777" w:rsidR="00240805" w:rsidRDefault="00240805" w:rsidP="00240805">
      <w:pPr>
        <w:rPr>
          <w:rFonts w:ascii="Times New Roman" w:hAnsi="Times New Roman" w:cs="Times New Roman"/>
        </w:rPr>
      </w:pPr>
    </w:p>
    <w:p w14:paraId="42930C10" w14:textId="77777777" w:rsidR="00240805" w:rsidRDefault="00240805" w:rsidP="00240805">
      <w:pPr>
        <w:rPr>
          <w:rFonts w:ascii="Times New Roman" w:hAnsi="Times New Roman" w:cs="Times New Roman"/>
        </w:rPr>
      </w:pPr>
    </w:p>
    <w:p w14:paraId="7CCA424B" w14:textId="1659F5C6" w:rsidR="00240805" w:rsidRPr="00240805" w:rsidRDefault="00240805" w:rsidP="002408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4366282" wp14:editId="4BE6482B">
            <wp:extent cx="5943600" cy="2674620"/>
            <wp:effectExtent l="0" t="0" r="0" b="0"/>
            <wp:docPr id="990118652" name="Picture 2" descr="A comparison of energy and distribution of energ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18652" name="Picture 2" descr="A comparison of energy and distribution of energy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3025A" w14:textId="2FDD906B" w:rsidR="00240805" w:rsidRDefault="002408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                        </w:t>
      </w:r>
      <w:r w:rsidRPr="00240805">
        <w:rPr>
          <w:rFonts w:ascii="Times New Roman" w:hAnsi="Times New Roman" w:cs="Times New Roman"/>
        </w:rPr>
        <w:t xml:space="preserve">Figure </w:t>
      </w:r>
      <w:r>
        <w:rPr>
          <w:rFonts w:ascii="Times New Roman" w:hAnsi="Times New Roman" w:cs="Times New Roman"/>
        </w:rPr>
        <w:t>2</w:t>
      </w:r>
    </w:p>
    <w:p w14:paraId="557E2D0A" w14:textId="77777777" w:rsidR="00240805" w:rsidRDefault="00240805">
      <w:pPr>
        <w:rPr>
          <w:rFonts w:ascii="Times New Roman" w:hAnsi="Times New Roman" w:cs="Times New Roman"/>
        </w:rPr>
      </w:pPr>
    </w:p>
    <w:p w14:paraId="119C28EF" w14:textId="77777777" w:rsidR="00240805" w:rsidRPr="00240805" w:rsidRDefault="00240805" w:rsidP="00DD0817">
      <w:pPr>
        <w:jc w:val="both"/>
        <w:rPr>
          <w:rFonts w:ascii="Times New Roman" w:hAnsi="Times New Roman" w:cs="Times New Roman"/>
        </w:rPr>
      </w:pPr>
      <w:r w:rsidRPr="00240805">
        <w:rPr>
          <w:rFonts w:ascii="Times New Roman" w:hAnsi="Times New Roman" w:cs="Times New Roman"/>
        </w:rPr>
        <w:t>The histograms (Fig. 2)</w:t>
      </w:r>
      <w:r w:rsidRPr="00240805">
        <w:rPr>
          <w:rFonts w:ascii="Times New Roman" w:hAnsi="Times New Roman" w:cs="Times New Roman"/>
        </w:rPr>
        <w:t> </w:t>
      </w:r>
      <w:r w:rsidRPr="00240805">
        <w:rPr>
          <w:rFonts w:ascii="Times New Roman" w:hAnsi="Times New Roman" w:cs="Times New Roman"/>
        </w:rPr>
        <w:t>provide a review of the distribution characteristics of variables, to guide you to appropriate statistical tests. Both variables, however, are non-normal and Spearman's correlation is</w:t>
      </w:r>
      <w:r w:rsidRPr="00240805">
        <w:rPr>
          <w:rFonts w:ascii="Times New Roman" w:hAnsi="Times New Roman" w:cs="Times New Roman"/>
        </w:rPr>
        <w:t> </w:t>
      </w:r>
      <w:r w:rsidRPr="00240805">
        <w:rPr>
          <w:rFonts w:ascii="Times New Roman" w:hAnsi="Times New Roman" w:cs="Times New Roman"/>
        </w:rPr>
        <w:t>valid.</w:t>
      </w:r>
    </w:p>
    <w:p w14:paraId="6CC12783" w14:textId="77777777" w:rsidR="00240805" w:rsidRDefault="00240805">
      <w:pPr>
        <w:rPr>
          <w:rFonts w:ascii="Times New Roman" w:hAnsi="Times New Roman" w:cs="Times New Roman"/>
        </w:rPr>
      </w:pPr>
    </w:p>
    <w:p w14:paraId="58842241" w14:textId="4C6E081D" w:rsidR="00240805" w:rsidRDefault="00DD0817">
      <w:pPr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3.2 </w:t>
      </w:r>
      <w:r w:rsidRPr="7FBAA7B2">
        <w:rPr>
          <w:rFonts w:ascii="Times New Roman" w:eastAsia="Times New Roman" w:hAnsi="Times New Roman" w:cs="Times New Roman"/>
        </w:rPr>
        <w:t>Additional information relating to understanding the data</w:t>
      </w:r>
    </w:p>
    <w:p w14:paraId="6F9710F7" w14:textId="77777777" w:rsidR="00DD0817" w:rsidRPr="00DD0817" w:rsidRDefault="00DD0817" w:rsidP="00DD0817">
      <w:pPr>
        <w:jc w:val="both"/>
        <w:rPr>
          <w:rFonts w:ascii="Times New Roman" w:hAnsi="Times New Roman" w:cs="Times New Roman"/>
        </w:rPr>
      </w:pPr>
      <w:r w:rsidRPr="00DD0817">
        <w:rPr>
          <w:rFonts w:ascii="Times New Roman" w:hAnsi="Times New Roman" w:cs="Times New Roman"/>
        </w:rPr>
        <w:t>The scatterplot reveals that tracks with more energy tend to pile</w:t>
      </w:r>
      <w:r w:rsidRPr="00DD0817">
        <w:rPr>
          <w:rFonts w:ascii="Times New Roman" w:hAnsi="Times New Roman" w:cs="Times New Roman"/>
        </w:rPr>
        <w:t> </w:t>
      </w:r>
      <w:r w:rsidRPr="00DD0817">
        <w:rPr>
          <w:rFonts w:ascii="Times New Roman" w:hAnsi="Times New Roman" w:cs="Times New Roman"/>
        </w:rPr>
        <w:t>up at higher loudness levels. The data points are erratic, especially at the high end, but the trend line steady</w:t>
      </w:r>
      <w:r w:rsidRPr="00DD0817">
        <w:rPr>
          <w:rFonts w:ascii="Times New Roman" w:hAnsi="Times New Roman" w:cs="Times New Roman"/>
        </w:rPr>
        <w:t> </w:t>
      </w:r>
      <w:r w:rsidRPr="00DD0817">
        <w:rPr>
          <w:rFonts w:ascii="Times New Roman" w:hAnsi="Times New Roman" w:cs="Times New Roman"/>
        </w:rPr>
        <w:t>. Most tracks are a bit louder (-8 to -3 dB) and mostly, the songs in the mid-energy</w:t>
      </w:r>
      <w:r w:rsidRPr="00DD0817">
        <w:rPr>
          <w:rFonts w:ascii="Times New Roman" w:hAnsi="Times New Roman" w:cs="Times New Roman"/>
        </w:rPr>
        <w:t> </w:t>
      </w:r>
      <w:r w:rsidRPr="00DD0817">
        <w:rPr>
          <w:rFonts w:ascii="Times New Roman" w:hAnsi="Times New Roman" w:cs="Times New Roman"/>
        </w:rPr>
        <w:t>tend to have higher loudness.</w:t>
      </w:r>
    </w:p>
    <w:p w14:paraId="7A436628" w14:textId="77777777" w:rsidR="00DD0817" w:rsidRDefault="00DD0817">
      <w:pPr>
        <w:rPr>
          <w:rFonts w:ascii="Times New Roman" w:hAnsi="Times New Roman" w:cs="Times New Roman"/>
        </w:rPr>
      </w:pPr>
    </w:p>
    <w:p w14:paraId="0AF748D2" w14:textId="5BE3DCFD" w:rsidR="00DD0817" w:rsidRDefault="00DD08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3.3      Useful </w:t>
      </w:r>
      <w:r w:rsidRPr="7FBAA7B2">
        <w:rPr>
          <w:rFonts w:ascii="Times New Roman" w:eastAsia="Times New Roman" w:hAnsi="Times New Roman" w:cs="Times New Roman"/>
        </w:rPr>
        <w:t xml:space="preserve">information for </w:t>
      </w:r>
      <w:proofErr w:type="gramStart"/>
      <w:r w:rsidRPr="7FBAA7B2">
        <w:rPr>
          <w:rFonts w:ascii="Times New Roman" w:eastAsia="Times New Roman" w:hAnsi="Times New Roman" w:cs="Times New Roman"/>
        </w:rPr>
        <w:t>the data</w:t>
      </w:r>
      <w:proofErr w:type="gramEnd"/>
      <w:r w:rsidRPr="7FBAA7B2">
        <w:rPr>
          <w:rFonts w:ascii="Times New Roman" w:eastAsia="Times New Roman" w:hAnsi="Times New Roman" w:cs="Times New Roman"/>
        </w:rPr>
        <w:t xml:space="preserve"> understanding</w:t>
      </w:r>
    </w:p>
    <w:p w14:paraId="2BFDEE1A" w14:textId="77777777" w:rsidR="00DD0817" w:rsidRPr="00DD0817" w:rsidRDefault="00DD0817" w:rsidP="00DD081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D0817">
        <w:rPr>
          <w:rFonts w:ascii="Times New Roman" w:hAnsi="Times New Roman" w:cs="Times New Roman"/>
        </w:rPr>
        <w:t>The</w:t>
      </w:r>
      <w:r w:rsidRPr="00DD0817">
        <w:t> </w:t>
      </w:r>
      <w:r w:rsidRPr="00DD0817">
        <w:rPr>
          <w:rFonts w:ascii="Times New Roman" w:hAnsi="Times New Roman" w:cs="Times New Roman"/>
        </w:rPr>
        <w:t>energy distributions are shown to range between 0.052 and 0.985, with an average of 0.666.</w:t>
      </w:r>
    </w:p>
    <w:p w14:paraId="47A429E5" w14:textId="77777777" w:rsidR="00DD0817" w:rsidRPr="00DD0817" w:rsidRDefault="00DD0817" w:rsidP="00DD081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D0817">
        <w:rPr>
          <w:rFonts w:ascii="Times New Roman" w:hAnsi="Times New Roman" w:cs="Times New Roman"/>
        </w:rPr>
        <w:t>Loudness</w:t>
      </w:r>
      <w:r w:rsidRPr="00DD0817">
        <w:t> </w:t>
      </w:r>
      <w:r w:rsidRPr="00DD0817">
        <w:rPr>
          <w:rFonts w:ascii="Times New Roman" w:hAnsi="Times New Roman" w:cs="Times New Roman"/>
        </w:rPr>
        <w:t>ranges from -21.1 to -0.74 dB (mean = -5.95 dB).</w:t>
      </w:r>
    </w:p>
    <w:p w14:paraId="7FE816D8" w14:textId="77777777" w:rsidR="00DD0817" w:rsidRPr="00DD0817" w:rsidRDefault="00DD0817" w:rsidP="00DD081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D0817">
        <w:rPr>
          <w:rFonts w:ascii="Times New Roman" w:hAnsi="Times New Roman" w:cs="Times New Roman"/>
        </w:rPr>
        <w:t>Both are lopsided to the left.</w:t>
      </w:r>
      <w:r w:rsidRPr="00DD0817">
        <w:t> </w:t>
      </w:r>
      <w:r w:rsidRPr="00DD0817">
        <w:rPr>
          <w:rFonts w:ascii="Times New Roman" w:hAnsi="Times New Roman" w:cs="Times New Roman"/>
        </w:rPr>
        <w:t>(unusual)</w:t>
      </w:r>
    </w:p>
    <w:p w14:paraId="05C168D0" w14:textId="77777777" w:rsidR="00DD0817" w:rsidRPr="00DD0817" w:rsidRDefault="00DD0817" w:rsidP="00DD081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D0817">
        <w:rPr>
          <w:rFonts w:ascii="Times New Roman" w:hAnsi="Times New Roman" w:cs="Times New Roman"/>
        </w:rPr>
        <w:t>Negative loudness numbers are also used in</w:t>
      </w:r>
      <w:r w:rsidRPr="00DD0817">
        <w:t> </w:t>
      </w:r>
      <w:r w:rsidRPr="00DD0817">
        <w:rPr>
          <w:rFonts w:ascii="Times New Roman" w:hAnsi="Times New Roman" w:cs="Times New Roman"/>
        </w:rPr>
        <w:t>audio measurements, with 0 dB corresponding to the largest attainable amplitude.</w:t>
      </w:r>
    </w:p>
    <w:p w14:paraId="57FB8072" w14:textId="77777777" w:rsidR="00DD0817" w:rsidRPr="00240805" w:rsidRDefault="00DD0817">
      <w:pPr>
        <w:rPr>
          <w:rFonts w:ascii="Times New Roman" w:hAnsi="Times New Roman" w:cs="Times New Roman"/>
        </w:rPr>
      </w:pPr>
    </w:p>
    <w:sectPr w:rsidR="00DD0817" w:rsidRPr="002408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9E8FD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0B4AE5"/>
    <w:multiLevelType w:val="hybridMultilevel"/>
    <w:tmpl w:val="ED546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4215154">
    <w:abstractNumId w:val="0"/>
  </w:num>
  <w:num w:numId="2" w16cid:durableId="18978164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805"/>
    <w:rsid w:val="001F1409"/>
    <w:rsid w:val="00240805"/>
    <w:rsid w:val="00646C73"/>
    <w:rsid w:val="00DD0817"/>
    <w:rsid w:val="00F22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D79EC"/>
  <w15:chartTrackingRefBased/>
  <w15:docId w15:val="{0FBCFD04-DBAA-415D-A9C4-AE7131009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8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8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8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8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8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8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8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8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8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8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8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8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8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8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8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8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8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246</Words>
  <Characters>1311</Characters>
  <Application>Microsoft Office Word</Application>
  <DocSecurity>0</DocSecurity>
  <Lines>46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Shashintha Arunod Edirisooriya Lokuge [Student-PECS]</dc:creator>
  <cp:keywords/>
  <dc:description/>
  <cp:lastModifiedBy>Shashintha Arunod Edirisooriya Lokuge [Student-PECS]</cp:lastModifiedBy>
  <cp:revision>1</cp:revision>
  <dcterms:created xsi:type="dcterms:W3CDTF">2025-12-11T00:40:00Z</dcterms:created>
  <dcterms:modified xsi:type="dcterms:W3CDTF">2025-12-11T00:55:00Z</dcterms:modified>
</cp:coreProperties>
</file>