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940B3">
      <w:pPr>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第一章习题参考答案</w:t>
      </w:r>
    </w:p>
    <w:p w14:paraId="3632677C">
      <w:pPr>
        <w:rPr>
          <w:rFonts w:hint="default" w:ascii="宋体" w:hAnsi="宋体" w:eastAsia="宋体" w:cs="宋体"/>
          <w:sz w:val="24"/>
          <w:szCs w:val="24"/>
          <w:lang w:val="en-US" w:eastAsia="zh-CN"/>
        </w:rPr>
      </w:pPr>
    </w:p>
    <w:p w14:paraId="4EF7605A">
      <w:pPr>
        <w:rPr>
          <w:rFonts w:ascii="宋体" w:hAnsi="宋体" w:eastAsia="宋体" w:cs="宋体"/>
          <w:sz w:val="24"/>
          <w:szCs w:val="24"/>
        </w:rPr>
      </w:pPr>
      <w:r>
        <w:rPr>
          <w:rFonts w:ascii="宋体" w:hAnsi="宋体" w:eastAsia="宋体" w:cs="宋体"/>
          <w:b/>
          <w:bCs/>
          <w:sz w:val="24"/>
          <w:szCs w:val="24"/>
        </w:rPr>
        <w:t>1</w:t>
      </w:r>
      <w:r>
        <w:rPr>
          <w:rFonts w:hint="eastAsia" w:ascii="宋体" w:hAnsi="宋体" w:eastAsia="宋体" w:cs="宋体"/>
          <w:b/>
          <w:bCs/>
          <w:sz w:val="24"/>
          <w:szCs w:val="24"/>
          <w:lang w:val="en-US" w:eastAsia="zh-CN"/>
        </w:rPr>
        <w:t>.</w:t>
      </w:r>
      <w:r>
        <w:rPr>
          <w:rFonts w:ascii="宋体" w:hAnsi="宋体" w:eastAsia="宋体" w:cs="宋体"/>
          <w:b/>
          <w:bCs/>
          <w:sz w:val="24"/>
          <w:szCs w:val="24"/>
        </w:rPr>
        <w:t>根据自己的切身体会，阐述我国社会信息化的发展。</w:t>
      </w:r>
    </w:p>
    <w:p w14:paraId="3CA055A7">
      <w:pPr>
        <w:pStyle w:val="2"/>
        <w:keepNext w:val="0"/>
        <w:keepLines w:val="0"/>
        <w:widowControl/>
        <w:suppressLineNumbers w:val="0"/>
      </w:pPr>
      <w:r>
        <w:t>近年来，我国社会信息化发展极其迅速，作为身处其中的一员，我从衣食住行、公共服务以及通信基础设施等多个方面都有着深刻的切身体会。这种变化不仅体现了技术的进步，更彻底改变了我们的生活方式。</w:t>
      </w:r>
    </w:p>
    <w:p w14:paraId="6B3D19D7">
      <w:pPr>
        <w:pStyle w:val="2"/>
        <w:keepNext w:val="0"/>
        <w:keepLines w:val="0"/>
        <w:widowControl/>
        <w:suppressLineNumbers w:val="0"/>
      </w:pPr>
      <w:r>
        <w:t>第一，移动支付的全面普及是最大的亮点。 在我的日常生活中，“无现金社会”已经成为现实。几年前出门还需要携带钱包和银行卡，而现在只需要一部手机。无论是去大型商场购物，还是在路边摊买早点，甚至是在菜市场买菜，都可以通过微信或支付宝扫码完成支付。这种便捷的金融信息化极大地提高了交易效率，降低了生活成本。</w:t>
      </w:r>
    </w:p>
    <w:p w14:paraId="5E51C483">
      <w:pPr>
        <w:pStyle w:val="2"/>
        <w:keepNext w:val="0"/>
        <w:keepLines w:val="0"/>
        <w:widowControl/>
        <w:suppressLineNumbers w:val="0"/>
      </w:pPr>
      <w:r>
        <w:t>第二，电子商务与物流体系的高度发达。 网购已经成为我们获取物资的主要渠道。从最初的图书、衣服，到现在的生鲜、药品甚至大型家电，几乎所有商品都可以通过电商平台购买。配合我国强大的物流信息化网络，许多城市已经实现了“当日达”或“次日达”。特别是在直播带货等新模式的推动下，信息流与商品流的结合更加紧密。</w:t>
      </w:r>
    </w:p>
    <w:p w14:paraId="7C62903C">
      <w:pPr>
        <w:pStyle w:val="2"/>
        <w:keepNext w:val="0"/>
        <w:keepLines w:val="0"/>
        <w:widowControl/>
        <w:suppressLineNumbers w:val="0"/>
      </w:pPr>
      <w:r>
        <w:t>第三，交通出行的数字化与智能化。 出行方面，过去买火车票需要去窗口排长队，现在通过“铁路12306”APP随时随地都能购票、改签，进站只需刷身份证或人脸识别。在城市交通中，网约车（如滴滴出行）解决了打车难的问题，共享单车解决了“最后一公里”的难题，而高德、百度等地图导航软件的实时路况功能，让出行规划变得极其精准。</w:t>
      </w:r>
    </w:p>
    <w:p w14:paraId="402233BA">
      <w:pPr>
        <w:pStyle w:val="2"/>
        <w:keepNext w:val="0"/>
        <w:keepLines w:val="0"/>
        <w:widowControl/>
        <w:suppressLineNumbers w:val="0"/>
      </w:pPr>
      <w:r>
        <w:t>第四，电子政务（“互联网+政务服务”）带来的便利。 过去办理公积金、社保或户籍业务往往需要跑多个部门、盖很多章。现在，随着“数字政府”的建设，许多省市推出了如“粤省事”、“随申办”等一站式政务APP，实现了“数据多跑路，群众少跑腿”。很多事项可以直接在线办理，极大提升了办事效率和透明度。</w:t>
      </w:r>
    </w:p>
    <w:p w14:paraId="211A70D7">
      <w:pPr>
        <w:pStyle w:val="2"/>
        <w:keepNext w:val="0"/>
        <w:keepLines w:val="0"/>
        <w:widowControl/>
        <w:suppressLineNumbers w:val="0"/>
      </w:pPr>
      <w:r>
        <w:t>第五，信息基础设施的快速迭代。 从3G到4G再到如今普及的5G网络，网速的提升是显而易见的。在校园、家庭和公共场所，光纤宽带和Wi-Fi覆盖率极高。这种高速的信息通路是短视频、在线教育、远程办公得以爆发式增长的基础。特别是在面对突发公共卫生事件时，健康码、行程卡以及在线课堂的应用，充分展示了我国社会面对危机时的信息化动员和管理能力。</w:t>
      </w:r>
    </w:p>
    <w:p w14:paraId="64926486">
      <w:pPr>
        <w:pStyle w:val="2"/>
        <w:keepNext w:val="0"/>
        <w:keepLines w:val="0"/>
        <w:widowControl/>
        <w:suppressLineNumbers w:val="0"/>
      </w:pPr>
      <w:r>
        <w:t>综上所述，我国社会信息化的发展已经渗透到社会的每一个毛细血管。它不仅让生活变得更加便捷、高效，也推动了传统行业的数字化转型。但与此同时，我们也深刻体会到，随着个人信息的高度数字化，信息安全和隐私保护变得前所未有的重要。</w:t>
      </w:r>
    </w:p>
    <w:p w14:paraId="5EE4F1CF">
      <w:pPr>
        <w:pStyle w:val="2"/>
        <w:keepNext w:val="0"/>
        <w:keepLines w:val="0"/>
        <w:widowControl/>
        <w:suppressLineNumbers w:val="0"/>
        <w:rPr>
          <w:rFonts w:ascii="宋体" w:hAnsi="宋体" w:eastAsia="宋体" w:cs="宋体"/>
          <w:b/>
          <w:bCs/>
          <w:sz w:val="24"/>
          <w:szCs w:val="24"/>
        </w:rPr>
      </w:pPr>
      <w:r>
        <w:rPr>
          <w:rFonts w:ascii="宋体" w:hAnsi="宋体" w:eastAsia="宋体" w:cs="宋体"/>
          <w:b/>
          <w:bCs/>
          <w:sz w:val="24"/>
          <w:szCs w:val="24"/>
        </w:rPr>
        <w:t>2</w:t>
      </w:r>
      <w:r>
        <w:rPr>
          <w:rFonts w:hint="eastAsia" w:ascii="宋体" w:hAnsi="宋体" w:eastAsia="宋体" w:cs="宋体"/>
          <w:b/>
          <w:bCs/>
          <w:sz w:val="24"/>
          <w:szCs w:val="24"/>
          <w:lang w:val="en-US" w:eastAsia="zh-CN"/>
        </w:rPr>
        <w:t>.</w:t>
      </w:r>
      <w:r>
        <w:rPr>
          <w:rFonts w:ascii="宋体" w:hAnsi="宋体" w:eastAsia="宋体" w:cs="宋体"/>
          <w:b/>
          <w:bCs/>
          <w:sz w:val="24"/>
          <w:szCs w:val="24"/>
        </w:rPr>
        <w:t>写一个小型调查报告，用实例说明确保信息安全的重要性</w:t>
      </w:r>
    </w:p>
    <w:p w14:paraId="0C772AF4">
      <w:pPr>
        <w:pStyle w:val="2"/>
        <w:keepNext w:val="0"/>
        <w:keepLines w:val="0"/>
        <w:widowControl/>
        <w:suppressLineNumbers w:val="0"/>
      </w:pPr>
      <w:r>
        <w:t>关于确保信息安全重要性的调查报告</w:t>
      </w:r>
    </w:p>
    <w:p w14:paraId="027284B3">
      <w:pPr>
        <w:pStyle w:val="2"/>
        <w:keepNext w:val="0"/>
        <w:keepLines w:val="0"/>
        <w:widowControl/>
        <w:suppressLineNumbers w:val="0"/>
      </w:pPr>
      <w:r>
        <w:t>一、调查背景与目的</w:t>
      </w:r>
    </w:p>
    <w:p w14:paraId="69872E6E">
      <w:pPr>
        <w:pStyle w:val="2"/>
        <w:keepNext w:val="0"/>
        <w:keepLines w:val="0"/>
        <w:widowControl/>
        <w:suppressLineNumbers w:val="0"/>
      </w:pPr>
      <w:r>
        <w:t>随着大数据、云计算和人工智能技术的飞速发展，信息技术已经深度融入社会生产生活的各个环节。网络空间已成为继陆、海、空、天之后的第五大主权空间。然而，数字化进程的加快也伴随着日益严峻的安全挑战。数据泄露、网络诈骗、勒索病毒攻击等事件频发，不仅侵害个人隐私，更威胁企业生存乃至国家安全。本报告旨在通过收集和分析典型的信息安全失效案例，从个人、企业和国家三个层面深入探讨确保信息安全的重要性，旨在提高对信息安全防护的重视程度。</w:t>
      </w:r>
    </w:p>
    <w:p w14:paraId="17D5C8CA">
      <w:pPr>
        <w:pStyle w:val="2"/>
        <w:keepNext w:val="0"/>
        <w:keepLines w:val="0"/>
        <w:widowControl/>
        <w:suppressLineNumbers w:val="0"/>
      </w:pPr>
      <w:r>
        <w:t>二、典型案例调查与分析</w:t>
      </w:r>
    </w:p>
    <w:p w14:paraId="07684B77">
      <w:pPr>
        <w:pStyle w:val="2"/>
        <w:keepNext w:val="0"/>
        <w:keepLines w:val="0"/>
        <w:widowControl/>
        <w:suppressLineNumbers w:val="0"/>
      </w:pPr>
      <w:r>
        <w:t>为了具体说明信息安全的重要性，本次调查选取了近期及历史上具有代表性的三个维度的安全事件进行分析。</w:t>
      </w:r>
    </w:p>
    <w:p w14:paraId="5148421B">
      <w:pPr>
        <w:pStyle w:val="2"/>
        <w:keepNext w:val="0"/>
        <w:keepLines w:val="0"/>
        <w:widowControl/>
        <w:suppressLineNumbers w:val="0"/>
      </w:pPr>
      <w:r>
        <w:t>1、个人层面案例：某高校毕业生信息泄露引发的电信诈骗 （1）事件概述：据相关媒体报道，某省多名大学毕业生在求职季接到了精准的诈骗电话。诈骗分子准确报出了学生的姓名、身份证号、毕业院校及专业，谎称“注销校园贷账户”否则影响征信，导致多名学生被骗取数万元资金。 （2）原因分析：调查显示，主要原因是某招聘平台或第三方数据接口存在安全漏洞，导致大量求职者的个人隐私数据被黑客窃取并在暗网售卖。 （3）影响：造成了受害者直接的经济损失，引发了巨大的心理恐慌，破坏了社会对于数字平台的信任感。 （4）结论：对于个人而言，信息安全直接关系到财产安全与人身安宁。</w:t>
      </w:r>
    </w:p>
    <w:p w14:paraId="7B8FBD72">
      <w:pPr>
        <w:pStyle w:val="2"/>
        <w:keepNext w:val="0"/>
        <w:keepLines w:val="0"/>
        <w:widowControl/>
        <w:suppressLineNumbers w:val="0"/>
      </w:pPr>
      <w:r>
        <w:t>2、企业层面案例：WannaCry勒索病毒与企业数据瘫痪 （1）事件概述：WannaCry勒索病毒曾席卷全球，波及150多个国家。国内众多企业、高校及医院的内网受到攻击。某知名制造企业的生产线控制系统因此瘫痪，所有关键设计图纸和生产数据被高强度加密，黑客勒索高额比特币作为解密赎金。 （2）原因分析：企业内部网络未及时更新系统补丁，且缺乏有效的数据隔离和异地备份机制，利用了Windows系统的“永恒之蓝”漏洞进行传播。 （3）影响：该事件导致企业生产停摆数日，直接经济损失高达数百万美元，且因无法按时交付订单面临巨额违约赔偿，企业声誉严重受损。 （4）结论：对于企业而言，信息安全是生存的底线，数据资产的安全性直接决定了业务的连续性和商业价值。</w:t>
      </w:r>
    </w:p>
    <w:p w14:paraId="777BA13F">
      <w:pPr>
        <w:pStyle w:val="2"/>
        <w:keepNext w:val="0"/>
        <w:keepLines w:val="0"/>
        <w:widowControl/>
        <w:suppressLineNumbers w:val="0"/>
      </w:pPr>
      <w:r>
        <w:t>3、国家基础设施层面案例：关键能源设施遭受网络攻击 （1）事件概述：在某次国际地缘政治冲突中，某国的国家电力网络遭受了精心策划的高级持续性威胁（APT）攻击。攻击者入侵了电力控制系统（SCADA），远程切断了供电指令。 （2）原因分析：关键基础设施的工控系统与互联网边界防护薄弱，且存在被植入的恶意代码长期潜伏。 （3）影响：攻击导致该国首都及周边地区大面积停电长达数小时，交通信号灯失效导致交通瘫痪，医院备用电源告急，供暖系统停止工作，引发了严重的社会混乱和民众恐慌。 （4）结论：对于国家而言，关键信息基础设施的安全就是国家安全，信息安全防线一旦失守，可能导致社会秩序的瞬间崩塌。</w:t>
      </w:r>
    </w:p>
    <w:p w14:paraId="2A9A771D">
      <w:pPr>
        <w:pStyle w:val="2"/>
        <w:keepNext w:val="0"/>
        <w:keepLines w:val="0"/>
        <w:widowControl/>
        <w:suppressLineNumbers w:val="0"/>
      </w:pPr>
      <w:r>
        <w:t>三、调查结果分析：为什么必须确保信息安全</w:t>
      </w:r>
    </w:p>
    <w:p w14:paraId="5E839745">
      <w:pPr>
        <w:pStyle w:val="2"/>
        <w:keepNext w:val="0"/>
        <w:keepLines w:val="0"/>
        <w:widowControl/>
        <w:suppressLineNumbers w:val="0"/>
      </w:pPr>
      <w:r>
        <w:t>基于上述案例的综合分析，我们可以归纳出确保信息安全的三大核心重要性：</w:t>
      </w:r>
    </w:p>
    <w:p w14:paraId="5D53C6A1">
      <w:pPr>
        <w:pStyle w:val="2"/>
        <w:keepNext w:val="0"/>
        <w:keepLines w:val="0"/>
        <w:widowControl/>
        <w:suppressLineNumbers w:val="0"/>
      </w:pPr>
      <w:r>
        <w:t>1、维护资产价值与经济秩序 在数字经济时代，数据即资产。无论是个人存款、企业知识产权还是商业机密，都以数字形式存储。信息安全防线失效意味着资产被盗窃、篡改或勒索，将直接导致不可估量的经济损失。</w:t>
      </w:r>
    </w:p>
    <w:p w14:paraId="7A31A119">
      <w:pPr>
        <w:pStyle w:val="2"/>
        <w:keepNext w:val="0"/>
        <w:keepLines w:val="0"/>
        <w:widowControl/>
        <w:suppressLineNumbers w:val="0"/>
      </w:pPr>
      <w:r>
        <w:t>2、保障社会稳定与公共服务 现代社会的运转依赖于复杂的网络系统（如金融交易系统、交通调度系统、医疗档案系统）。一旦这些系统的机密性、完整性或可用性遭到破坏，公共服务将中断，社会秩序将陷入混乱，甚至威胁公民的生命安全。</w:t>
      </w:r>
    </w:p>
    <w:p w14:paraId="7794265D">
      <w:pPr>
        <w:pStyle w:val="2"/>
        <w:keepNext w:val="0"/>
        <w:keepLines w:val="0"/>
        <w:widowControl/>
        <w:suppressLineNumbers w:val="0"/>
      </w:pPr>
      <w:r>
        <w:t>3、捍卫国家主权与国防安全 网络战已成为现代战争的重要形式。国家机密、军事情报以及核电、水利等关键基础设施的数据安全，直接关系到国家的主权独立和生存发展。没有网络安全，就没有国家安全。</w:t>
      </w:r>
    </w:p>
    <w:p w14:paraId="4D9F6D90">
      <w:pPr>
        <w:pStyle w:val="2"/>
        <w:keepNext w:val="0"/>
        <w:keepLines w:val="0"/>
        <w:widowControl/>
        <w:suppressLineNumbers w:val="0"/>
      </w:pPr>
      <w:r>
        <w:t>四、总结</w:t>
      </w:r>
    </w:p>
    <w:p w14:paraId="4460DCA5">
      <w:pPr>
        <w:pStyle w:val="2"/>
        <w:keepNext w:val="0"/>
        <w:keepLines w:val="0"/>
        <w:widowControl/>
        <w:suppressLineNumbers w:val="0"/>
      </w:pPr>
      <w:r>
        <w:t>通过本次调查可以看出，信息安全问题绝非仅是技术人员的责任，而是悬在每个人、每个组织头顶的“达摩克利斯之剑”。从保护个人隐私不被泄露，到保障企业业务连续性，再到捍卫国家基础设施安全，确保信息安全具有极其重要的现实意义和战略价值。我们必须建立健全的法律法规，加强技术防护体系，并提升全员的安全意识，构建牢固的信息安全防线。</w:t>
      </w:r>
    </w:p>
    <w:p w14:paraId="44882BEE">
      <w:pPr>
        <w:pStyle w:val="2"/>
        <w:keepNext w:val="0"/>
        <w:keepLines w:val="0"/>
        <w:widowControl/>
        <w:suppressLineNumbers w:val="0"/>
      </w:pPr>
    </w:p>
    <w:p w14:paraId="470E2A75">
      <w:pPr>
        <w:pStyle w:val="2"/>
        <w:keepNext w:val="0"/>
        <w:keepLines w:val="0"/>
        <w:widowControl/>
        <w:suppressLineNumbers w:val="0"/>
        <w:rPr>
          <w:b/>
          <w:bCs/>
        </w:rPr>
      </w:pPr>
      <w:r>
        <w:rPr>
          <w:rFonts w:hint="eastAsia"/>
          <w:b/>
          <w:bCs/>
          <w:lang w:val="en-US" w:eastAsia="zh-CN"/>
        </w:rPr>
        <w:t>3.</w:t>
      </w:r>
      <w:r>
        <w:rPr>
          <w:b/>
          <w:bCs/>
        </w:rPr>
        <w:t>什么是网络空间？为什么网络空间存在严峻的信息安全问题？</w:t>
      </w:r>
    </w:p>
    <w:p w14:paraId="1055FFAF">
      <w:pPr>
        <w:pStyle w:val="2"/>
        <w:keepNext w:val="0"/>
        <w:keepLines w:val="0"/>
        <w:widowControl/>
        <w:suppressLineNumbers w:val="0"/>
      </w:pPr>
      <w:r>
        <w:t>一、什么是网络空间（Cyberspace）</w:t>
      </w:r>
    </w:p>
    <w:p w14:paraId="5083F5F3">
      <w:pPr>
        <w:pStyle w:val="2"/>
        <w:keepNext w:val="0"/>
        <w:keepLines w:val="0"/>
        <w:widowControl/>
        <w:suppressLineNumbers w:val="0"/>
      </w:pPr>
      <w:r>
        <w:t>网络空间不仅仅是我们通常理解的互联网，它的内涵要广泛得多。网络空间是信息环境中的一个全球性域，由独立且相互依存的信息基础设施网络组成，包括互联网、电信网、计算机系统、嵌入式处理器和控制器。</w:t>
      </w:r>
    </w:p>
    <w:p w14:paraId="0D023912">
      <w:pPr>
        <w:pStyle w:val="2"/>
        <w:keepNext w:val="0"/>
        <w:keepLines w:val="0"/>
        <w:widowControl/>
        <w:suppressLineNumbers w:val="0"/>
      </w:pPr>
      <w:r>
        <w:t>具体来说，它包含以下几个层面： 1、物理设施层：包括海底光缆、卫星、服务器、计算机终端、智能手机以及各种传感器等硬件设备。 2、逻辑层：包括操作系统、网络协议（如TCP/IP）、应用程序和各类软件代码。 3、数据层：在网络中传输、存储和处理的各类文本、图像、音频、视频等信息数据。 4、认知/社会层：网络空间中进行交互的人、组织以及他们所产生的社会关系和虚拟身份。</w:t>
      </w:r>
    </w:p>
    <w:p w14:paraId="3FFDD375">
      <w:pPr>
        <w:pStyle w:val="2"/>
        <w:keepNext w:val="0"/>
        <w:keepLines w:val="0"/>
        <w:widowControl/>
        <w:suppressLineNumbers w:val="0"/>
      </w:pPr>
      <w:r>
        <w:t>简单来说，网络空间是人类利用电子技术和电磁频谱，进行信息存储、处理和交互的虚拟空间，是继陆、海、空、天之后的第五大主权空间。</w:t>
      </w:r>
    </w:p>
    <w:p w14:paraId="6D6DD3DC">
      <w:pPr>
        <w:pStyle w:val="2"/>
        <w:keepNext w:val="0"/>
        <w:keepLines w:val="0"/>
        <w:widowControl/>
        <w:suppressLineNumbers w:val="0"/>
      </w:pPr>
      <w:r>
        <w:t>二、为什么网络空间存在严峻的信息安全问题</w:t>
      </w:r>
    </w:p>
    <w:p w14:paraId="07275DFE">
      <w:pPr>
        <w:pStyle w:val="2"/>
        <w:keepNext w:val="0"/>
        <w:keepLines w:val="0"/>
        <w:widowControl/>
        <w:suppressLineNumbers w:val="0"/>
      </w:pPr>
      <w:r>
        <w:t>网络空间之所以面临严峻的安全挑战，是由其自身的技术特性、经济价值以及社会环境共同决定的。主要原因如下：</w:t>
      </w:r>
    </w:p>
    <w:p w14:paraId="1180C198">
      <w:pPr>
        <w:pStyle w:val="2"/>
        <w:keepNext w:val="0"/>
        <w:keepLines w:val="0"/>
        <w:widowControl/>
        <w:suppressLineNumbers w:val="0"/>
      </w:pPr>
      <w:r>
        <w:t>1、核心技术与协议的先天缺陷 早期的互联网协议（如TCP/IP）在设计之初，首要目标是实现互联互通和可靠传输，而并未将安全性作为核心考量。这导致基础架构天然缺乏身份认证和加密机制，容易遭受欺骗、监听和篡改。同时，没有任何软件是绝对完美的，操作系统和应用程序中不可避免地存在逻辑漏洞（Bug），这些漏洞成为了黑客攻击的突破口。</w:t>
      </w:r>
    </w:p>
    <w:p w14:paraId="4B0BBBFC">
      <w:pPr>
        <w:pStyle w:val="2"/>
        <w:keepNext w:val="0"/>
        <w:keepLines w:val="0"/>
        <w:widowControl/>
        <w:suppressLineNumbers w:val="0"/>
      </w:pPr>
      <w:r>
        <w:t>2、互联网的开放性与泛在互联 网络空间的本质是连接。随着万物互联（IoT）的发展，从工业控制系统到家用摄像头，连接点呈指数级增长。每一个连接点都可能成为攻击的切入点。开放性虽然带来了便利，但也意味着攻击面被无限扩大，恶意流量可以跨越国界瞬间到达全球任何角落。</w:t>
      </w:r>
    </w:p>
    <w:p w14:paraId="480852BE">
      <w:pPr>
        <w:pStyle w:val="2"/>
        <w:keepNext w:val="0"/>
        <w:keepLines w:val="0"/>
        <w:widowControl/>
        <w:suppressLineNumbers w:val="0"/>
      </w:pPr>
      <w:r>
        <w:t>3、攻防力量的不对称性 在网络空间中，攻守双方处于极度不对称的状态。攻击者通常只需要找到成千上万个漏洞中的一个就能成功入侵，而防御者必须防住所有的漏洞才能确保安全。此外，攻击成本相对较低（有现成的攻击工具），而防御成本（由于需要部署防火墙、监控、应急响应等）却极高。</w:t>
      </w:r>
    </w:p>
    <w:p w14:paraId="5707A42C">
      <w:pPr>
        <w:pStyle w:val="2"/>
        <w:keepNext w:val="0"/>
        <w:keepLines w:val="0"/>
        <w:widowControl/>
        <w:suppressLineNumbers w:val="0"/>
      </w:pPr>
      <w:r>
        <w:t>4、网络行为的隐蔽性与溯源难 网络空间具有极强的匿名性。攻击者可以通过跳板机、代理服务器、暗网等手段隐藏真实IP地址和身份。这种“隐身”特性使得追踪和取证变得异常困难，犯罪分子往往能逃避法律制裁，从而助长了网络犯罪的气焰。</w:t>
      </w:r>
    </w:p>
    <w:p w14:paraId="38A474BA">
      <w:pPr>
        <w:pStyle w:val="2"/>
        <w:keepNext w:val="0"/>
        <w:keepLines w:val="0"/>
        <w:widowControl/>
        <w:suppressLineNumbers w:val="0"/>
      </w:pPr>
      <w:r>
        <w:t>5、巨大的经济利益驱动 数据已经成为数字时代的“石油”。个人隐私、商业机密、金融账户等数据具有极高的经济价值。这就催生了庞大的黑色产业链，从倒卖个人信息到勒索病毒攻击，利益驱动是网络安全问题日益严峻的根本动力。</w:t>
      </w:r>
    </w:p>
    <w:p w14:paraId="6735E6B5">
      <w:pPr>
        <w:pStyle w:val="2"/>
        <w:keepNext w:val="0"/>
        <w:keepLines w:val="0"/>
        <w:widowControl/>
        <w:suppressLineNumbers w:val="0"/>
      </w:pPr>
      <w:r>
        <w:t>6、地缘政治与网络战的兴起 网络空间已成为大国博弈的新战场。不同于普通的黑客攻击，国家级网络攻击拥有顶尖的技术和资源，旨在窃取国家机密、破坏关键基础设施（如电网、金融系统）。这种有组织、高强度的对抗使得网络安全形势变得更加复杂和严峻。</w:t>
      </w:r>
    </w:p>
    <w:p w14:paraId="1E1AC6C9">
      <w:pPr>
        <w:pStyle w:val="2"/>
        <w:keepNext w:val="0"/>
        <w:keepLines w:val="0"/>
        <w:widowControl/>
        <w:suppressLineNumbers w:val="0"/>
      </w:pPr>
    </w:p>
    <w:p w14:paraId="338EBD90">
      <w:pPr>
        <w:pStyle w:val="2"/>
        <w:keepNext w:val="0"/>
        <w:keepLines w:val="0"/>
        <w:widowControl/>
        <w:suppressLineNumbers w:val="0"/>
        <w:rPr>
          <w:b/>
          <w:bCs/>
        </w:rPr>
      </w:pPr>
      <w:r>
        <w:rPr>
          <w:rFonts w:hint="eastAsia"/>
          <w:b/>
          <w:bCs/>
          <w:lang w:val="en-US" w:eastAsia="zh-CN"/>
        </w:rPr>
        <w:t>4.</w:t>
      </w:r>
      <w:r>
        <w:rPr>
          <w:b/>
          <w:bCs/>
        </w:rPr>
        <w:t>信息安全的三大定律是什么？对我们的学习和工作有什么作用？</w:t>
      </w:r>
    </w:p>
    <w:p w14:paraId="2A72EC6F">
      <w:pPr>
        <w:pStyle w:val="2"/>
        <w:keepNext w:val="0"/>
        <w:keepLines w:val="0"/>
        <w:widowControl/>
        <w:suppressLineNumbers w:val="0"/>
      </w:pPr>
      <w:r>
        <w:t>信息安全领域公认的三大定律是：相对性定律、时效性定律、相关性定律。</w:t>
      </w:r>
    </w:p>
    <w:p w14:paraId="508625A3">
      <w:pPr>
        <w:pStyle w:val="2"/>
        <w:keepNext w:val="0"/>
        <w:keepLines w:val="0"/>
        <w:widowControl/>
        <w:suppressLineNumbers w:val="0"/>
      </w:pPr>
      <w:r>
        <w:t>以下是这三大定律的具体含义以及它们对我们学习和工作的具体指导作用：</w:t>
      </w:r>
    </w:p>
    <w:p w14:paraId="4E8CEEC1">
      <w:pPr>
        <w:pStyle w:val="2"/>
        <w:keepNext w:val="0"/>
        <w:keepLines w:val="0"/>
        <w:widowControl/>
        <w:suppressLineNumbers w:val="0"/>
      </w:pPr>
      <w:r>
        <w:t>一、第一定律：相对性定律</w:t>
      </w:r>
    </w:p>
    <w:p w14:paraId="044AC2FB">
      <w:pPr>
        <w:pStyle w:val="2"/>
        <w:keepNext w:val="0"/>
        <w:keepLines w:val="0"/>
        <w:widowControl/>
        <w:suppressLineNumbers w:val="0"/>
      </w:pPr>
      <w:r>
        <w:t>1、定律含义 世界上没有绝对的安全，只有相对的安全。安全总是相对于某种威胁、某种资产价值和某种成本而言的。任何安全措施都不可能做到万无一失（100%安全），只能将风险降低到可接受的程度。</w:t>
      </w:r>
    </w:p>
    <w:p w14:paraId="59CC549C">
      <w:pPr>
        <w:pStyle w:val="2"/>
        <w:keepNext w:val="0"/>
        <w:keepLines w:val="0"/>
        <w:widowControl/>
        <w:suppressLineNumbers w:val="0"/>
      </w:pPr>
      <w:r>
        <w:t>2、对学习和工作的指导作用 （1）帮助我们树立正确的“安全成本观”。在工作中，我们不能盲目追求“零风险”，因为那会造成成本过高且效率低下。我们需要学会评估“保护对象的价值”与“防御成本”之间的关系。 （2）指导我们进行分级保护。在学习和开发系统时，对于核心机密数据（如用户密码、支付密钥）要投入最大精力去防护，而对于普通公开数据则可以适当降低防护级别，从而优化资源配置。</w:t>
      </w:r>
    </w:p>
    <w:p w14:paraId="6EE1F376">
      <w:pPr>
        <w:pStyle w:val="2"/>
        <w:keepNext w:val="0"/>
        <w:keepLines w:val="0"/>
        <w:widowControl/>
        <w:suppressLineNumbers w:val="0"/>
      </w:pPr>
      <w:r>
        <w:t>二、第二定律：时效性定律</w:t>
      </w:r>
    </w:p>
    <w:p w14:paraId="307C3E72">
      <w:pPr>
        <w:pStyle w:val="2"/>
        <w:keepNext w:val="0"/>
        <w:keepLines w:val="0"/>
        <w:widowControl/>
        <w:suppressLineNumbers w:val="0"/>
      </w:pPr>
      <w:r>
        <w:t>1、定律含义 安全是动态的，不是静止的。昨天的安全不代表今天的安全。随着计算能力的提升、新漏洞的发现以及黑客攻击技术的演进，原本安全的加密算法或系统随时可能变得不安全。</w:t>
      </w:r>
    </w:p>
    <w:p w14:paraId="3299E484">
      <w:pPr>
        <w:pStyle w:val="2"/>
        <w:keepNext w:val="0"/>
        <w:keepLines w:val="0"/>
        <w:widowControl/>
        <w:suppressLineNumbers w:val="0"/>
      </w:pPr>
      <w:r>
        <w:t>2、对学习和工作的指导作用 （1）督促我们保持持续学习的态度。信息技术更新极快，我们在学校学到的安全知识（如某种加密算法）可能很快就会过时。这要求我们在职业生涯中必须不断学习新技术，紧跟行业动态。 （2）养成动态防御的工作习惯。在工作中，不能因为系统上线时做过安全检测就高枕无忧。必须建立定期更新系统补丁、升级防病毒软件库、定期修改复杂密码的习惯，以应对随时间推移而产生的新威胁。</w:t>
      </w:r>
    </w:p>
    <w:p w14:paraId="223F3979">
      <w:pPr>
        <w:pStyle w:val="2"/>
        <w:keepNext w:val="0"/>
        <w:keepLines w:val="0"/>
        <w:widowControl/>
        <w:suppressLineNumbers w:val="0"/>
      </w:pPr>
      <w:r>
        <w:t>三、第三定律：相关性定律</w:t>
      </w:r>
    </w:p>
    <w:p w14:paraId="27320393">
      <w:pPr>
        <w:pStyle w:val="2"/>
        <w:keepNext w:val="0"/>
        <w:keepLines w:val="0"/>
        <w:widowControl/>
        <w:suppressLineNumbers w:val="0"/>
      </w:pPr>
      <w:r>
        <w:t>1、定律含义 安全是一个整体，遵循“木桶原理”（即短板效应）。系统的安全性不取决于最强的地方，而取决于最薄弱的环节。这个薄弱环节往往不是技术，而是“人”或“管理”。</w:t>
      </w:r>
    </w:p>
    <w:p w14:paraId="2EAFA2EA">
      <w:pPr>
        <w:pStyle w:val="2"/>
        <w:keepNext w:val="0"/>
        <w:keepLines w:val="0"/>
        <w:widowControl/>
        <w:suppressLineNumbers w:val="0"/>
      </w:pPr>
      <w:r>
        <w:t>2、对学习和工作的指导作用 （1）提醒我们要有全局观。在进行专业学习或项目开发时，不能只关注核心代码的实现，而忽略了外围接口、配置文件或服务器权限等细节。任何一个微小的漏洞都可能导致整个系统崩溃。 （2）强调“人”的重要性。在未来的工作中，我们要明白技术不是万能的。即便公司有最先进的防火墙，如果员工缺乏安全意识（例如随意点击钓鱼邮件、将密码写在便利贴上），整个防线就会失效。这指导我们要严格遵守操作规范，时刻保持警惕，不让自己成为团队中那个“最短的木板”。</w:t>
      </w:r>
    </w:p>
    <w:p w14:paraId="270E7B7E">
      <w:pPr>
        <w:pStyle w:val="2"/>
        <w:keepNext w:val="0"/>
        <w:keepLines w:val="0"/>
        <w:widowControl/>
        <w:suppressLineNumbers w:val="0"/>
      </w:pPr>
    </w:p>
    <w:p w14:paraId="4BB31FBA">
      <w:pPr>
        <w:pStyle w:val="2"/>
        <w:keepNext w:val="0"/>
        <w:keepLines w:val="0"/>
        <w:widowControl/>
        <w:suppressLineNumbers w:val="0"/>
      </w:pPr>
      <w:r>
        <w:rPr>
          <w:rFonts w:hint="eastAsia"/>
          <w:b/>
          <w:bCs/>
          <w:lang w:val="en-US" w:eastAsia="zh-CN"/>
        </w:rPr>
        <w:t>5.</w:t>
      </w:r>
      <w:r>
        <w:rPr>
          <w:b/>
          <w:bCs/>
        </w:rPr>
        <w:t>什么是网络空间安全学科？学科与专业有什么区别？</w:t>
      </w:r>
    </w:p>
    <w:p w14:paraId="75C67D49">
      <w:pPr>
        <w:pStyle w:val="2"/>
        <w:keepNext w:val="0"/>
        <w:keepLines w:val="0"/>
        <w:widowControl/>
        <w:suppressLineNumbers w:val="0"/>
      </w:pPr>
      <w:r>
        <w:t>一、什么是网络空间安全学科</w:t>
      </w:r>
    </w:p>
    <w:p w14:paraId="47C1C593">
      <w:pPr>
        <w:pStyle w:val="2"/>
        <w:keepNext w:val="0"/>
        <w:keepLines w:val="0"/>
        <w:widowControl/>
        <w:suppressLineNumbers w:val="0"/>
      </w:pPr>
      <w:r>
        <w:t>网络空间安全学科是网络空间安全一级学科的简称（Discipline of Cyberspace Security）。</w:t>
      </w:r>
    </w:p>
    <w:p w14:paraId="7AAF8454">
      <w:pPr>
        <w:pStyle w:val="2"/>
        <w:keepNext w:val="0"/>
        <w:keepLines w:val="0"/>
        <w:widowControl/>
        <w:suppressLineNumbers w:val="0"/>
      </w:pPr>
      <w:r>
        <w:t>1、定义与地位 它是以网络空间为研究对象，致力于研究信息在获取、存储、传输、处理和利用等过程中的安全问题。2015年6月，为了适应国家安全战略需求，国务院学位委员会和教育部决定在“工学”门类下增设“网络空间安全”为一级学科，这标志着我国网络安全人才培养进入了独立、标准化的新阶段。</w:t>
      </w:r>
    </w:p>
    <w:p w14:paraId="1410DAB0">
      <w:pPr>
        <w:pStyle w:val="2"/>
        <w:keepNext w:val="0"/>
        <w:keepLines w:val="0"/>
        <w:widowControl/>
        <w:suppressLineNumbers w:val="0"/>
      </w:pPr>
      <w:r>
        <w:t>2、学科特点 这是一个典型的高度交叉融合学科。它以数学、计算机科学与技术、信息与通信工程为基础，同时深度融合了控制科学与工程、电子科学与技术、法学、管理学以及密码学等多个学科的知识。</w:t>
      </w:r>
    </w:p>
    <w:p w14:paraId="7B5F0C63">
      <w:pPr>
        <w:pStyle w:val="2"/>
        <w:keepNext w:val="0"/>
        <w:keepLines w:val="0"/>
        <w:widowControl/>
        <w:suppressLineNumbers w:val="0"/>
      </w:pPr>
      <w:r>
        <w:t>3、核心任务 该学科的核心任务是研究网络空间中威胁的产生机理、检测感知、防御对抗以及治理法规，旨在保障网络空间中信息的机密性、完整性、可用性、可控性和不可否认性，从而维护国家网络主权和社会公共利益。</w:t>
      </w:r>
    </w:p>
    <w:p w14:paraId="6A39437A">
      <w:pPr>
        <w:pStyle w:val="2"/>
        <w:keepNext w:val="0"/>
        <w:keepLines w:val="0"/>
        <w:widowControl/>
        <w:suppressLineNumbers w:val="0"/>
      </w:pPr>
      <w:r>
        <w:t>二、学科与专业的区别</w:t>
      </w:r>
    </w:p>
    <w:p w14:paraId="15C72B12">
      <w:pPr>
        <w:pStyle w:val="2"/>
        <w:keepNext w:val="0"/>
        <w:keepLines w:val="0"/>
        <w:widowControl/>
        <w:suppressLineNumbers w:val="0"/>
      </w:pPr>
      <w:r>
        <w:t>在高等教育体系中，“学科”与“专业”是两个既有联系又有明显区别的概念：</w:t>
      </w:r>
    </w:p>
    <w:p w14:paraId="208B9BCE">
      <w:pPr>
        <w:pStyle w:val="2"/>
        <w:keepNext w:val="0"/>
        <w:keepLines w:val="0"/>
        <w:widowControl/>
        <w:suppressLineNumbers w:val="0"/>
      </w:pPr>
      <w:r>
        <w:t>1、侧重点不同 学科（Discipline）侧重于“知识分类”和“科学研究”。它是依据知识体系的逻辑划分的，主要用于学术研究、研究生培养（硕士、博士学位点建设）和师资队伍建设。学科关注的是学术的前沿和理论的深度。 专业（Major）侧重于“人才培养”和“社会分工”。它是依据社会职业需求和教学计划划分的，主要用于本科生教育。专业关注的是课程设置、技能训练以及未来的就业方向。</w:t>
      </w:r>
    </w:p>
    <w:p w14:paraId="14FAC860">
      <w:pPr>
        <w:pStyle w:val="2"/>
        <w:keepNext w:val="0"/>
        <w:keepLines w:val="0"/>
        <w:widowControl/>
        <w:suppressLineNumbers w:val="0"/>
      </w:pPr>
      <w:r>
        <w:t>2、构成要素不同 学科的构成要素主要包括：研究方向、学术队伍、科研项目和学术成果。 专业的构成要素主要包括：培养目标、课程体系、实习实践环节和教学条件。</w:t>
      </w:r>
    </w:p>
    <w:p w14:paraId="446E8BE6">
      <w:pPr>
        <w:pStyle w:val="2"/>
        <w:keepNext w:val="0"/>
        <w:keepLines w:val="0"/>
        <w:widowControl/>
        <w:suppressLineNumbers w:val="0"/>
      </w:pPr>
      <w:r>
        <w:t>3、相互关系 学科是专业的依托，专业是学科的支撑。 简单来说，学科水平的高低决定了专业教学的深度和质量（例如，拥有强大的网络空间安全学科实力的大学，其开设的信息安全专业通常也更强）；而专业则是学科知识向社会输送人才的渠道。</w:t>
      </w:r>
    </w:p>
    <w:p w14:paraId="69923ECF">
      <w:pPr>
        <w:pStyle w:val="2"/>
        <w:keepNext w:val="0"/>
        <w:keepLines w:val="0"/>
        <w:widowControl/>
        <w:suppressLineNumbers w:val="0"/>
      </w:pPr>
      <w:r>
        <w:t>4、总结 对于我们学生而言，我们考大学、找工作选的是“专业”（如网络空间安全专业、信息安全专业）；而当我们考研、进行学术深造或评估一个学校的科研实力时，看的是“学科”（如网络空间安全一级学科）。</w:t>
      </w:r>
    </w:p>
    <w:p w14:paraId="77EEFB8B">
      <w:pPr>
        <w:pStyle w:val="2"/>
        <w:keepNext w:val="0"/>
        <w:keepLines w:val="0"/>
        <w:widowControl/>
        <w:suppressLineNumbers w:val="0"/>
      </w:pPr>
    </w:p>
    <w:p w14:paraId="27795920">
      <w:pPr>
        <w:pStyle w:val="2"/>
        <w:keepNext w:val="0"/>
        <w:keepLines w:val="0"/>
        <w:widowControl/>
        <w:suppressLineNumbers w:val="0"/>
        <w:rPr>
          <w:b/>
          <w:bCs/>
        </w:rPr>
      </w:pPr>
      <w:r>
        <w:rPr>
          <w:rFonts w:hint="eastAsia"/>
          <w:b/>
          <w:bCs/>
          <w:lang w:val="en-US" w:eastAsia="zh-CN"/>
        </w:rPr>
        <w:t>6.</w:t>
      </w:r>
      <w:r>
        <w:rPr>
          <w:b/>
          <w:bCs/>
        </w:rPr>
        <w:t>网络空间安全学科的主要研究方向及内容是什么？</w:t>
      </w:r>
    </w:p>
    <w:p w14:paraId="612530F6">
      <w:pPr>
        <w:pStyle w:val="2"/>
        <w:keepNext w:val="0"/>
        <w:keepLines w:val="0"/>
        <w:widowControl/>
        <w:suppressLineNumbers w:val="0"/>
      </w:pPr>
      <w:r>
        <w:t>根据国务院学位委员会和教育部发布的《学位授予和人才培养一级学科简介》，网络空间安全一级学科（代码 0839）主要包含以下五个核心研究方向。每个方向的具体研究内容如下：</w:t>
      </w:r>
    </w:p>
    <w:p w14:paraId="243AF451">
      <w:pPr>
        <w:pStyle w:val="2"/>
        <w:keepNext w:val="0"/>
        <w:keepLines w:val="0"/>
        <w:widowControl/>
        <w:suppressLineNumbers w:val="0"/>
      </w:pPr>
      <w:r>
        <w:t>1、网络空间安全基础 这是整个学科的基石。 主要研究内容包括： （1）数学基础：涉及数论、代数、逻辑学、组合数学等，为密码学和算法提供理论支撑。 （2）安全理论：研究网络空间安全的基本概念、模型、体系结构以及博弈论在安全中的应用。 （3）法律与伦理：研究网络空间相关的法律法规、网络治理、伦理道德以及网络犯罪的定性与取证。 （4）安全管理：涉及信息安全风险评估、等级保护标准、安全策略与管理体系的构建。</w:t>
      </w:r>
    </w:p>
    <w:p w14:paraId="548493F3">
      <w:pPr>
        <w:pStyle w:val="2"/>
        <w:keepNext w:val="0"/>
        <w:keepLines w:val="0"/>
        <w:widowControl/>
        <w:suppressLineNumbers w:val="0"/>
      </w:pPr>
      <w:r>
        <w:t>2、密码学及应用 这是保障信息安全的核心技术，主要解决信息的机密性、完整性和不可否认性问题。 主要研究内容包括： （1）密码算法设计与分析：包括对称加密（如AES）、非对称加密（如RSA、ECC）、哈希函数以及序列密码的设计与破译。 （2）密码协议：研究安全认证协议、密钥交换协议、零知识证明等。 （3）密码工程与应用：涉及密钥管理系统、密码芯片设计、侧信道攻击与防御。 （4）新型密码技术：包括后量子密码、同态加密、区块链技术中的密码学原理以及量子密码学。</w:t>
      </w:r>
    </w:p>
    <w:p w14:paraId="55F3C977">
      <w:pPr>
        <w:pStyle w:val="2"/>
        <w:keepNext w:val="0"/>
        <w:keepLines w:val="0"/>
        <w:widowControl/>
        <w:suppressLineNumbers w:val="0"/>
      </w:pPr>
      <w:r>
        <w:t>3、系统安全 侧重于计算单元和单体系统的安全性，解决“设备”与“环境”的安全问题。 主要研究内容包括： （1）硬件系统安全：研究芯片安全、硬件木马检测、侧信道分析以及物理攻击防御。 （2）操作系统安全：涉及安全操作系统的设计、访问控制机制（如强制访问控制）、虚拟化安全以及内核漏洞挖掘与修补。 （3）数据库与存储安全：研究数据库加密、隐私保护技术、数据备份与灾难恢复。 （4）可信计算：研究可信计算基（TCB）、信任链建立以及可信平台模块（TPM）的应用。</w:t>
      </w:r>
    </w:p>
    <w:p w14:paraId="0F07D97E">
      <w:pPr>
        <w:pStyle w:val="2"/>
        <w:keepNext w:val="0"/>
        <w:keepLines w:val="0"/>
        <w:widowControl/>
        <w:suppressLineNumbers w:val="0"/>
      </w:pPr>
      <w:r>
        <w:t>4、网络安全 侧重于信息传输过程中的安全性，解决“通信”与“连接”的安全问题。 主要研究内容包括： （1）网络基础设施安全：研究路由器、交换机等网络设备的安全性以及域名系统（DNS）、路由协议的安全。 （2）网络攻击与防御：涉及入侵检测（IDS）、防火墙技术、拒绝服务攻击（DDoS）防御、恶意代码（病毒、蠕虫）防范以及高级持续性威胁（APT）检测。 （3）无线与移动网络安全：研究Wi-Fi安全、5G/6G网络安全机制以及移动通信隐私保护。 （4）网络安全态势感知：利用大数据分析技术对全网安全状况进行实时监控、预警和溯源。</w:t>
      </w:r>
    </w:p>
    <w:p w14:paraId="3F1A8542">
      <w:pPr>
        <w:pStyle w:val="2"/>
        <w:keepNext w:val="0"/>
        <w:keepLines w:val="0"/>
        <w:widowControl/>
        <w:suppressLineNumbers w:val="0"/>
      </w:pPr>
      <w:r>
        <w:t>5、应用安全 侧重于特定应用场景和业务层面的安全性，解决“数据使用”与“内容”的安全问题。 主要研究内容包括： （1）Web与应用软件安全：研究SQL注入、跨站脚本（XSS）等漏洞的检测与防御，以及软件逆向工程。 （2）内容安全：研究网络舆情分析、有害信息（如涉黄、涉暴）的识别与过滤、数字水印与隐写术（用于版权保护和隐蔽通信）。 （3）新技术应用安全：涉及云计算安全、大数据隐私保护、物联网（IoT）安全、工业互联网安全以及人工智能安全（如对抗样本攻击）。 （4）电子取证：研究电子数据的获取、保全、分析与展示技术。</w:t>
      </w:r>
    </w:p>
    <w:p w14:paraId="458EDEE8">
      <w:pPr>
        <w:pStyle w:val="2"/>
        <w:keepNext w:val="0"/>
        <w:keepLines w:val="0"/>
        <w:widowControl/>
        <w:suppressLineNumbers w:val="0"/>
      </w:pPr>
    </w:p>
    <w:p w14:paraId="4A73E613">
      <w:pPr>
        <w:pStyle w:val="2"/>
        <w:keepNext w:val="0"/>
        <w:keepLines w:val="0"/>
        <w:widowControl/>
        <w:suppressLineNumbers w:val="0"/>
        <w:rPr>
          <w:b/>
          <w:bCs/>
        </w:rPr>
      </w:pPr>
      <w:r>
        <w:rPr>
          <w:rFonts w:hint="eastAsia"/>
          <w:b/>
          <w:bCs/>
          <w:lang w:val="en-US" w:eastAsia="zh-CN"/>
        </w:rPr>
        <w:t>7.</w:t>
      </w:r>
      <w:r>
        <w:rPr>
          <w:b/>
          <w:bCs/>
        </w:rPr>
        <w:t>网络空间安全学科的理论基础是什么？这些理论基础对我们的专业学习和研究工作有什么指导意义？</w:t>
      </w:r>
    </w:p>
    <w:p w14:paraId="5C08D453">
      <w:pPr>
        <w:pStyle w:val="2"/>
        <w:keepNext w:val="0"/>
        <w:keepLines w:val="0"/>
        <w:widowControl/>
        <w:suppressLineNumbers w:val="0"/>
      </w:pPr>
      <w:r>
        <w:t>一、网络空间安全学科的理论基础</w:t>
      </w:r>
    </w:p>
    <w:p w14:paraId="68BDCA83">
      <w:pPr>
        <w:pStyle w:val="2"/>
        <w:keepNext w:val="0"/>
        <w:keepLines w:val="0"/>
        <w:widowControl/>
        <w:suppressLineNumbers w:val="0"/>
      </w:pPr>
      <w:r>
        <w:t>网络空间安全不仅仅是技术的堆砌，它建立在深厚的科学理论基础之上。其核心理论基础主要涵盖以下五个方面：</w:t>
      </w:r>
    </w:p>
    <w:p w14:paraId="15563838">
      <w:pPr>
        <w:pStyle w:val="2"/>
        <w:keepNext w:val="0"/>
        <w:keepLines w:val="0"/>
        <w:widowControl/>
        <w:suppressLineNumbers w:val="0"/>
      </w:pPr>
      <w:r>
        <w:t>1、数学理论 这是网络空间安全最坚实的基石。主要包括数论（素数、同余）、代数结构（群、环、域）、组合数学、概率论与数理统计、以及数理逻辑。</w:t>
      </w:r>
    </w:p>
    <w:p w14:paraId="61AEDFA1">
      <w:pPr>
        <w:pStyle w:val="2"/>
        <w:keepNext w:val="0"/>
        <w:keepLines w:val="0"/>
        <w:widowControl/>
        <w:suppressLineNumbers w:val="0"/>
      </w:pPr>
      <w:r>
        <w:t>2、信息论 由香农创立，主要研究信息的量化、存储和传输。涉及信息熵、信道容量、纠错编码、数据压缩以及随机性理论。</w:t>
      </w:r>
    </w:p>
    <w:p w14:paraId="0B4D62F2">
      <w:pPr>
        <w:pStyle w:val="2"/>
        <w:keepNext w:val="0"/>
        <w:keepLines w:val="0"/>
        <w:widowControl/>
        <w:suppressLineNumbers w:val="0"/>
      </w:pPr>
      <w:r>
        <w:t>3、计算复杂性理论 主要研究算法的效率和问题的难易程度。涉及时间复杂度、空间复杂度、图灵机模型、P与NP问题（多项式时间与非确定性多项式时间），以及单向函数的存在性。</w:t>
      </w:r>
    </w:p>
    <w:p w14:paraId="558B9FC5">
      <w:pPr>
        <w:pStyle w:val="2"/>
        <w:keepNext w:val="0"/>
        <w:keepLines w:val="0"/>
        <w:widowControl/>
        <w:suppressLineNumbers w:val="0"/>
      </w:pPr>
      <w:r>
        <w:t>4、博弈论（对策论） 研究具有竞争或对抗性质的决策主体的行为。在网络安全中，主要体现为攻防双方的策略选择、收益矩阵分析以及纳什均衡。</w:t>
      </w:r>
    </w:p>
    <w:p w14:paraId="2D6BA8D4">
      <w:pPr>
        <w:pStyle w:val="2"/>
        <w:keepNext w:val="0"/>
        <w:keepLines w:val="0"/>
        <w:widowControl/>
        <w:suppressLineNumbers w:val="0"/>
      </w:pPr>
      <w:r>
        <w:t>5、系统论与控制论 系统论关注系统的整体性、层次性和结构功能；控制论关注系统的反馈、调节和稳定性。</w:t>
      </w:r>
    </w:p>
    <w:p w14:paraId="766628BD">
      <w:pPr>
        <w:pStyle w:val="2"/>
        <w:keepNext w:val="0"/>
        <w:keepLines w:val="0"/>
        <w:widowControl/>
        <w:suppressLineNumbers w:val="0"/>
      </w:pPr>
      <w:r>
        <w:t>二、对专业学习和研究工作的指导意义</w:t>
      </w:r>
    </w:p>
    <w:p w14:paraId="5B698EE4">
      <w:pPr>
        <w:pStyle w:val="2"/>
        <w:keepNext w:val="0"/>
        <w:keepLines w:val="0"/>
        <w:widowControl/>
        <w:suppressLineNumbers w:val="0"/>
      </w:pPr>
      <w:r>
        <w:t>这些理论基础并不是抽象空洞的，它们对我们具体的学习和未来的研究工作有着极强的指导作用：</w:t>
      </w:r>
    </w:p>
    <w:p w14:paraId="436AB53B">
      <w:pPr>
        <w:pStyle w:val="2"/>
        <w:keepNext w:val="0"/>
        <w:keepLines w:val="0"/>
        <w:widowControl/>
        <w:suppressLineNumbers w:val="0"/>
      </w:pPr>
      <w:r>
        <w:t>1、数学是密码学的灵魂，指导算法设计 在学习密码学时，我们会发现RSA算法依赖于大数分解的困难性（数论），椭圆曲线密码依赖于代数结构。数学基础的扎实程度直接决定了我们能否理解现有加密算法的安全性证明，以及未来能否设计出抵抗量子计算的新型加密算法。</w:t>
      </w:r>
    </w:p>
    <w:p w14:paraId="1535794D">
      <w:pPr>
        <w:pStyle w:val="2"/>
        <w:keepNext w:val="0"/>
        <w:keepLines w:val="0"/>
        <w:widowControl/>
        <w:suppressLineNumbers w:val="0"/>
      </w:pPr>
      <w:r>
        <w:t>2、信息论指导我们理解安全与效率的边界 信息论告诉我们什么是“完全保密性”（一次一密），以及数据压缩与加密的关系（通常先压缩后加密）。在研究中，它帮助我们评估系统的冗余度，以及如何利用随机性来生成高质量的密钥。</w:t>
      </w:r>
    </w:p>
    <w:p w14:paraId="2AF58548">
      <w:pPr>
        <w:pStyle w:val="2"/>
        <w:keepNext w:val="0"/>
        <w:keepLines w:val="0"/>
        <w:widowControl/>
        <w:suppressLineNumbers w:val="0"/>
      </w:pPr>
      <w:r>
        <w:t>3、计算复杂性理论是评估安全性的标尺 在研究工作中，我们如何断定一个系统是“安全”的？往往是因为攻击它需要的计算资源（时间或算力）是现代计算机无法承担的。理解P与NP问题，能帮助我们区分什么是“理论上可破译”和“实际上安全”，从而设计出基于计算困难性假设的安全协议。</w:t>
      </w:r>
    </w:p>
    <w:p w14:paraId="085B5F98">
      <w:pPr>
        <w:pStyle w:val="2"/>
        <w:keepNext w:val="0"/>
        <w:keepLines w:val="0"/>
        <w:widowControl/>
        <w:suppressLineNumbers w:val="0"/>
      </w:pPr>
      <w:r>
        <w:t>4、博弈论指导攻防对抗策略的制定 网络安全本质上是人与人的对抗。在进行渗透测试或防御体系建设时，博弈论思维指导我们不能只看静态的防御设施，而要预测攻击者的动机、成本和可能的下一步行动，从而制定出“主动防御”或“诱捕（蜜罐）”的最优策略。</w:t>
      </w:r>
    </w:p>
    <w:p w14:paraId="2C74F0D7">
      <w:pPr>
        <w:pStyle w:val="2"/>
        <w:keepNext w:val="0"/>
        <w:keepLines w:val="0"/>
        <w:widowControl/>
        <w:suppressLineNumbers w:val="0"/>
      </w:pPr>
      <w:r>
        <w:t>5、系统论培养全局安全观 在专业学习中，我们容易陷入某个具体漏洞的细节。系统论指导我们要有整体架构思维，理解“安全是一个链条”。在研究复杂系统（如智慧城市、工业互联网）安全时，它帮助我们分析各组件之间的耦合关系，避免因局部优化而导致整体安全性的降低。</w:t>
      </w:r>
    </w:p>
    <w:p w14:paraId="3405B9DD">
      <w:pPr>
        <w:pStyle w:val="2"/>
        <w:keepNext w:val="0"/>
        <w:keepLines w:val="0"/>
        <w:widowControl/>
        <w:suppressLineNumbers w:val="0"/>
      </w:pPr>
    </w:p>
    <w:p w14:paraId="2D981021">
      <w:pPr>
        <w:pStyle w:val="2"/>
        <w:keepNext w:val="0"/>
        <w:keepLines w:val="0"/>
        <w:widowControl/>
        <w:suppressLineNumbers w:val="0"/>
      </w:pPr>
      <w:r>
        <w:rPr>
          <w:rFonts w:hint="eastAsia"/>
          <w:b/>
          <w:bCs/>
          <w:lang w:val="en-US" w:eastAsia="zh-CN"/>
        </w:rPr>
        <w:t>8.</w:t>
      </w:r>
      <w:r>
        <w:rPr>
          <w:b/>
          <w:bCs/>
        </w:rPr>
        <w:t>网络空间安全学科的方法论是什么？在运用这一方法论分析和解决问题时，应当注意什么？</w:t>
      </w:r>
    </w:p>
    <w:p w14:paraId="5F79E8FD">
      <w:pPr>
        <w:pStyle w:val="2"/>
        <w:keepNext w:val="0"/>
        <w:keepLines w:val="0"/>
        <w:widowControl/>
        <w:suppressLineNumbers w:val="0"/>
      </w:pPr>
      <w:r>
        <w:t>一、网络空间安全学科的方法论</w:t>
      </w:r>
    </w:p>
    <w:p w14:paraId="2B8EFD5C">
      <w:pPr>
        <w:pStyle w:val="2"/>
        <w:keepNext w:val="0"/>
        <w:keepLines w:val="0"/>
        <w:widowControl/>
        <w:suppressLineNumbers w:val="0"/>
      </w:pPr>
      <w:r>
        <w:t>网络空间安全学科的方法论主要是</w:t>
      </w:r>
      <w:r>
        <w:rPr>
          <w:b/>
          <w:bCs/>
        </w:rPr>
        <w:t>系统工程方法论</w:t>
      </w:r>
      <w:r>
        <w:t>。</w:t>
      </w:r>
    </w:p>
    <w:p w14:paraId="48834D9C">
      <w:pPr>
        <w:pStyle w:val="2"/>
        <w:keepNext w:val="0"/>
        <w:keepLines w:val="0"/>
        <w:widowControl/>
        <w:suppressLineNumbers w:val="0"/>
      </w:pPr>
      <w:r>
        <w:t>由于网络空间是一个由人、机、物（硬件、软件、数据）构成的复杂巨系统，单一的技术手段无法彻底解决安全问题。因此，必须采用系统工程的观点，将“理论、技术、管理”三者有机结合，对安全问题进行全生命周期的控制。</w:t>
      </w:r>
    </w:p>
    <w:p w14:paraId="34D97F94">
      <w:pPr>
        <w:pStyle w:val="2"/>
        <w:keepNext w:val="0"/>
        <w:keepLines w:val="0"/>
        <w:widowControl/>
        <w:suppressLineNumbers w:val="0"/>
      </w:pPr>
      <w:r>
        <w:t>具体而言，这一方法论通常包含以下几个核心逻辑： 1、多维视角的综合分析：从物理层、运行层、数据层、内容层、管理层等多个维度审视安全风险。 2、全生命周期的闭环控制：遵循 P-D-C-A（计划-执行-检查-行动）模型，覆盖系统的需求分析、设计、实施、运维到废弃的整个生命周期。 3、纵深防御体系构建：不依赖单一防线，而是构建多层次、多点位的防御体系。</w:t>
      </w:r>
    </w:p>
    <w:p w14:paraId="23AEAEF6">
      <w:pPr>
        <w:pStyle w:val="2"/>
        <w:keepNext w:val="0"/>
        <w:keepLines w:val="0"/>
        <w:widowControl/>
        <w:suppressLineNumbers w:val="0"/>
      </w:pPr>
      <w:r>
        <w:t>二、运用该方法论时的注意事项</w:t>
      </w:r>
    </w:p>
    <w:p w14:paraId="2BA304B0">
      <w:pPr>
        <w:pStyle w:val="2"/>
        <w:keepNext w:val="0"/>
        <w:keepLines w:val="0"/>
        <w:widowControl/>
        <w:suppressLineNumbers w:val="0"/>
      </w:pPr>
      <w:r>
        <w:t>在运用系统工程方法论分析和解决具体的网络空间安全问题时，应当特别注意以下四个辩证关系：</w:t>
      </w:r>
    </w:p>
    <w:p w14:paraId="0DDCDD28">
      <w:pPr>
        <w:pStyle w:val="2"/>
        <w:keepNext w:val="0"/>
        <w:keepLines w:val="0"/>
        <w:widowControl/>
        <w:suppressLineNumbers w:val="0"/>
      </w:pPr>
      <w:r>
        <w:t>1、整体与局部的关系（坚持整体性原则） 安全遵循“木桶原理”。在分析问题时，不能只盯着某个具体的漏洞或某个局部的设备（如只装防火墙），而必须从全局出发。系统的整体安全性取决于最薄弱的环节。如果局部安全措施再强，但忽略了整体架构的缺陷，整个系统依然是不安全的。</w:t>
      </w:r>
    </w:p>
    <w:p w14:paraId="4D6A6F49">
      <w:pPr>
        <w:pStyle w:val="2"/>
        <w:keepNext w:val="0"/>
        <w:keepLines w:val="0"/>
        <w:widowControl/>
        <w:suppressLineNumbers w:val="0"/>
      </w:pPr>
      <w:r>
        <w:t>2、静态与动态的关系（坚持动态性原则） 不能用静止的眼光看问题。系统环境在变，攻击技术在变，业务需求也在变。昨天的安全方案无法解决明天的威胁。因此，必须建立动态感知的机制，进行持续的监测、评估和更新，而不是追求“一劳永逸”。</w:t>
      </w:r>
    </w:p>
    <w:p w14:paraId="5D5E1746">
      <w:pPr>
        <w:pStyle w:val="2"/>
        <w:keepNext w:val="0"/>
        <w:keepLines w:val="0"/>
        <w:widowControl/>
        <w:suppressLineNumbers w:val="0"/>
      </w:pPr>
      <w:r>
        <w:t>3、技术与管理的关系（坚持技管并重原则） 要避免“唯技术论”。虽然防火墙、加密算法等技术手段是基础，但“三分技术，七分管理”。很多安全事故是由于人员意识淡薄、操作违规或管理制度执行不到位造成的。解决问题时，必须将技术防护措施与相应的管理制度、人员培训结合起来。</w:t>
      </w:r>
    </w:p>
    <w:p w14:paraId="31449DE8">
      <w:pPr>
        <w:pStyle w:val="2"/>
        <w:keepNext w:val="0"/>
        <w:keepLines w:val="0"/>
        <w:widowControl/>
        <w:suppressLineNumbers w:val="0"/>
      </w:pPr>
      <w:r>
        <w:t>4、安全与发展的关系（坚持适度性原则/成本效益原则） 安全是为了业务发展服务的，不能为了安全而扼杀发展。在解决问题时，要注意安全措施的成本（资金成本、效率成本、用户体验成本）与保护对象的价值相匹配。不应追求绝对的零风险，而应追求在可接受成本下的风险可控。</w:t>
      </w:r>
    </w:p>
    <w:p w14:paraId="4FC27702">
      <w:pPr>
        <w:pStyle w:val="2"/>
        <w:keepNext w:val="0"/>
        <w:keepLines w:val="0"/>
        <w:widowControl/>
        <w:suppressLineNumbers w:val="0"/>
      </w:pPr>
    </w:p>
    <w:p w14:paraId="4BE8EA9E">
      <w:pPr>
        <w:pStyle w:val="2"/>
        <w:keepNext w:val="0"/>
        <w:keepLines w:val="0"/>
        <w:widowControl/>
        <w:suppressLineNumbers w:val="0"/>
      </w:pPr>
      <w:r>
        <w:rPr>
          <w:rFonts w:hint="eastAsia"/>
          <w:b/>
          <w:bCs/>
          <w:lang w:val="en-US" w:eastAsia="zh-CN"/>
        </w:rPr>
        <w:t>9.</w:t>
      </w:r>
      <w:r>
        <w:rPr>
          <w:b/>
          <w:bCs/>
        </w:rPr>
        <w:t>信息安全法律法规有几大类别？请举例说明。</w:t>
      </w:r>
    </w:p>
    <w:p w14:paraId="6E6B260F">
      <w:pPr>
        <w:pStyle w:val="2"/>
        <w:keepNext w:val="0"/>
        <w:keepLines w:val="0"/>
        <w:widowControl/>
        <w:suppressLineNumbers w:val="0"/>
      </w:pPr>
      <w:r>
        <w:t>我国的信息安全法律法规体系已经形成了一个以宪法为根本，以法律、行政法规、部门规章和司法解释为主体的多层次体系。通常根据法律效力等级和制定主体的不同，可以划分为以下四大主要类别：</w:t>
      </w:r>
    </w:p>
    <w:p w14:paraId="57B72645">
      <w:pPr>
        <w:pStyle w:val="2"/>
        <w:keepNext w:val="0"/>
        <w:keepLines w:val="0"/>
        <w:widowControl/>
        <w:suppressLineNumbers w:val="0"/>
      </w:pPr>
      <w:r>
        <w:t>一、法律（由全国人大及其常委会制定）</w:t>
      </w:r>
    </w:p>
    <w:p w14:paraId="6A9F7A8F">
      <w:pPr>
        <w:pStyle w:val="2"/>
        <w:keepNext w:val="0"/>
        <w:keepLines w:val="0"/>
        <w:widowControl/>
        <w:suppressLineNumbers w:val="0"/>
      </w:pPr>
      <w:r>
        <w:t>这是仅次于宪法的最高层级法律规范，是信息安全法律体系的核心。</w:t>
      </w:r>
    </w:p>
    <w:p w14:paraId="3A2B7985">
      <w:pPr>
        <w:pStyle w:val="2"/>
        <w:keepNext w:val="0"/>
        <w:keepLines w:val="0"/>
        <w:widowControl/>
        <w:suppressLineNumbers w:val="0"/>
      </w:pPr>
      <w:r>
        <w:t>1、基本法律与综合性法律： 最典型的代表是《中华人民共和国网络安全法》。它是中国网络空间安全领域的“基本法”，确立了网络安全的主要制度框架，规定了网络运营者的安全义务、关键信息基础设施的保护以及个人信息保护的基本原则。</w:t>
      </w:r>
    </w:p>
    <w:p w14:paraId="33ED87E5">
      <w:pPr>
        <w:pStyle w:val="2"/>
        <w:keepNext w:val="0"/>
        <w:keepLines w:val="0"/>
        <w:widowControl/>
        <w:suppressLineNumbers w:val="0"/>
      </w:pPr>
      <w:r>
        <w:t>2、专门性法律： 例如《中华人民共和国数据安全法》和《中华人民共和国个人信息保护法》。前者侧重于数据处理活动的安全监管和数据分类分级保护；后者专门针对个人隐私和权益保护提供了法律依据。此外，还有《中华人民共和国电子签名法》，确立了电子签名的法律效力。</w:t>
      </w:r>
    </w:p>
    <w:p w14:paraId="78097FF9">
      <w:pPr>
        <w:pStyle w:val="2"/>
        <w:keepNext w:val="0"/>
        <w:keepLines w:val="0"/>
        <w:widowControl/>
        <w:suppressLineNumbers w:val="0"/>
      </w:pPr>
      <w:r>
        <w:t>3、惩戒性法律： 主要是《中华人民共和国刑法》及其相关修正案。其中第285条、286条等专门规定了“非法侵入计算机信息系统罪”、“破坏计算机信息系统罪”等罪名，是打击网络犯罪的最有力武器。</w:t>
      </w:r>
    </w:p>
    <w:p w14:paraId="1B2FA8BA">
      <w:pPr>
        <w:pStyle w:val="2"/>
        <w:keepNext w:val="0"/>
        <w:keepLines w:val="0"/>
        <w:widowControl/>
        <w:suppressLineNumbers w:val="0"/>
      </w:pPr>
      <w:r>
        <w:t>二、行政法规（由国务院制定）</w:t>
      </w:r>
    </w:p>
    <w:p w14:paraId="2E1EB26F">
      <w:pPr>
        <w:pStyle w:val="2"/>
        <w:keepNext w:val="0"/>
        <w:keepLines w:val="0"/>
        <w:widowControl/>
        <w:suppressLineNumbers w:val="0"/>
      </w:pPr>
      <w:r>
        <w:t>这一类法规是为了执行法律规定，由国务院制定并颁布的，其效力低于法律，但高于地方性法规和部门规章。</w:t>
      </w:r>
    </w:p>
    <w:p w14:paraId="2E50E9A9">
      <w:pPr>
        <w:pStyle w:val="2"/>
        <w:keepNext w:val="0"/>
        <w:keepLines w:val="0"/>
        <w:widowControl/>
        <w:suppressLineNumbers w:val="0"/>
      </w:pPr>
      <w:r>
        <w:t>举例说明： 1、《中华人民共和国计算机信息系统安全保护条例》：这是我国最早的信息安全法规之一，奠定了计算机安全保护制度的基础。 2、《关键信息基础设施安全保护条例》：这是依据《网络安全法》制定的，专门针对公共通信、能源、交通等关键领域的保护提出了具体要求。 3、《商用密码管理条例》：对商用密码的科研、生产、销售和使用进行规范。</w:t>
      </w:r>
    </w:p>
    <w:p w14:paraId="43E07DAF">
      <w:pPr>
        <w:pStyle w:val="2"/>
        <w:keepNext w:val="0"/>
        <w:keepLines w:val="0"/>
        <w:widowControl/>
        <w:suppressLineNumbers w:val="0"/>
      </w:pPr>
      <w:r>
        <w:t>三、司法解释（由最高人民法院、最高人民检察院制定）</w:t>
      </w:r>
    </w:p>
    <w:p w14:paraId="01B7D258">
      <w:pPr>
        <w:pStyle w:val="2"/>
        <w:keepNext w:val="0"/>
        <w:keepLines w:val="0"/>
        <w:widowControl/>
        <w:suppressLineNumbers w:val="0"/>
      </w:pPr>
      <w:r>
        <w:t>司法解释是对法律在审判和检察工作中具体应用问题所作的解释，在司法实践中具有极高的指导作用，往往比法律条文更加具体明确。</w:t>
      </w:r>
    </w:p>
    <w:p w14:paraId="666389B0">
      <w:pPr>
        <w:pStyle w:val="2"/>
        <w:keepNext w:val="0"/>
        <w:keepLines w:val="0"/>
        <w:widowControl/>
        <w:suppressLineNumbers w:val="0"/>
      </w:pPr>
      <w:r>
        <w:t>举例说明： 《最高人民法院、最高人民检察院关于办理危害计算机信息系统安全刑事案件应用法律若干问题的解释》。该解释详细规定了什么是“后果严重”、什么是“违法所得”等量刑标准，解决了法律条文在实际办案中“落地难”的问题。</w:t>
      </w:r>
    </w:p>
    <w:p w14:paraId="284E063C">
      <w:pPr>
        <w:pStyle w:val="2"/>
        <w:keepNext w:val="0"/>
        <w:keepLines w:val="0"/>
        <w:widowControl/>
        <w:suppressLineNumbers w:val="0"/>
      </w:pPr>
      <w:r>
        <w:t>四、部门规章与地方性法规（由各部委或地方政府制定）</w:t>
      </w:r>
    </w:p>
    <w:p w14:paraId="562D6275">
      <w:pPr>
        <w:pStyle w:val="2"/>
        <w:keepNext w:val="0"/>
        <w:keepLines w:val="0"/>
        <w:widowControl/>
        <w:suppressLineNumbers w:val="0"/>
      </w:pPr>
      <w:r>
        <w:t>这一类数量最多，内容最细致，针对特定行业或特定地区的网络安全管理。</w:t>
      </w:r>
    </w:p>
    <w:p w14:paraId="3A95CBCB">
      <w:pPr>
        <w:pStyle w:val="2"/>
        <w:keepNext w:val="0"/>
        <w:keepLines w:val="0"/>
        <w:widowControl/>
        <w:suppressLineNumbers w:val="0"/>
      </w:pPr>
      <w:r>
        <w:t>举例说明： 1、部门规章：如公安部发布的《计算机信息网络国际联网安全保护管理办法》，工业和信息化部发布的《电信和互联网用户个人信息保护规定》。 2、地方性法规：各省市根据本地实际情况制定的网络安全条例，如某些省份出台的大数据发展与安全管理条例。</w:t>
      </w:r>
    </w:p>
    <w:p w14:paraId="221B9FE2">
      <w:pPr>
        <w:pStyle w:val="2"/>
        <w:keepNext w:val="0"/>
        <w:keepLines w:val="0"/>
        <w:widowControl/>
        <w:suppressLineNumbers w:val="0"/>
      </w:pPr>
    </w:p>
    <w:p w14:paraId="3321A387">
      <w:pPr>
        <w:pStyle w:val="2"/>
        <w:keepNext w:val="0"/>
        <w:keepLines w:val="0"/>
        <w:widowControl/>
        <w:suppressLineNumbers w:val="0"/>
        <w:rPr>
          <w:b/>
          <w:bCs/>
        </w:rPr>
      </w:pPr>
      <w:r>
        <w:rPr>
          <w:rFonts w:hint="eastAsia"/>
          <w:b/>
          <w:bCs/>
          <w:lang w:val="en-US" w:eastAsia="zh-CN"/>
        </w:rPr>
        <w:t>10.</w:t>
      </w:r>
      <w:r>
        <w:rPr>
          <w:b/>
          <w:bCs/>
        </w:rPr>
        <w:t>《中华人民共和国网络安全法》哪一年开始实施？它的实施具有什么意义？</w:t>
      </w:r>
    </w:p>
    <w:p w14:paraId="42175530">
      <w:pPr>
        <w:pStyle w:val="2"/>
        <w:keepNext w:val="0"/>
        <w:keepLines w:val="0"/>
        <w:widowControl/>
        <w:suppressLineNumbers w:val="0"/>
      </w:pPr>
      <w:r>
        <w:t>一、实施时间</w:t>
      </w:r>
    </w:p>
    <w:p w14:paraId="48FF38D4">
      <w:pPr>
        <w:pStyle w:val="2"/>
        <w:keepNext w:val="0"/>
        <w:keepLines w:val="0"/>
        <w:widowControl/>
        <w:suppressLineNumbers w:val="0"/>
      </w:pPr>
      <w:r>
        <w:t>《中华人民共和国网络安全法》于2016年11月7日由第十二届全国人民代表大会常务委员会第二十四次会议通过，并于 2017年6月1日 起正式开始实施。</w:t>
      </w:r>
    </w:p>
    <w:p w14:paraId="7DFF162C">
      <w:pPr>
        <w:pStyle w:val="2"/>
        <w:keepNext w:val="0"/>
        <w:keepLines w:val="0"/>
        <w:widowControl/>
        <w:suppressLineNumbers w:val="0"/>
      </w:pPr>
      <w:r>
        <w:t>二、实施的意义</w:t>
      </w:r>
    </w:p>
    <w:p w14:paraId="1E3844FB">
      <w:pPr>
        <w:pStyle w:val="2"/>
        <w:keepNext w:val="0"/>
        <w:keepLines w:val="0"/>
        <w:widowControl/>
        <w:suppressLineNumbers w:val="0"/>
      </w:pPr>
      <w:r>
        <w:t>这部法律的实施是中国互联网发展史上具有里程碑意义的大事，其深远意义主要体现在以下五个方面：</w:t>
      </w:r>
    </w:p>
    <w:p w14:paraId="03460813">
      <w:pPr>
        <w:pStyle w:val="2"/>
        <w:keepNext w:val="0"/>
        <w:keepLines w:val="0"/>
        <w:widowControl/>
        <w:suppressLineNumbers w:val="0"/>
      </w:pPr>
      <w:r>
        <w:t>1、法治建设的里程碑（基础性地位） 它是中国网络安全领域的第一部基础性、综合性法律。它的出台有效填补了我国在网络安全顶层设计上的法律空白，标志着我国网络安全工作从此告别了单纯依靠行政文件和部门规章管理的零散状态，正式进入了“有法可依”的法治化新阶段。</w:t>
      </w:r>
    </w:p>
    <w:p w14:paraId="3D0B270F">
      <w:pPr>
        <w:pStyle w:val="2"/>
        <w:keepNext w:val="0"/>
        <w:keepLines w:val="0"/>
        <w:widowControl/>
        <w:suppressLineNumbers w:val="0"/>
      </w:pPr>
      <w:r>
        <w:t>2、维护网络主权的法律依据 它首次在法律层面明确了“网络空间主权”这一核心原则。法律规定了国家在网络空间享有的最高管辖权、防卫权和独立权，为国家应对境外网络攻击、阻断非法信息跨境传播、维护国家安全提供了坚实的法律支撑。</w:t>
      </w:r>
    </w:p>
    <w:p w14:paraId="1C1B29C4">
      <w:pPr>
        <w:pStyle w:val="2"/>
        <w:keepNext w:val="0"/>
        <w:keepLines w:val="0"/>
        <w:widowControl/>
        <w:suppressLineNumbers w:val="0"/>
      </w:pPr>
      <w:r>
        <w:t>3、明确了网络安全义务与责任 它详细划定了网络运营者（如互联网公司、电信运营商）必须履行的安全义务，例如实施网络实名制、建立应急预案、留存网络日志不少于六个月等。这使得做好网络安全工作不再是企业的“可选项”，而是必须履行的“必选项”。</w:t>
      </w:r>
    </w:p>
    <w:p w14:paraId="49B5F5AC">
      <w:pPr>
        <w:pStyle w:val="2"/>
        <w:keepNext w:val="0"/>
        <w:keepLines w:val="0"/>
        <w:widowControl/>
        <w:suppressLineNumbers w:val="0"/>
      </w:pPr>
      <w:r>
        <w:t>4、保障公民权益与个人信息安全 针对日益严重的个人信息泄露和网络诈骗乱象，该法设立了专门章节规范个人信息保护，确立了“合法、正当、必要”的信息收集原则，赋予了公民对自己信息的知情权、删除权和更正权，极大地提升了对公民合法权益的保护力度。</w:t>
      </w:r>
    </w:p>
    <w:p w14:paraId="349C91F8">
      <w:pPr>
        <w:pStyle w:val="2"/>
        <w:keepNext w:val="0"/>
        <w:keepLines w:val="0"/>
        <w:widowControl/>
        <w:suppressLineNumbers w:val="0"/>
      </w:pPr>
      <w:r>
        <w:t>5、保障关键信息基础设施安全 它将公共通信、能源、交通、水利、金融等行业的关键信息基础设施作为保护重点，建立了关键信息基础设施安全保护制度。这对于防范系统性风险、保障社会经济稳定运行具有战略意义。</w:t>
      </w:r>
    </w:p>
    <w:p w14:paraId="666B273E">
      <w:pPr>
        <w:pStyle w:val="2"/>
        <w:keepNext w:val="0"/>
        <w:keepLines w:val="0"/>
        <w:widowControl/>
        <w:suppressLineNumbers w:val="0"/>
      </w:pPr>
    </w:p>
    <w:p w14:paraId="72DF545C">
      <w:pPr>
        <w:pStyle w:val="2"/>
        <w:keepNext w:val="0"/>
        <w:keepLines w:val="0"/>
        <w:widowControl/>
        <w:suppressLineNumbers w:val="0"/>
        <w:rPr>
          <w:b/>
          <w:bCs/>
        </w:rPr>
      </w:pPr>
      <w:r>
        <w:rPr>
          <w:rFonts w:hint="eastAsia"/>
          <w:b/>
          <w:bCs/>
          <w:lang w:val="en-US" w:eastAsia="zh-CN"/>
        </w:rPr>
        <w:t>11.</w:t>
      </w:r>
      <w:r>
        <w:rPr>
          <w:b/>
          <w:bCs/>
        </w:rPr>
        <w:t>《中华人民共和国密码法》哪一年开始实施？</w:t>
      </w:r>
    </w:p>
    <w:p w14:paraId="6C5481F5">
      <w:pPr>
        <w:pStyle w:val="2"/>
        <w:keepNext w:val="0"/>
        <w:keepLines w:val="0"/>
        <w:widowControl/>
        <w:suppressLineNumbers w:val="0"/>
      </w:pPr>
      <w:r>
        <w:t>一、实施时间</w:t>
      </w:r>
    </w:p>
    <w:p w14:paraId="7F9F90FD">
      <w:pPr>
        <w:pStyle w:val="2"/>
        <w:keepNext w:val="0"/>
        <w:keepLines w:val="0"/>
        <w:widowControl/>
        <w:suppressLineNumbers w:val="0"/>
      </w:pPr>
      <w:r>
        <w:t>《中华人民共和国密码法》于 2020年1月1日 起正式开始实施。</w:t>
      </w:r>
    </w:p>
    <w:p w14:paraId="338EBAF1">
      <w:pPr>
        <w:pStyle w:val="2"/>
        <w:keepNext w:val="0"/>
        <w:keepLines w:val="0"/>
        <w:widowControl/>
        <w:suppressLineNumbers w:val="0"/>
      </w:pPr>
      <w:r>
        <w:t>在此之前，该法于2019年10月26日由第十三届全国人民代表大会常务委员会第十四次会议通过，并以中华人民共和国主席令第三十五号予以公布。</w:t>
      </w:r>
    </w:p>
    <w:p w14:paraId="73EFABAD">
      <w:pPr>
        <w:pStyle w:val="2"/>
        <w:keepNext w:val="0"/>
        <w:keepLines w:val="0"/>
        <w:widowControl/>
        <w:suppressLineNumbers w:val="0"/>
      </w:pPr>
      <w:r>
        <w:t>二、实施背景与相关知识</w:t>
      </w:r>
    </w:p>
    <w:p w14:paraId="2211E9F7">
      <w:pPr>
        <w:pStyle w:val="2"/>
        <w:keepNext w:val="0"/>
        <w:keepLines w:val="0"/>
        <w:widowControl/>
        <w:suppressLineNumbers w:val="0"/>
      </w:pPr>
      <w:r>
        <w:t>1、法律地位 这是我国密码领域的首部综合性、基础性法律。它的实施具有里程碑意义，结束了我国密码管理长期仅依靠行政法规（如《商用密码管理条例》）的历史，将密码管理全面纳入了法治轨道。</w:t>
      </w:r>
    </w:p>
    <w:p w14:paraId="2906F326">
      <w:pPr>
        <w:pStyle w:val="2"/>
        <w:keepNext w:val="0"/>
        <w:keepLines w:val="0"/>
        <w:widowControl/>
        <w:suppressLineNumbers w:val="0"/>
      </w:pPr>
      <w:r>
        <w:t>2、核心内容：分类管理 该法最核心的制度设计是确立了对密码实行“分类管理”的原则。法律明确将密码分为三类：核心密码、普通密码和商用密码。 （1）核心密码、普通密码：用于保护国家秘密信息。它们本身属于国家秘密，由密码管理部门实行严格统一管理。 （2）商用密码：用于保护不属于国家秘密的信息。这是与我们日常生活和企业运营关系最密切的一类，公民、法人和其他组织可以依法使用商用密码来保护网络与信息安全。</w:t>
      </w:r>
    </w:p>
    <w:p w14:paraId="7BCDA8FB">
      <w:pPr>
        <w:pStyle w:val="2"/>
        <w:keepNext w:val="0"/>
        <w:keepLines w:val="0"/>
        <w:widowControl/>
        <w:suppressLineNumbers w:val="0"/>
      </w:pPr>
      <w:r>
        <w:t>3、实施意义 该法的实施不仅是为了加强对核心密码和普通密码的严密保护，维护国家安全；更是为了“放管服”，鼓励和促进商用密码产业的发展。它取消了许多不必要的行政审批，旨在通过法律保障，让密码技术更好地服务于数字经济和社会发展。</w:t>
      </w:r>
    </w:p>
    <w:p w14:paraId="03B94EED">
      <w:pPr>
        <w:pStyle w:val="2"/>
        <w:keepNext w:val="0"/>
        <w:keepLines w:val="0"/>
        <w:widowControl/>
        <w:suppressLineNumbers w:val="0"/>
      </w:pPr>
    </w:p>
    <w:p w14:paraId="7AFE8B79">
      <w:pPr>
        <w:pStyle w:val="2"/>
        <w:keepNext w:val="0"/>
        <w:keepLines w:val="0"/>
        <w:widowControl/>
        <w:suppressLineNumbers w:val="0"/>
      </w:pPr>
      <w:r>
        <w:rPr>
          <w:rFonts w:hint="eastAsia"/>
          <w:b/>
          <w:bCs/>
          <w:lang w:val="en-US" w:eastAsia="zh-CN"/>
        </w:rPr>
        <w:t>12.</w:t>
      </w:r>
      <w:r>
        <w:rPr>
          <w:b/>
          <w:bCs/>
        </w:rPr>
        <w:t>《中华人民共和国刑法》第二百八十五至二百八十七条的内容是什么？</w:t>
      </w:r>
    </w:p>
    <w:p w14:paraId="53ED716A">
      <w:pPr>
        <w:pStyle w:val="2"/>
        <w:keepNext w:val="0"/>
        <w:keepLines w:val="0"/>
        <w:widowControl/>
        <w:suppressLineNumbers w:val="0"/>
      </w:pPr>
      <w:r>
        <w:t>《中华人民共和国刑法》第二百八十五条、第二百八十六条和第二百八十七条是打击计算机网络犯罪的核心条款，具体内容如下：</w:t>
      </w:r>
    </w:p>
    <w:p w14:paraId="0E6EEF5B">
      <w:pPr>
        <w:pStyle w:val="2"/>
        <w:keepNext w:val="0"/>
        <w:keepLines w:val="0"/>
        <w:widowControl/>
        <w:suppressLineNumbers w:val="0"/>
      </w:pPr>
      <w:r>
        <w:t>一、第二百八十五条：关于入侵、非法控制及提供黑客工具的规定</w:t>
      </w:r>
    </w:p>
    <w:p w14:paraId="7D826D55">
      <w:pPr>
        <w:pStyle w:val="2"/>
        <w:keepNext w:val="0"/>
        <w:keepLines w:val="0"/>
        <w:widowControl/>
        <w:suppressLineNumbers w:val="0"/>
      </w:pPr>
      <w:r>
        <w:t>该条主要规定了三类犯罪，旨在打击对计算机信息系统的非法访问和控制行为：</w:t>
      </w:r>
    </w:p>
    <w:p w14:paraId="489838A3">
      <w:pPr>
        <w:pStyle w:val="2"/>
        <w:keepNext w:val="0"/>
        <w:keepLines w:val="0"/>
        <w:widowControl/>
        <w:suppressLineNumbers w:val="0"/>
      </w:pPr>
      <w:r>
        <w:t>1、非法侵入计算机信息系统罪 内容：违反国家规定，侵入国家事务、国防建设、尖端科学技术领域的计算机信息系统的。 处罚：处三年以下有期徒刑或者拘役。</w:t>
      </w:r>
    </w:p>
    <w:p w14:paraId="2560241C">
      <w:pPr>
        <w:pStyle w:val="2"/>
        <w:keepNext w:val="0"/>
        <w:keepLines w:val="0"/>
        <w:widowControl/>
        <w:suppressLineNumbers w:val="0"/>
      </w:pPr>
      <w:r>
        <w:t>2、非法获取计算机信息系统数据、非法控制计算机信息系统罪 内容：违反国家规定，侵入前款规定以外的计算机信息系统（即普通系统），或者采用其他技术手段，获取该计算机信息系统中存储、处理或者传输的数据，或者对该计算机信息系统实施非法控制，情节严重的。 处罚：处三年以下有期徒刑或者拘役，并处或者单处罚金；情节特别严重的，处三年以上七年以下有期徒刑，并处罚金。</w:t>
      </w:r>
    </w:p>
    <w:p w14:paraId="1565F7FA">
      <w:pPr>
        <w:pStyle w:val="2"/>
        <w:keepNext w:val="0"/>
        <w:keepLines w:val="0"/>
        <w:widowControl/>
        <w:suppressLineNumbers w:val="0"/>
      </w:pPr>
      <w:r>
        <w:t>3、提供侵入、非法控制计算机信息系统程序、工具罪 内容：提供专门用于侵入、非法控制计算机信息系统的程序、工具，或者明知他人实施侵入、非法控制计算机信息系统的违法犯罪行为而为其提供程序、工具，情节严重的。 处罚：依照前款的规定处罚（即最高可判七年）。</w:t>
      </w:r>
    </w:p>
    <w:p w14:paraId="69F1452F">
      <w:pPr>
        <w:pStyle w:val="2"/>
        <w:keepNext w:val="0"/>
        <w:keepLines w:val="0"/>
        <w:widowControl/>
        <w:suppressLineNumbers w:val="0"/>
      </w:pPr>
      <w:r>
        <w:t>二、第二百八十六条：关于破坏计算机信息系统及传播病毒的规定</w:t>
      </w:r>
    </w:p>
    <w:p w14:paraId="47497E86">
      <w:pPr>
        <w:pStyle w:val="2"/>
        <w:keepNext w:val="0"/>
        <w:keepLines w:val="0"/>
        <w:widowControl/>
        <w:suppressLineNumbers w:val="0"/>
      </w:pPr>
      <w:r>
        <w:t>该条主要规定了“破坏计算机信息系统罪”，涵盖了三种破坏形式：</w:t>
      </w:r>
    </w:p>
    <w:p w14:paraId="65ADA363">
      <w:pPr>
        <w:pStyle w:val="2"/>
        <w:keepNext w:val="0"/>
        <w:keepLines w:val="0"/>
        <w:widowControl/>
        <w:suppressLineNumbers w:val="0"/>
      </w:pPr>
      <w:r>
        <w:t>1、破坏系统功能 内容：违反国家规定，对计算机信息系统功能进行删除、修改、增加、干扰，造成计算机信息系统不能正常运行，后果严重的。</w:t>
      </w:r>
    </w:p>
    <w:p w14:paraId="7A371811">
      <w:pPr>
        <w:pStyle w:val="2"/>
        <w:keepNext w:val="0"/>
        <w:keepLines w:val="0"/>
        <w:widowControl/>
        <w:suppressLineNumbers w:val="0"/>
      </w:pPr>
      <w:r>
        <w:t>2、破坏数据和应用程序 内容：违反国家规定，对计算机信息系统中存储、处理或者传输的数据和应用程序进行删除、修改、增加的操作，后果严重的。</w:t>
      </w:r>
    </w:p>
    <w:p w14:paraId="6E85A756">
      <w:pPr>
        <w:pStyle w:val="2"/>
        <w:keepNext w:val="0"/>
        <w:keepLines w:val="0"/>
        <w:widowControl/>
        <w:suppressLineNumbers w:val="0"/>
      </w:pPr>
      <w:r>
        <w:t>3、制作、传播计算机病毒 内容：故意制作、传播计算机病毒等破坏性程序，影响计算机系统正常运行，后果严重的。</w:t>
      </w:r>
    </w:p>
    <w:p w14:paraId="57BCA8EB">
      <w:pPr>
        <w:pStyle w:val="2"/>
        <w:keepNext w:val="0"/>
        <w:keepLines w:val="0"/>
        <w:widowControl/>
        <w:suppressLineNumbers w:val="0"/>
      </w:pPr>
      <w:r>
        <w:t>处罚标准： 后果严重的，处五年以下有期徒刑或者拘役；后果特别严重的，处五年以上有期徒刑。</w:t>
      </w:r>
    </w:p>
    <w:p w14:paraId="366F9D3E">
      <w:pPr>
        <w:pStyle w:val="2"/>
        <w:keepNext w:val="0"/>
        <w:keepLines w:val="0"/>
        <w:widowControl/>
        <w:suppressLineNumbers w:val="0"/>
      </w:pPr>
      <w:r>
        <w:t>三、第二百八十七条：关于利用计算机实施传统犯罪的规定</w:t>
      </w:r>
    </w:p>
    <w:p w14:paraId="53A09978">
      <w:pPr>
        <w:pStyle w:val="2"/>
        <w:keepNext w:val="0"/>
        <w:keepLines w:val="0"/>
        <w:widowControl/>
        <w:suppressLineNumbers w:val="0"/>
      </w:pPr>
      <w:r>
        <w:t>该条是一个“指引性条款”或“注意规定”，明确了计算机作为犯罪工具时的法律适用原则。</w:t>
      </w:r>
    </w:p>
    <w:p w14:paraId="6459936F">
      <w:pPr>
        <w:pStyle w:val="2"/>
        <w:keepNext w:val="0"/>
        <w:keepLines w:val="0"/>
        <w:widowControl/>
        <w:suppressLineNumbers w:val="0"/>
      </w:pPr>
      <w:r>
        <w:t>内容：利用计算机实施金融诈骗、盗窃、贪污、挪用公款、窃取国家秘密或者其他犯罪的，依照本法有关规定定罪处罚。</w:t>
      </w:r>
    </w:p>
    <w:p w14:paraId="618BBF8D">
      <w:pPr>
        <w:pStyle w:val="2"/>
        <w:keepNext w:val="0"/>
        <w:keepLines w:val="0"/>
        <w:widowControl/>
        <w:suppressLineNumbers w:val="0"/>
      </w:pPr>
      <w:r>
        <w:t>解读：这意味着，如果犯罪分子只是把计算机当作一种手段来实施传统的犯罪（例如黑入银行系统转账属于盗窃或诈骗），则不按上述的285条或286条定罪，而是直接按照盗窃罪、诈骗罪、贪污罪等更严重的罪名进行定罪处罚。</w:t>
      </w:r>
    </w:p>
    <w:p w14:paraId="5A4481F9">
      <w:pPr>
        <w:pStyle w:val="2"/>
        <w:keepNext w:val="0"/>
        <w:keepLines w:val="0"/>
        <w:widowControl/>
        <w:suppressLineNumbers w:val="0"/>
      </w:pPr>
    </w:p>
    <w:p w14:paraId="6A3CFF44">
      <w:pPr>
        <w:pStyle w:val="2"/>
        <w:keepNext w:val="0"/>
        <w:keepLines w:val="0"/>
        <w:widowControl/>
        <w:suppressLineNumbers w:val="0"/>
        <w:rPr>
          <w:b/>
          <w:bCs/>
        </w:rPr>
      </w:pPr>
      <w:r>
        <w:rPr>
          <w:rFonts w:hint="eastAsia"/>
          <w:b/>
          <w:bCs/>
          <w:lang w:val="en-US" w:eastAsia="zh-CN"/>
        </w:rPr>
        <w:t>13.</w:t>
      </w:r>
      <w:r>
        <w:rPr>
          <w:b/>
          <w:bCs/>
        </w:rPr>
        <w:t>互联网安全的刑事责任具体条款有哪些？</w:t>
      </w:r>
    </w:p>
    <w:p w14:paraId="2757F5C2">
      <w:pPr>
        <w:pStyle w:val="2"/>
        <w:keepNext w:val="0"/>
        <w:keepLines w:val="0"/>
        <w:widowControl/>
        <w:suppressLineNumbers w:val="0"/>
      </w:pPr>
      <w:r>
        <w:t>我国《刑法》针对互联网安全（计算机网络犯罪）的刑事责任条款，主要集中在第二百八十五条、第二百八十六条和第二百八十七条。随着《刑法修正案（九）》的实施，又增加了多项极其重要的条款。具体包括以下几大类罪名和条款：</w:t>
      </w:r>
    </w:p>
    <w:p w14:paraId="2CC854C9">
      <w:pPr>
        <w:pStyle w:val="2"/>
        <w:keepNext w:val="0"/>
        <w:keepLines w:val="0"/>
        <w:widowControl/>
        <w:suppressLineNumbers w:val="0"/>
      </w:pPr>
      <w:r>
        <w:t>一、危害计算机信息系统安全的犯罪（技术性犯罪）</w:t>
      </w:r>
    </w:p>
    <w:p w14:paraId="519267C3">
      <w:pPr>
        <w:pStyle w:val="2"/>
        <w:keepNext w:val="0"/>
        <w:keepLines w:val="0"/>
        <w:widowControl/>
        <w:suppressLineNumbers w:val="0"/>
      </w:pPr>
      <w:r>
        <w:t>1、非法侵入计算机信息系统罪（刑法第285条第1款） 具体内容：违反国家规定，侵入国家事务、国防建设、尖端科学技术领域的计算机信息系统的行为。</w:t>
      </w:r>
    </w:p>
    <w:p w14:paraId="51165A4D">
      <w:pPr>
        <w:pStyle w:val="2"/>
        <w:keepNext w:val="0"/>
        <w:keepLines w:val="0"/>
        <w:widowControl/>
        <w:suppressLineNumbers w:val="0"/>
      </w:pPr>
      <w:r>
        <w:t>2、非法获取计算机信息系统数据、非法控制计算机信息系统罪（刑法第285条第2款） 具体内容：违反国家规定，侵入前款规定以外的计算机信息系统，或者采用其他技术手段，获取该计算机信息系统中存储、处理或者传输的数据，或者对该计算机信息系统实施非法控制的行为。</w:t>
      </w:r>
    </w:p>
    <w:p w14:paraId="180ACF8B">
      <w:pPr>
        <w:pStyle w:val="2"/>
        <w:keepNext w:val="0"/>
        <w:keepLines w:val="0"/>
        <w:widowControl/>
        <w:suppressLineNumbers w:val="0"/>
      </w:pPr>
      <w:r>
        <w:t>3、提供侵入、非法控制计算机信息系统程序、工具罪（刑法第285条第3款） 具体内容：提供专门用于侵入、非法控制计算机信息系统的程序、工具，或者明知他人实施侵入、非法控制计算机信息系统的违法犯罪行为而为其提供程序、工具的行为。</w:t>
      </w:r>
    </w:p>
    <w:p w14:paraId="23A1B33C">
      <w:pPr>
        <w:pStyle w:val="2"/>
        <w:keepNext w:val="0"/>
        <w:keepLines w:val="0"/>
        <w:widowControl/>
        <w:suppressLineNumbers w:val="0"/>
      </w:pPr>
      <w:r>
        <w:t>4、破坏计算机信息系统罪（刑法第286条） 具体内容：违反国家规定，对计算机信息系统功能进行删除、修改、增加、干扰，或者对系统中存储的数据和应用程序进行破坏，或者故意制作、传播计算机病毒等破坏性程序，后果严重的行为。</w:t>
      </w:r>
    </w:p>
    <w:p w14:paraId="401F495D">
      <w:pPr>
        <w:pStyle w:val="2"/>
        <w:keepNext w:val="0"/>
        <w:keepLines w:val="0"/>
        <w:widowControl/>
        <w:suppressLineNumbers w:val="0"/>
      </w:pPr>
      <w:r>
        <w:t>二、网络服务提供者不履行义务的犯罪（管理性犯罪）</w:t>
      </w:r>
    </w:p>
    <w:p w14:paraId="23AA0828">
      <w:pPr>
        <w:pStyle w:val="2"/>
        <w:keepNext w:val="0"/>
        <w:keepLines w:val="0"/>
        <w:widowControl/>
        <w:suppressLineNumbers w:val="0"/>
      </w:pPr>
      <w:r>
        <w:t>5、拒不履行信息网络安全管理义务罪（刑法第286条之一，由刑法修正案九增加） 具体内容：网络服务提供者不履行法律、行政法规规定的信息网络安全管理义务，经监管部门责令采取改正措施而拒不改正，导致传播违法信息、用户信息泄露、刑事案件证据灭失等严重后果的行为。</w:t>
      </w:r>
    </w:p>
    <w:p w14:paraId="7BD57142">
      <w:pPr>
        <w:pStyle w:val="2"/>
        <w:keepNext w:val="0"/>
        <w:keepLines w:val="0"/>
        <w:widowControl/>
        <w:suppressLineNumbers w:val="0"/>
      </w:pPr>
      <w:r>
        <w:t>三、利用网络实施违法犯罪活动的犯罪（内容与帮助型犯罪）</w:t>
      </w:r>
    </w:p>
    <w:p w14:paraId="5A412520">
      <w:pPr>
        <w:pStyle w:val="2"/>
        <w:keepNext w:val="0"/>
        <w:keepLines w:val="0"/>
        <w:widowControl/>
        <w:suppressLineNumbers w:val="0"/>
      </w:pPr>
      <w:r>
        <w:t>6、非法利用信息网络罪（刑法第287条之一，由刑法修正案九增加） 具体内容：利用信息网络实施设立用于诈骗、传授犯罪方法等违法犯罪活动的网站、通讯群组，或者发布涉及违禁物品、诈骗等违法犯罪信息的行为。</w:t>
      </w:r>
    </w:p>
    <w:p w14:paraId="3D38CDEF">
      <w:pPr>
        <w:pStyle w:val="2"/>
        <w:keepNext w:val="0"/>
        <w:keepLines w:val="0"/>
        <w:widowControl/>
        <w:suppressLineNumbers w:val="0"/>
      </w:pPr>
      <w:r>
        <w:t>7、帮助信息网络犯罪活动罪（刑法第287条之二，由刑法修正案九增加，简称“帮信罪”） 具体内容：明知他人利用信息网络实施犯罪，为其犯罪提供互联网接入、服务器托管、网络存储、通讯传输等技术支持，或者提供广告推广、支付结算等帮助的行为。</w:t>
      </w:r>
    </w:p>
    <w:p w14:paraId="04C02216">
      <w:pPr>
        <w:pStyle w:val="2"/>
        <w:keepNext w:val="0"/>
        <w:keepLines w:val="0"/>
        <w:widowControl/>
        <w:suppressLineNumbers w:val="0"/>
      </w:pPr>
      <w:r>
        <w:t>四、利用计算机实施的传统犯罪（引用性条款）</w:t>
      </w:r>
    </w:p>
    <w:p w14:paraId="6E2C9072">
      <w:pPr>
        <w:pStyle w:val="2"/>
        <w:keepNext w:val="0"/>
        <w:keepLines w:val="0"/>
        <w:widowControl/>
        <w:suppressLineNumbers w:val="0"/>
      </w:pPr>
      <w:r>
        <w:t>8、依照其他规定定罪处罚（刑法第287条） 具体内容：利用计算机实施金融诈骗、盗窃、贪污、挪用公款、窃取国家秘密或者其他犯罪的，不按上述网络犯罪定罪，而是依照本法有关规定（如盗窃罪、诈骗罪）定罪处罚。</w:t>
      </w:r>
    </w:p>
    <w:p w14:paraId="6B5A81A3">
      <w:pPr>
        <w:pStyle w:val="2"/>
        <w:keepNext w:val="0"/>
        <w:keepLines w:val="0"/>
        <w:widowControl/>
        <w:suppressLineNumbers w:val="0"/>
      </w:pPr>
    </w:p>
    <w:p w14:paraId="6AC23DC5">
      <w:pPr>
        <w:pStyle w:val="2"/>
        <w:keepNext w:val="0"/>
        <w:keepLines w:val="0"/>
        <w:widowControl/>
        <w:suppressLineNumbers w:val="0"/>
        <w:rPr>
          <w:b/>
          <w:bCs/>
        </w:rPr>
      </w:pPr>
      <w:r>
        <w:rPr>
          <w:rFonts w:hint="eastAsia"/>
          <w:b/>
          <w:bCs/>
          <w:lang w:val="en-US" w:eastAsia="zh-CN"/>
        </w:rPr>
        <w:t>14.</w:t>
      </w:r>
      <w:r>
        <w:rPr>
          <w:b/>
          <w:bCs/>
        </w:rPr>
        <w:t>全国信息安全标准化技术委员会的组织架构是怎样的？</w:t>
      </w:r>
    </w:p>
    <w:p w14:paraId="28E9DBA0">
      <w:pPr>
        <w:pStyle w:val="2"/>
        <w:keepNext w:val="0"/>
        <w:keepLines w:val="0"/>
        <w:widowControl/>
        <w:suppressLineNumbers w:val="0"/>
      </w:pPr>
      <w:r>
        <w:t>全国信息安全标准化技术委员会（简称“信安标委”，委员会编号 TC260），现正式名称为</w:t>
      </w:r>
      <w:r>
        <w:rPr>
          <w:b/>
          <w:bCs/>
        </w:rPr>
        <w:t>全国网络安全标准化技术委员会</w:t>
      </w:r>
      <w:r>
        <w:t>。其组织架构主要由领导机构、办事机构和下设的工作组三部分组成，具体如下：</w:t>
      </w:r>
    </w:p>
    <w:p w14:paraId="3ED1E167">
      <w:pPr>
        <w:pStyle w:val="2"/>
        <w:keepNext w:val="0"/>
        <w:keepLines w:val="0"/>
        <w:widowControl/>
        <w:suppressLineNumbers w:val="0"/>
      </w:pPr>
      <w:r>
        <w:t>一、 领导机构（全体委员会议）</w:t>
      </w:r>
    </w:p>
    <w:p w14:paraId="0EA4FCA2">
      <w:pPr>
        <w:pStyle w:val="2"/>
        <w:keepNext w:val="0"/>
        <w:keepLines w:val="0"/>
        <w:widowControl/>
        <w:suppressLineNumbers w:val="0"/>
      </w:pPr>
      <w:r>
        <w:t>这是委员会的最高决策机构。 1、组成人员：设主任委员 1 名，副主任委员若干名，秘书长 1 名。委员由来自国家有关行政主管部门、科研院所、检测机构、企业和高校的专家组成，代表性广泛。 2、主要职责：负责审议委员会的工作计划、标准体系、重要标准的立项及审查等重大事项。</w:t>
      </w:r>
    </w:p>
    <w:p w14:paraId="2DACEF2E">
      <w:pPr>
        <w:pStyle w:val="2"/>
        <w:keepNext w:val="0"/>
        <w:keepLines w:val="0"/>
        <w:widowControl/>
        <w:suppressLineNumbers w:val="0"/>
      </w:pPr>
      <w:r>
        <w:t>二、 办事机构（秘书处）</w:t>
      </w:r>
    </w:p>
    <w:p w14:paraId="0E720FFF">
      <w:pPr>
        <w:pStyle w:val="2"/>
        <w:keepNext w:val="0"/>
        <w:keepLines w:val="0"/>
        <w:widowControl/>
        <w:suppressLineNumbers w:val="0"/>
      </w:pPr>
      <w:r>
        <w:t>这是委员会的常设执行机构。 1、挂靠单位：秘书处设在</w:t>
      </w:r>
      <w:r>
        <w:rPr>
          <w:b/>
          <w:bCs/>
        </w:rPr>
        <w:t>中国电子技术标准化研究院</w:t>
      </w:r>
      <w:r>
        <w:t>（CESI）。 2、主要职责：在主任委员和秘书长的领导下，负责处理委员会的日常行政事务、标准立项管理、会议组织以及对外联络等工作。</w:t>
      </w:r>
    </w:p>
    <w:p w14:paraId="39D629CB">
      <w:pPr>
        <w:pStyle w:val="2"/>
        <w:keepNext w:val="0"/>
        <w:keepLines w:val="0"/>
        <w:widowControl/>
        <w:suppressLineNumbers w:val="0"/>
      </w:pPr>
      <w:r>
        <w:t>三、 下设工作组（WG, Working Group）</w:t>
      </w:r>
    </w:p>
    <w:p w14:paraId="24838B6F">
      <w:pPr>
        <w:pStyle w:val="2"/>
        <w:keepNext w:val="0"/>
        <w:keepLines w:val="0"/>
        <w:widowControl/>
        <w:suppressLineNumbers w:val="0"/>
      </w:pPr>
      <w:r>
        <w:t>工作组是具体的标准研制与技术执行单元，负责特定领域国家标准的起草、技术研讨和征求意见。根据经典设置，主要包含以下工作组（注：随着技术发展，会有大数据安全等特别工作组SWG设立，但基础架构通常包括）：</w:t>
      </w:r>
    </w:p>
    <w:p w14:paraId="018CCDD7">
      <w:pPr>
        <w:pStyle w:val="2"/>
        <w:keepNext w:val="0"/>
        <w:keepLines w:val="0"/>
        <w:widowControl/>
        <w:suppressLineNumbers w:val="0"/>
      </w:pPr>
      <w:r>
        <w:t>1、WG1 信息安全标准体系与协调工作组：负责研究标准体系框架，协调各工作组之间的关系。 2、WG2 涉密信息系统安全保密标准工作组：负责涉密领域的安全保密标准研制。 3、WG3 密码技术工作组：负责密码算法、协议及相关应用技术的标准研制。 4、WG4 鉴别与授权工作组：负责身份鉴别、访问控制、数字签名等技术的标准研制。 5、WG5 信息安全评估工作组：负责系统测评、安全等级保护测评等评估类标准的研制。 6、WG6 通信安全标准工作组：负责网络通信协议及传输安全的标准研制。 7、WG7 信息安全管理工作组：负责信息安全管理体系（ISMS）、风险管理等管理类标准的研制。 8、SWG-BDS 大数据安全标准特别工作组：负责大数据安全相关标准的研制（较新设立）。</w:t>
      </w:r>
    </w:p>
    <w:p w14:paraId="1C5B806F">
      <w:pPr>
        <w:pStyle w:val="2"/>
        <w:keepNext w:val="0"/>
        <w:keepLines w:val="0"/>
        <w:widowControl/>
        <w:suppressLineNumbers w:val="0"/>
      </w:pPr>
      <w:r>
        <w:t>四、 管理与指导单位</w:t>
      </w:r>
    </w:p>
    <w:p w14:paraId="6E6757D3">
      <w:pPr>
        <w:pStyle w:val="2"/>
        <w:keepNext w:val="0"/>
        <w:keepLines w:val="0"/>
        <w:widowControl/>
        <w:suppressLineNumbers w:val="0"/>
      </w:pPr>
      <w:r>
        <w:t>1、筹建单位与业务指导：国家标准化管理委员会（SAC）。 2、业务指导单位：中央网络安全和信息化委员会办公室（网信办）。</w:t>
      </w:r>
    </w:p>
    <w:p w14:paraId="42DF1523">
      <w:pPr>
        <w:pStyle w:val="2"/>
        <w:keepNext w:val="0"/>
        <w:keepLines w:val="0"/>
        <w:widowControl/>
        <w:suppressLineNumbers w:val="0"/>
      </w:pPr>
    </w:p>
    <w:p w14:paraId="31C8F0D9">
      <w:pPr>
        <w:pStyle w:val="2"/>
        <w:keepNext w:val="0"/>
        <w:keepLines w:val="0"/>
        <w:widowControl/>
        <w:suppressLineNumbers w:val="0"/>
        <w:rPr>
          <w:b/>
          <w:bCs/>
        </w:rPr>
      </w:pPr>
      <w:r>
        <w:rPr>
          <w:rFonts w:hint="eastAsia"/>
          <w:b/>
          <w:bCs/>
          <w:lang w:val="en-US" w:eastAsia="zh-CN"/>
        </w:rPr>
        <w:t>15.</w:t>
      </w:r>
      <w:r>
        <w:rPr>
          <w:b/>
          <w:bCs/>
        </w:rPr>
        <w:t>国际上专门从事信息安全通用方法及技术标准化工作的组织是什么？</w:t>
      </w:r>
    </w:p>
    <w:p w14:paraId="06E05B56">
      <w:pPr>
        <w:pStyle w:val="2"/>
        <w:keepNext w:val="0"/>
        <w:keepLines w:val="0"/>
        <w:widowControl/>
        <w:suppressLineNumbers w:val="0"/>
      </w:pPr>
      <w:r>
        <w:t>国际上专门从事此类工作的核心组织是：ISO/IEC JTC 1/SC 27（国际标准化组织/国际电工委员会 第一联合技术委员会 第27分委员会）。</w:t>
      </w:r>
    </w:p>
    <w:p w14:paraId="6237DC99">
      <w:pPr>
        <w:pStyle w:val="2"/>
        <w:keepNext w:val="0"/>
        <w:keepLines w:val="0"/>
        <w:widowControl/>
        <w:suppressLineNumbers w:val="0"/>
      </w:pPr>
      <w:r>
        <w:t>以下是对该组织的详细介绍：</w:t>
      </w:r>
    </w:p>
    <w:p w14:paraId="7F9768C3">
      <w:pPr>
        <w:pStyle w:val="2"/>
        <w:keepNext w:val="0"/>
        <w:keepLines w:val="0"/>
        <w:widowControl/>
        <w:suppressLineNumbers w:val="0"/>
      </w:pPr>
      <w:r>
        <w:t>一、 组织全称与隶属关系</w:t>
      </w:r>
    </w:p>
    <w:p w14:paraId="2CF0B072">
      <w:pPr>
        <w:pStyle w:val="2"/>
        <w:keepNext w:val="0"/>
        <w:keepLines w:val="0"/>
        <w:widowControl/>
        <w:suppressLineNumbers w:val="0"/>
      </w:pPr>
      <w:r>
        <w:t>1、标准全称 该组织的正式名称是：ISO/IEC JTC 1/SC 27 —— Information security, cybersecurity and privacy protection（信息安全、网络安全和隐私保护分技术委员会）。</w:t>
      </w:r>
    </w:p>
    <w:p w14:paraId="341D4DDB">
      <w:pPr>
        <w:pStyle w:val="2"/>
        <w:keepNext w:val="0"/>
        <w:keepLines w:val="0"/>
        <w:widowControl/>
        <w:suppressLineNumbers w:val="0"/>
      </w:pPr>
      <w:r>
        <w:t>2、隶属关系 它隶属于 ISO（国际标准化组织）和 IEC（国际电工委员会）共同组建的 第一联合技术委员会（JTC 1）。JTC 1 是全球信息技术领域最权威的标准化委员会，而 SC 27 则是 JTC 1 旗下专门负责“信息安全”这一垂直领域的最高级别分委员会。</w:t>
      </w:r>
    </w:p>
    <w:p w14:paraId="69CAA2D9">
      <w:pPr>
        <w:pStyle w:val="2"/>
        <w:keepNext w:val="0"/>
        <w:keepLines w:val="0"/>
        <w:widowControl/>
        <w:suppressLineNumbers w:val="0"/>
      </w:pPr>
      <w:r>
        <w:t>二、 主要工作职责与范围</w:t>
      </w:r>
    </w:p>
    <w:p w14:paraId="035B3DC5">
      <w:pPr>
        <w:pStyle w:val="2"/>
        <w:keepNext w:val="0"/>
        <w:keepLines w:val="0"/>
        <w:widowControl/>
        <w:suppressLineNumbers w:val="0"/>
      </w:pPr>
      <w:r>
        <w:t>SC 27 的主要职责是制定和维护有关信息安全、网络安全及隐私保护的国际标准，其工作范围涵盖了题目中提到的“通用方法”及“技术标准化”的各个方面：</w:t>
      </w:r>
    </w:p>
    <w:p w14:paraId="7D165494">
      <w:pPr>
        <w:pStyle w:val="2"/>
        <w:keepNext w:val="0"/>
        <w:keepLines w:val="0"/>
        <w:widowControl/>
        <w:suppressLineNumbers w:val="0"/>
      </w:pPr>
      <w:r>
        <w:t>1、通用方法标准化 负责制定信息安全管理体系（ISMS）的标准，即著名的 ISO/IEC 27000 系列标准。这套标准为全球企业和组织提供了建立、实施、维护和持续改进信息安全的“通用方法论”。</w:t>
      </w:r>
    </w:p>
    <w:p w14:paraId="15A17011">
      <w:pPr>
        <w:pStyle w:val="2"/>
        <w:keepNext w:val="0"/>
        <w:keepLines w:val="0"/>
        <w:widowControl/>
        <w:suppressLineNumbers w:val="0"/>
      </w:pPr>
      <w:r>
        <w:t>2、技术标准化 负责制定密码算法、数字签名、哈希函数、素数生成等底层安全技术的国际标准，以及安全评估标准（如 ISO/IEC 15408，即 CC 标准）。</w:t>
      </w:r>
    </w:p>
    <w:p w14:paraId="507392A8">
      <w:pPr>
        <w:pStyle w:val="2"/>
        <w:keepNext w:val="0"/>
        <w:keepLines w:val="0"/>
        <w:widowControl/>
        <w:suppressLineNumbers w:val="0"/>
      </w:pPr>
      <w:r>
        <w:t>三、 内部组织架构（工作组）</w:t>
      </w:r>
    </w:p>
    <w:p w14:paraId="38CCD842">
      <w:pPr>
        <w:pStyle w:val="2"/>
        <w:keepNext w:val="0"/>
        <w:keepLines w:val="0"/>
        <w:widowControl/>
        <w:suppressLineNumbers w:val="0"/>
      </w:pPr>
      <w:r>
        <w:t>为了专业细致地开展工作，SC 27 下设了 5 个具体的工组（Working Groups），每个组对应不同的研究方向，这也是其专业性的体现：</w:t>
      </w:r>
    </w:p>
    <w:p w14:paraId="6B574234">
      <w:pPr>
        <w:pStyle w:val="2"/>
        <w:keepNext w:val="0"/>
        <w:keepLines w:val="0"/>
        <w:widowControl/>
        <w:suppressLineNumbers w:val="0"/>
      </w:pPr>
      <w:r>
        <w:t>1、WG 1（信息安全管理体系工作组）： 核心成果是 ISO/IEC 27001 和 27002，主要研究如何从管理角度保障安全。</w:t>
      </w:r>
    </w:p>
    <w:p w14:paraId="2CA8D64E">
      <w:pPr>
        <w:pStyle w:val="2"/>
        <w:keepNext w:val="0"/>
        <w:keepLines w:val="0"/>
        <w:widowControl/>
        <w:suppressLineNumbers w:val="0"/>
      </w:pPr>
      <w:r>
        <w:t>2、WG 2（密码与安全机制工作组）： 主要研究加密算法、密钥管理、数字签名等底层密码技术的标准化。</w:t>
      </w:r>
    </w:p>
    <w:p w14:paraId="6CC0CBE2">
      <w:pPr>
        <w:pStyle w:val="2"/>
        <w:keepNext w:val="0"/>
        <w:keepLines w:val="0"/>
        <w:widowControl/>
        <w:suppressLineNumbers w:val="0"/>
      </w:pPr>
      <w:r>
        <w:t>3、WG 3（安全评价、测试与规范工作组）： 核心成果是 ISO/IEC 15408（通用准则），主要研究如何对IT产品的安全性进行评测和认证。</w:t>
      </w:r>
    </w:p>
    <w:p w14:paraId="1723B0D7">
      <w:pPr>
        <w:pStyle w:val="2"/>
        <w:keepNext w:val="0"/>
        <w:keepLines w:val="0"/>
        <w:widowControl/>
        <w:suppressLineNumbers w:val="0"/>
      </w:pPr>
      <w:r>
        <w:t>4、WG 4（安全控制与服务工作组）： 主要研究云安全、网络安全、入侵检测等具体的安全控制措施和服务标准。</w:t>
      </w:r>
    </w:p>
    <w:p w14:paraId="497E8BA5">
      <w:pPr>
        <w:pStyle w:val="2"/>
        <w:keepNext w:val="0"/>
        <w:keepLines w:val="0"/>
        <w:widowControl/>
        <w:suppressLineNumbers w:val="0"/>
      </w:pPr>
      <w:r>
        <w:t>5、WG 5（身份管理与隐私保护工作组）： 主要研究生物特征识别安全、身份认证技术以及个人隐私数据的保护标准。</w:t>
      </w:r>
    </w:p>
    <w:p w14:paraId="52C2AFA5">
      <w:pPr>
        <w:pStyle w:val="2"/>
        <w:keepNext w:val="0"/>
        <w:keepLines w:val="0"/>
        <w:widowControl/>
        <w:suppressLineNumbers w:val="0"/>
      </w:pPr>
      <w:r>
        <w:t>四、 该组织的地位与意义</w:t>
      </w:r>
    </w:p>
    <w:p w14:paraId="7F4B02F7">
      <w:pPr>
        <w:pStyle w:val="2"/>
        <w:keepNext w:val="0"/>
        <w:keepLines w:val="0"/>
        <w:widowControl/>
        <w:suppressLineNumbers w:val="0"/>
      </w:pPr>
      <w:r>
        <w:t>ISO/IEC JTC 1/SC 27 是目前全球范围内最权威、成员国最多、影响力最大的信息安全标准化组织。我国（中国）是该委员会的积极参与成员国（P成员），国内的“全国信息安全标准化技术委员会（TC260）”与该组织保持着紧密的对口与同步关系，许多国内标准（GB/T）都是直接转化或参考 SC 27 发布的国际标准制定的。</w:t>
      </w:r>
    </w:p>
    <w:p w14:paraId="22B8694C">
      <w:pPr>
        <w:pStyle w:val="2"/>
        <w:keepNext w:val="0"/>
        <w:keepLines w:val="0"/>
        <w:widowControl/>
        <w:suppressLineNumbers w:val="0"/>
      </w:pPr>
    </w:p>
    <w:p w14:paraId="2E4DE656">
      <w:pPr>
        <w:pStyle w:val="2"/>
        <w:keepNext w:val="0"/>
        <w:keepLines w:val="0"/>
        <w:widowControl/>
        <w:suppressLineNumbers w:val="0"/>
        <w:rPr>
          <w:b/>
          <w:bCs/>
        </w:rPr>
      </w:pPr>
      <w:r>
        <w:rPr>
          <w:rFonts w:hint="eastAsia"/>
          <w:b/>
          <w:bCs/>
          <w:lang w:val="en-US" w:eastAsia="zh-CN"/>
        </w:rPr>
        <w:t>16.</w:t>
      </w:r>
      <w:r>
        <w:rPr>
          <w:b/>
          <w:bCs/>
        </w:rPr>
        <w:t>信息安全标准化工作的意义是什么？</w:t>
      </w:r>
    </w:p>
    <w:p w14:paraId="1C533AC7">
      <w:pPr>
        <w:pStyle w:val="2"/>
        <w:keepNext w:val="0"/>
        <w:keepLines w:val="0"/>
        <w:widowControl/>
        <w:suppressLineNumbers w:val="0"/>
      </w:pPr>
      <w:r>
        <w:t>信息安全标准化工作是保障国家网络空间安全、促进相关产业健康发展的基石。标准作为一种“通用语言”和“技术准则”，其意义绝不仅仅在于统一技术规格，更深远地体现在技术互通、质量保障、成本控制以及国家主权维护等多个层面。</w:t>
      </w:r>
    </w:p>
    <w:p w14:paraId="7A5DF15C">
      <w:pPr>
        <w:pStyle w:val="2"/>
        <w:keepNext w:val="0"/>
        <w:keepLines w:val="0"/>
        <w:widowControl/>
        <w:suppressLineNumbers w:val="0"/>
      </w:pPr>
      <w:r>
        <w:t>具体意义可以归纳为以下四个主要方面：</w:t>
      </w:r>
    </w:p>
    <w:p w14:paraId="59418C23">
      <w:pPr>
        <w:pStyle w:val="2"/>
        <w:keepNext w:val="0"/>
        <w:keepLines w:val="0"/>
        <w:widowControl/>
        <w:suppressLineNumbers w:val="0"/>
      </w:pPr>
      <w:r>
        <w:t>一、技术层面：实现互联互通，消除信息孤岛</w:t>
      </w:r>
    </w:p>
    <w:p w14:paraId="5EA70C09">
      <w:pPr>
        <w:pStyle w:val="2"/>
        <w:keepNext w:val="0"/>
        <w:keepLines w:val="0"/>
        <w:widowControl/>
        <w:suppressLineNumbers w:val="0"/>
      </w:pPr>
      <w:r>
        <w:t>1、统一技术规范，保障互操作性 网络空间由不同厂商、不同架构的软硬件设备组成。如果没有统一的通信协议、加密算法和接口标准（如 PKI 公钥基础设施标准、VPN 协议标准），各设备之间就无法进行安全的数据交换。标准化工作消除了技术壁垒，确保了异构系统之间的兼容性和互操作性。</w:t>
      </w:r>
    </w:p>
    <w:p w14:paraId="7B0B5C56">
      <w:pPr>
        <w:pStyle w:val="2"/>
        <w:keepNext w:val="0"/>
        <w:keepLines w:val="0"/>
        <w:widowControl/>
        <w:suppressLineNumbers w:val="0"/>
      </w:pPr>
      <w:r>
        <w:t>2、规范技术研发，避免重复造轮子 标准往往汇集了行业内最顶尖专家的智慧和最佳实践（Best Practices）。通过制定标准，可以为安全产品的研发提供成熟的技术框架，避免企业在基础技术上进行低水平的重复开发，从而将资源集中在核心创新上。</w:t>
      </w:r>
    </w:p>
    <w:p w14:paraId="7B3A3CD9">
      <w:pPr>
        <w:pStyle w:val="2"/>
        <w:keepNext w:val="0"/>
        <w:keepLines w:val="0"/>
        <w:widowControl/>
        <w:suppressLineNumbers w:val="0"/>
      </w:pPr>
      <w:r>
        <w:t>二、管理与经济层面：降低成本，提升社会整体安全水平</w:t>
      </w:r>
    </w:p>
    <w:p w14:paraId="01975548">
      <w:pPr>
        <w:pStyle w:val="2"/>
        <w:keepNext w:val="0"/>
        <w:keepLines w:val="0"/>
        <w:widowControl/>
        <w:suppressLineNumbers w:val="0"/>
      </w:pPr>
      <w:r>
        <w:t>1、提供科学的管理依据，降低实施成本 对于企业而言，从零开始摸索如何建立一套安全体系是非常昂贵且充满风险的。遵循成熟的安全管理标准（如 ISO/IEC 27001 或等级保护基本要求），企业可以直接复制业界的成功经验，以最小的成本建立起标准化的安全防护体系，避免因防护策略失误造成的经济损失。</w:t>
      </w:r>
    </w:p>
    <w:p w14:paraId="012157A0">
      <w:pPr>
        <w:pStyle w:val="2"/>
        <w:keepNext w:val="0"/>
        <w:keepLines w:val="0"/>
        <w:widowControl/>
        <w:suppressLineNumbers w:val="0"/>
      </w:pPr>
      <w:r>
        <w:t>2、规范市场秩序，促进公平竞争 标准是衡量产品质量的“尺子”。在没有标准的情况下，安全产品市场容易出现“劣币驱逐良币”的现象。标准化工作明确了安全产品的功能和性能指标，为政府采购和企业选型提供了客观依据，有助于规范市场行为，促进良性竞争。</w:t>
      </w:r>
    </w:p>
    <w:p w14:paraId="540854EA">
      <w:pPr>
        <w:pStyle w:val="2"/>
        <w:keepNext w:val="0"/>
        <w:keepLines w:val="0"/>
        <w:widowControl/>
        <w:suppressLineNumbers w:val="0"/>
      </w:pPr>
      <w:r>
        <w:t>三、评价与监管层面：提供评估准则，支撑法律落地</w:t>
      </w:r>
    </w:p>
    <w:p w14:paraId="18357D81">
      <w:pPr>
        <w:pStyle w:val="2"/>
        <w:keepNext w:val="0"/>
        <w:keepLines w:val="0"/>
        <w:widowControl/>
        <w:suppressLineNumbers w:val="0"/>
      </w:pPr>
      <w:r>
        <w:t>1、为安全测评认证提供客观准绳 如何判断一个系统是否安全？这不能靠主观感觉，必须靠标准。信息安全标准是开展安全测评、漏洞扫描、风险评估以及产品认证（如中国信息安全认证中心 ISCCC 认证）的直接依据。只有通过标准化的检测，才能量化安全风险，建立社会对信息系统的信任。</w:t>
      </w:r>
    </w:p>
    <w:p w14:paraId="0E4D035F">
      <w:pPr>
        <w:pStyle w:val="2"/>
        <w:keepNext w:val="0"/>
        <w:keepLines w:val="0"/>
        <w:widowControl/>
        <w:suppressLineNumbers w:val="0"/>
      </w:pPr>
      <w:r>
        <w:t>2、支撑国家法律法规的有效落地 法律法规（如《网络安全法》）通常是大原则性的规定，而标准则是法律落地的具体抓手。例如，法律要求“履行安全保护义务”，而具体的“等级保护标准”则详细规定了应该怎么做才算履行了义务。因此，标准是连接法律条文与技术实践的桥梁。</w:t>
      </w:r>
    </w:p>
    <w:p w14:paraId="2E2B9642">
      <w:pPr>
        <w:pStyle w:val="2"/>
        <w:keepNext w:val="0"/>
        <w:keepLines w:val="0"/>
        <w:widowControl/>
        <w:suppressLineNumbers w:val="0"/>
      </w:pPr>
      <w:r>
        <w:t>四、国家战略层面：掌握话语权，维护国家安全</w:t>
      </w:r>
    </w:p>
    <w:p w14:paraId="006D415A">
      <w:pPr>
        <w:pStyle w:val="2"/>
        <w:keepNext w:val="0"/>
        <w:keepLines w:val="0"/>
        <w:widowControl/>
        <w:suppressLineNumbers w:val="0"/>
      </w:pPr>
      <w:r>
        <w:t>1、争夺国际话语权，“得标准者得天下” 在国际竞争中，流传着“三流企业做产品，二流企业做品牌，一流企业做标准”的说法。谁制定了标准，谁就掌握了技术发展的主动权和市场准入的钥匙。积极参与国际标准化工作，将我国的自主技术（如 SM 系列国产密码算法）推向国际标准，是提升我国网络空间国际话语权和竞争力的重要手段。</w:t>
      </w:r>
    </w:p>
    <w:p w14:paraId="2195780D">
      <w:pPr>
        <w:pStyle w:val="2"/>
        <w:keepNext w:val="0"/>
        <w:keepLines w:val="0"/>
        <w:widowControl/>
        <w:suppressLineNumbers w:val="0"/>
      </w:pPr>
      <w:r>
        <w:t>2、构建技术壁垒，保障国家安全 发达国家常通过设定苛刻的技术标准来形成“技术贸易壁垒”。我国建立自主可控的信息安全标准体系，不仅是为了规范国内市场，更是为了防止国外存在后门或安全隐患的产品无门槛地进入我国关键领域，从而在技术层面构筑起维护国家安全的防线。</w:t>
      </w:r>
    </w:p>
    <w:p w14:paraId="5A895505">
      <w:pPr>
        <w:pStyle w:val="2"/>
        <w:keepNext w:val="0"/>
        <w:keepLines w:val="0"/>
        <w:widowControl/>
        <w:suppressLineNumbers w:val="0"/>
      </w:pPr>
    </w:p>
    <w:p w14:paraId="5BC91145">
      <w:pPr>
        <w:pStyle w:val="2"/>
        <w:keepNext w:val="0"/>
        <w:keepLines w:val="0"/>
        <w:widowControl/>
        <w:suppressLineNumbers w:val="0"/>
        <w:rPr>
          <w:b/>
          <w:bCs/>
        </w:rPr>
      </w:pPr>
      <w:r>
        <w:rPr>
          <w:rFonts w:hint="eastAsia"/>
          <w:b/>
          <w:bCs/>
          <w:lang w:val="en-US" w:eastAsia="zh-CN"/>
        </w:rPr>
        <w:t>17.</w:t>
      </w:r>
      <w:r>
        <w:rPr>
          <w:b/>
          <w:bCs/>
        </w:rPr>
        <w:t>《信息安全等级保护基本要求》的主要内容是什么？有什么意义？</w:t>
      </w:r>
    </w:p>
    <w:p w14:paraId="51A2E6FD">
      <w:pPr>
        <w:pStyle w:val="2"/>
        <w:keepNext w:val="0"/>
        <w:keepLines w:val="0"/>
        <w:widowControl/>
        <w:suppressLineNumbers w:val="0"/>
      </w:pPr>
      <w:r>
        <w:t>一、《信息安全等级保护基本要求》的主要内容</w:t>
      </w:r>
    </w:p>
    <w:p w14:paraId="2A83C5E2">
      <w:pPr>
        <w:pStyle w:val="2"/>
        <w:keepNext w:val="0"/>
        <w:keepLines w:val="0"/>
        <w:widowControl/>
        <w:suppressLineNumbers w:val="0"/>
      </w:pPr>
      <w:r>
        <w:t>《信息安全技术 网络安全等级保护基本要求》（GB/T 22239）是我国网络安全等级保护工作最核心的标准文件。它根据信息系统在国家安全、经济建设、社会生活中的重要程度，将信息系统划分为五个安全保护等级（第一级至第五级），并针对不同等级提出了具体的安全要求。</w:t>
      </w:r>
    </w:p>
    <w:p w14:paraId="3F617605">
      <w:pPr>
        <w:pStyle w:val="2"/>
        <w:keepNext w:val="0"/>
        <w:keepLines w:val="0"/>
        <w:widowControl/>
        <w:suppressLineNumbers w:val="0"/>
      </w:pPr>
      <w:r>
        <w:t>其核心内容主要由“技术要求”和“管理要求”两大维度构成，每个维度又细分为五个层面，形成了著名的“5+5”分类结构：</w:t>
      </w:r>
    </w:p>
    <w:p w14:paraId="35724B20">
      <w:pPr>
        <w:pStyle w:val="2"/>
        <w:keepNext w:val="0"/>
        <w:keepLines w:val="0"/>
        <w:widowControl/>
        <w:suppressLineNumbers w:val="0"/>
      </w:pPr>
      <w:r>
        <w:t>1、技术要求（旨在建立坚固的技术防线） （1）安全物理环境：包括机房选址、防盗窃防破坏、防雷击、防火、防水防潮、温湿度控制、电力供应等物理层面的防护。 （2）安全通信网络：关注网络架构的安全性，包括通信传输的加密完整性、网络带宽保障、通信链路冗余等。 （3）安全区域边界：这是内网与外网交互的关口，要求包括边界防护（如防火墙）、访问控制、入侵防范、恶意代码防范等。 （4）安全计算环境：针对服务器、终端和应用系统，要求实施身份鉴别（如双因子认证）、访问控制、安全审计、数据完整性与保密性保护等。 （5）安全管理中心：要求建立系统管理、审计管理和安全管理中心，实现对整个系统的集中管控与监测。</w:t>
      </w:r>
    </w:p>
    <w:p w14:paraId="241AC6A5">
      <w:pPr>
        <w:pStyle w:val="2"/>
        <w:keepNext w:val="0"/>
        <w:keepLines w:val="0"/>
        <w:widowControl/>
        <w:suppressLineNumbers w:val="0"/>
      </w:pPr>
      <w:r>
        <w:t>2、管理要求（旨在建立完善的管理体系） （1）安全管理制度：包括信息安全方针、管理制度、操作规程的制定、发布和定期评审。 （2）安全管理机构：要求设立专门的安全管理部门，明确岗位职责，建立授权与审批机制。 （3）人员安全管理：涉及人员录用背景调查、定期安全教育与培训、人员离岗考核以及关键岗位人员管理。 （4）系统建设管理：涵盖系统定级、安全方案设计、产品采购、软件开发、工程实施及验收等全生命周期的管理。 （5）系统运维管理：包括环境管理、资产管理、介质管理、漏洞和风险管理、备份与恢复、安全事件处置及应急预案管理。</w:t>
      </w:r>
    </w:p>
    <w:p w14:paraId="569DD8AC">
      <w:pPr>
        <w:pStyle w:val="2"/>
        <w:keepNext w:val="0"/>
        <w:keepLines w:val="0"/>
        <w:widowControl/>
        <w:suppressLineNumbers w:val="0"/>
      </w:pPr>
      <w:r>
        <w:t>此外，针对云计算、移动互联、物联网、工业控制系统和大数据等新技术场景，该标准还提出了专门的“扩展要求”。</w:t>
      </w:r>
    </w:p>
    <w:p w14:paraId="1DC00EFF">
      <w:pPr>
        <w:pStyle w:val="2"/>
        <w:keepNext w:val="0"/>
        <w:keepLines w:val="0"/>
        <w:widowControl/>
        <w:suppressLineNumbers w:val="0"/>
      </w:pPr>
      <w:r>
        <w:t>二、《信息安全等级保护基本要求》的意义</w:t>
      </w:r>
    </w:p>
    <w:p w14:paraId="7E4B82D2">
      <w:pPr>
        <w:pStyle w:val="2"/>
        <w:keepNext w:val="0"/>
        <w:keepLines w:val="0"/>
        <w:widowControl/>
        <w:suppressLineNumbers w:val="0"/>
      </w:pPr>
      <w:r>
        <w:t>该标准的发布与实施具有极其重要的战略意义和现实指导作用：</w:t>
      </w:r>
    </w:p>
    <w:p w14:paraId="0470A8E9">
      <w:pPr>
        <w:pStyle w:val="2"/>
        <w:keepNext w:val="0"/>
        <w:keepLines w:val="0"/>
        <w:widowControl/>
        <w:suppressLineNumbers w:val="0"/>
      </w:pPr>
      <w:r>
        <w:t>1、是落实国家法律法规的具体抓手 《网络安全法》第二十一条明确规定国家实行网络安全等级保护制度。该标准将法律中原则性的“防范侵入”、“监测记录”等要求转化为具体的、可操作的几百项技术指标，是企业落实法律义务的根本指南。</w:t>
      </w:r>
    </w:p>
    <w:p w14:paraId="4795CFF8">
      <w:pPr>
        <w:pStyle w:val="2"/>
        <w:keepNext w:val="0"/>
        <w:keepLines w:val="0"/>
        <w:widowControl/>
        <w:suppressLineNumbers w:val="0"/>
      </w:pPr>
      <w:r>
        <w:t>2、是信息系统安全建设的直接依据 它为运营单位提供了从物理层到应用层、从技术到管理的全方位建设蓝图。企业在建设或整改信息系统时，依据此标准可以避免“头痛医头、脚痛医脚”，从而构建起体系化、标准化的纵深防御体系。</w:t>
      </w:r>
    </w:p>
    <w:p w14:paraId="50B75B9A">
      <w:pPr>
        <w:pStyle w:val="2"/>
        <w:keepNext w:val="0"/>
        <w:keepLines w:val="0"/>
        <w:widowControl/>
        <w:suppressLineNumbers w:val="0"/>
      </w:pPr>
      <w:r>
        <w:t>3、是安全测评与监督检查的客观准绳 它是第三方测评机构（测评中心）进行等级测评的打分依据，也是公安机关等监管部门进行执法检查的标准。通过标准化的测评，可以量化评估系统的安全状况，发现隐患并督促整改。</w:t>
      </w:r>
    </w:p>
    <w:p w14:paraId="09487F59">
      <w:pPr>
        <w:pStyle w:val="2"/>
        <w:keepNext w:val="0"/>
        <w:keepLines w:val="0"/>
        <w:widowControl/>
        <w:suppressLineNumbers w:val="0"/>
      </w:pPr>
      <w:r>
        <w:t>4、提升了国家整体的网络安全防护能力 通过在全国范围内推广这一标准，使得各行各业的关键信息基础设施都能达到相应的基线安全水平，有效降低了被大规模攻击和破坏的风险，从而保障了国家安全和社会公共利益。</w:t>
      </w:r>
    </w:p>
    <w:p w14:paraId="2064B63F">
      <w:pPr>
        <w:pStyle w:val="2"/>
        <w:keepNext w:val="0"/>
        <w:keepLines w:val="0"/>
        <w:widowControl/>
        <w:suppressLineNumbers w:val="0"/>
      </w:pPr>
    </w:p>
    <w:p w14:paraId="6198CBE1">
      <w:pPr>
        <w:pStyle w:val="2"/>
        <w:keepNext w:val="0"/>
        <w:keepLines w:val="0"/>
        <w:widowControl/>
        <w:suppressLineNumbers w:val="0"/>
        <w:rPr>
          <w:b/>
          <w:bCs/>
        </w:rPr>
      </w:pPr>
      <w:r>
        <w:rPr>
          <w:rFonts w:hint="eastAsia"/>
          <w:b/>
          <w:bCs/>
          <w:lang w:val="en-US" w:eastAsia="zh-CN"/>
        </w:rPr>
        <w:t>18.</w:t>
      </w:r>
      <w:r>
        <w:rPr>
          <w:b/>
          <w:bCs/>
        </w:rPr>
        <w:t>举例说明中国商用密码标准有哪些。</w:t>
      </w:r>
    </w:p>
    <w:p w14:paraId="2C3B7F70">
      <w:pPr>
        <w:pStyle w:val="2"/>
        <w:keepNext w:val="0"/>
        <w:keepLines w:val="0"/>
        <w:widowControl/>
        <w:suppressLineNumbers w:val="0"/>
      </w:pPr>
      <w:r>
        <w:t>中国商用密码标准体系目前已经非常完善，主要由行业标准（GM/T 系列，GM代表“国密”）和国家标准（GB/T 系列）共同组成。这些标准覆盖了从底层算法、硬件设备、应用接口到系统管理的各个层面。</w:t>
      </w:r>
    </w:p>
    <w:p w14:paraId="5B3CD2D8">
      <w:pPr>
        <w:pStyle w:val="2"/>
        <w:keepNext w:val="0"/>
        <w:keepLines w:val="0"/>
        <w:widowControl/>
        <w:suppressLineNumbers w:val="0"/>
      </w:pPr>
      <w:r>
        <w:t>以下按四大类别详细举例说明：</w:t>
      </w:r>
    </w:p>
    <w:p w14:paraId="523326CC">
      <w:pPr>
        <w:pStyle w:val="2"/>
        <w:keepNext w:val="0"/>
        <w:keepLines w:val="0"/>
        <w:widowControl/>
        <w:suppressLineNumbers w:val="0"/>
      </w:pPr>
      <w:r>
        <w:t>一、密码算法类标准（基础核心）</w:t>
      </w:r>
    </w:p>
    <w:p w14:paraId="2CFBC1F0">
      <w:pPr>
        <w:pStyle w:val="2"/>
        <w:keepNext w:val="0"/>
        <w:keepLines w:val="0"/>
        <w:widowControl/>
        <w:suppressLineNumbers w:val="0"/>
      </w:pPr>
      <w:r>
        <w:t>这是商用密码体系的基石，规定了我国自主知识产权的加密逻辑和数学原理。</w:t>
      </w:r>
    </w:p>
    <w:p w14:paraId="3836D840">
      <w:pPr>
        <w:pStyle w:val="2"/>
        <w:keepNext w:val="0"/>
        <w:keepLines w:val="0"/>
        <w:widowControl/>
        <w:suppressLineNumbers w:val="0"/>
      </w:pPr>
      <w:r>
        <w:t>1、SM2 椭圆曲线公钥密码算法标准 标准号：GM/T 0003 - 2012（对应国标 GB/T 32918） 说明：这是一组非对称加密算法标准。SM2 的性能优于国际通用的 RSA 算法，主要用于数字签名、密钥交换和公钥加密。它是目前我国电子认证系统（如数字证书）中最核心的算法标准。</w:t>
      </w:r>
    </w:p>
    <w:p w14:paraId="313058D4">
      <w:pPr>
        <w:pStyle w:val="2"/>
        <w:keepNext w:val="0"/>
        <w:keepLines w:val="0"/>
        <w:widowControl/>
        <w:suppressLineNumbers w:val="0"/>
      </w:pPr>
      <w:r>
        <w:t>2、SM3 密码杂凑算法标准 标准号：GM/T 0004 - 2012（对应国标 GB/T 32905） 说明：这是一组哈希（Hash）算法标准。它的输出长度为 256 比特，安全性对标国际上的 SHA-256。主要用于验证数据的完整性，比如验证下载的文件是否被篡改，或者存储用户密码的摘要。</w:t>
      </w:r>
    </w:p>
    <w:p w14:paraId="0CF19C8A">
      <w:pPr>
        <w:pStyle w:val="2"/>
        <w:keepNext w:val="0"/>
        <w:keepLines w:val="0"/>
        <w:widowControl/>
        <w:suppressLineNumbers w:val="0"/>
      </w:pPr>
      <w:r>
        <w:t>3、SM4 分组密码算法标准 标准号：GM/T 0002 - 2012（对应国标 GB/T 32907） 说明：这是一组对称加密算法标准。主要用于无线局域网和海量数据的加密。其地位相当于国际上的 AES 算法，广泛应用于数据存储加密和通信加密。</w:t>
      </w:r>
    </w:p>
    <w:p w14:paraId="206CDB8B">
      <w:pPr>
        <w:pStyle w:val="2"/>
        <w:keepNext w:val="0"/>
        <w:keepLines w:val="0"/>
        <w:widowControl/>
        <w:suppressLineNumbers w:val="0"/>
      </w:pPr>
      <w:r>
        <w:t>4、SM9 标识密码算法标准 标准号：GM/T 0044 - 2016 说明：这是一种基于身份标识（Identity-Based）的非对称密码算法。它的一大特色是不需要申请数字证书，直接用用户的手机号或邮箱作为公钥，极大地简化了密钥管理流程。</w:t>
      </w:r>
    </w:p>
    <w:p w14:paraId="61137BC5">
      <w:pPr>
        <w:pStyle w:val="2"/>
        <w:keepNext w:val="0"/>
        <w:keepLines w:val="0"/>
        <w:widowControl/>
        <w:suppressLineNumbers w:val="0"/>
      </w:pPr>
      <w:r>
        <w:t>5、ZUC 祖冲之序列密码算法标准 标准号：GM/T 0001 - 2012 说明：这是我国第一个成为国际标准的密码算法，主要应用于 4G/5G 移动通信网络中，保障手机通话和上网数据的机密性。</w:t>
      </w:r>
    </w:p>
    <w:p w14:paraId="417B8294">
      <w:pPr>
        <w:pStyle w:val="2"/>
        <w:keepNext w:val="0"/>
        <w:keepLines w:val="0"/>
        <w:widowControl/>
        <w:suppressLineNumbers w:val="0"/>
      </w:pPr>
      <w:r>
        <w:t>二、密码设备与接口类标准（硬件与驱动）</w:t>
      </w:r>
    </w:p>
    <w:p w14:paraId="0971F663">
      <w:pPr>
        <w:pStyle w:val="2"/>
        <w:keepNext w:val="0"/>
        <w:keepLines w:val="0"/>
        <w:widowControl/>
        <w:suppressLineNumbers w:val="0"/>
      </w:pPr>
      <w:r>
        <w:t>这类标准规定了密码硬件长什么样、怎么设计以及怎么和计算机交互。</w:t>
      </w:r>
    </w:p>
    <w:p w14:paraId="644631CA">
      <w:pPr>
        <w:pStyle w:val="2"/>
        <w:keepNext w:val="0"/>
        <w:keepLines w:val="0"/>
        <w:widowControl/>
        <w:suppressLineNumbers w:val="0"/>
      </w:pPr>
      <w:r>
        <w:t>1、智能密码钥匙（USB Key）标准 标准号：GM/T 0016 - 2012 《智能密码钥匙密码应用接口规范》 说明：我们去银行办理网银时发的“U盾”就是典型的智能密码钥匙。该标准规定了这种设备如何生成密钥、如何存储证书以及如何与电脑进行通信的接口规范。</w:t>
      </w:r>
    </w:p>
    <w:p w14:paraId="399EE69F">
      <w:pPr>
        <w:pStyle w:val="2"/>
        <w:keepNext w:val="0"/>
        <w:keepLines w:val="0"/>
        <w:widowControl/>
        <w:suppressLineNumbers w:val="0"/>
      </w:pPr>
      <w:r>
        <w:t>2、PCI-E 密码卡标准 标准号：GM/T 0018 - 2012 《密码设备应用接口规范》 说明：这是针对安装在服务器内部的高速加密卡制定的标准。它规定了服务器调用密码卡进行高性能加解密运算时的统一通用接口（SDF接口），确保了不同厂商的密码卡可以互相替换。</w:t>
      </w:r>
    </w:p>
    <w:p w14:paraId="1B1C62B4">
      <w:pPr>
        <w:pStyle w:val="2"/>
        <w:keepNext w:val="0"/>
        <w:keepLines w:val="0"/>
        <w:widowControl/>
        <w:suppressLineNumbers w:val="0"/>
      </w:pPr>
      <w:r>
        <w:t>3、随机数生成标准 标准号：GM/T 0005 - 2012 《随机数检测规范》 说明：随机数是密码安全的源头。如果随机数是可以预测的，那么所有的加密都是徒劳。该标准规定了如何检测硬件产生的随机数是否具有足够的“随机性”和“不可预测性”。</w:t>
      </w:r>
    </w:p>
    <w:p w14:paraId="0E1F4865">
      <w:pPr>
        <w:pStyle w:val="2"/>
        <w:keepNext w:val="0"/>
        <w:keepLines w:val="0"/>
        <w:widowControl/>
        <w:suppressLineNumbers w:val="0"/>
      </w:pPr>
      <w:r>
        <w:t>三、密码应用与协议类标准（通信与业务）</w:t>
      </w:r>
    </w:p>
    <w:p w14:paraId="7F0FE72E">
      <w:pPr>
        <w:pStyle w:val="2"/>
        <w:keepNext w:val="0"/>
        <w:keepLines w:val="0"/>
        <w:widowControl/>
        <w:suppressLineNumbers w:val="0"/>
      </w:pPr>
      <w:r>
        <w:t>这类标准规定了在具体的网络通信和业务场景中如何使用密码。</w:t>
      </w:r>
    </w:p>
    <w:p w14:paraId="608549D2">
      <w:pPr>
        <w:pStyle w:val="2"/>
        <w:keepNext w:val="0"/>
        <w:keepLines w:val="0"/>
        <w:widowControl/>
        <w:suppressLineNumbers w:val="0"/>
      </w:pPr>
      <w:r>
        <w:t>1、SSL VPN 技术规范 标准号：GM/T 0024 - 2014 《SSL VPN技术规范》 说明：该标准规定了如何基于国产密码算法（SM系列）建立安全的远程访问通道。它对标的是国际上的 SSL/TLS 协议，通过该标准构建的 VPN 可以保障远程办公的数据传输安全。</w:t>
      </w:r>
    </w:p>
    <w:p w14:paraId="0601E16C">
      <w:pPr>
        <w:pStyle w:val="2"/>
        <w:keepNext w:val="0"/>
        <w:keepLines w:val="0"/>
        <w:widowControl/>
        <w:suppressLineNumbers w:val="0"/>
      </w:pPr>
      <w:r>
        <w:t>2、电子票据系统标准 标准号：GM/T 0031 - 2014 《安全电子签章密码技术规范》 说明：在电子发票、电子合同中看到的红色印章，其背后就是遵循该标准的技术。它规定了如何将图像与数字签名结合，确保电子印章不可伪造、不可抵赖。</w:t>
      </w:r>
    </w:p>
    <w:p w14:paraId="603D2284">
      <w:pPr>
        <w:pStyle w:val="2"/>
        <w:keepNext w:val="0"/>
        <w:keepLines w:val="0"/>
        <w:widowControl/>
        <w:suppressLineNumbers w:val="0"/>
      </w:pPr>
      <w:r>
        <w:t>四、密码管理与测评类标准（合规与检测）</w:t>
      </w:r>
    </w:p>
    <w:p w14:paraId="7FADFDFC">
      <w:pPr>
        <w:pStyle w:val="2"/>
        <w:keepNext w:val="0"/>
        <w:keepLines w:val="0"/>
        <w:widowControl/>
        <w:suppressLineNumbers w:val="0"/>
      </w:pPr>
      <w:r>
        <w:t>1、商用密码产品检测标准 标准号：GM/T 0039 - 2015 《密码模块安全检测要求》 说明：规定了密码产品如果要上市销售，必须满足哪些安全等级要求（如防拆卸、防侧信道攻击等），是产品过检的“考试大纲”。</w:t>
      </w:r>
    </w:p>
    <w:p w14:paraId="4901DC7C">
      <w:pPr>
        <w:pStyle w:val="2"/>
        <w:keepNext w:val="0"/>
        <w:keepLines w:val="0"/>
        <w:widowControl/>
        <w:suppressLineNumbers w:val="0"/>
      </w:pPr>
      <w:r>
        <w:t>2、信息系统密码应用测评标准 标准号：GB/T 39786 - 2021 《信息安全技术 信息系统密码应用基本要求》 说明：这是目前做“密评”（密码应用安全性评估）最重要的依据。它规定了信息系统在物理和环境、网络和通信、设备和计算、应用和数据四个层面必须如何正确、有效地使用密码技术。</w:t>
      </w:r>
    </w:p>
    <w:p w14:paraId="5FFCA974">
      <w:pPr>
        <w:pStyle w:val="2"/>
        <w:keepNext w:val="0"/>
        <w:keepLines w:val="0"/>
        <w:widowControl/>
        <w:suppressLineNumbers w:val="0"/>
      </w:pPr>
    </w:p>
    <w:p w14:paraId="1A90DC37">
      <w:pPr>
        <w:pStyle w:val="2"/>
        <w:keepNext w:val="0"/>
        <w:keepLines w:val="0"/>
        <w:widowControl/>
        <w:suppressLineNumbers w:val="0"/>
        <w:rPr>
          <w:b/>
          <w:bCs/>
        </w:rPr>
      </w:pPr>
      <w:r>
        <w:rPr>
          <w:rFonts w:hint="eastAsia"/>
          <w:b/>
          <w:bCs/>
          <w:lang w:val="en-US" w:eastAsia="zh-CN"/>
        </w:rPr>
        <w:t>19.</w:t>
      </w:r>
      <w:r>
        <w:rPr>
          <w:b/>
          <w:bCs/>
        </w:rPr>
        <w:t>简述信息安全分级保护和信息安全等级保护。</w:t>
      </w:r>
    </w:p>
    <w:p w14:paraId="74DF3067">
      <w:pPr>
        <w:pStyle w:val="2"/>
        <w:keepNext w:val="0"/>
        <w:keepLines w:val="0"/>
        <w:widowControl/>
        <w:suppressLineNumbers w:val="0"/>
      </w:pPr>
      <w:r>
        <w:t>“信息安全分级保护”和“信息安全等级保护”是我国网络与信息安全保障体系中的两套并行的重要制度，它们分别针对不同的保护对象，由不同的部门监管。</w:t>
      </w:r>
    </w:p>
    <w:p w14:paraId="5C99C1BD">
      <w:pPr>
        <w:pStyle w:val="2"/>
        <w:keepNext w:val="0"/>
        <w:keepLines w:val="0"/>
        <w:widowControl/>
        <w:suppressLineNumbers w:val="0"/>
      </w:pPr>
      <w:r>
        <w:t>一、信息安全分级保护（涉密分级保护）</w:t>
      </w:r>
    </w:p>
    <w:p w14:paraId="1D48A4DB">
      <w:pPr>
        <w:pStyle w:val="2"/>
        <w:keepNext w:val="0"/>
        <w:keepLines w:val="0"/>
        <w:widowControl/>
        <w:suppressLineNumbers w:val="0"/>
      </w:pPr>
      <w:r>
        <w:t>1、定义 全称为“涉密信息系统分级保护”。它是指根据涉密信息系统处理信息的最高密级，将系统划分为不同的级别，并根据不同的级别实施不同强度的保护措施。这套制度</w:t>
      </w:r>
      <w:bookmarkStart w:id="0" w:name="_GoBack"/>
      <w:bookmarkEnd w:id="0"/>
      <w:r>
        <w:t>专门针对处理“国家秘密”的计算机信息系统。</w:t>
      </w:r>
    </w:p>
    <w:p w14:paraId="63FB6B96">
      <w:pPr>
        <w:pStyle w:val="2"/>
        <w:keepNext w:val="0"/>
        <w:keepLines w:val="0"/>
        <w:widowControl/>
        <w:suppressLineNumbers w:val="0"/>
      </w:pPr>
      <w:r>
        <w:t>2、分级标准（三级） 根据《中华人民共和国保守国家秘密法》及相关标准（BMB系列标准），涉密信息系统按照其处理信息的最高密级分为三个等级： （1）秘密级：处理最高密级为“秘密”级信息的系统。 （2）机密级：处理最高密级为“机密”级信息的系统。 （3）绝密级：处理最高密级为“绝密”级信息的系统。</w:t>
      </w:r>
    </w:p>
    <w:p w14:paraId="441DE191">
      <w:pPr>
        <w:pStyle w:val="2"/>
        <w:keepNext w:val="0"/>
        <w:keepLines w:val="0"/>
        <w:widowControl/>
        <w:suppressLineNumbers w:val="0"/>
      </w:pPr>
      <w:r>
        <w:t>3、监管部门 由各级国家保密行政管理部门（保密局）负责监督、检查和指导。</w:t>
      </w:r>
    </w:p>
    <w:p w14:paraId="4B82AE56">
      <w:pPr>
        <w:pStyle w:val="2"/>
        <w:keepNext w:val="0"/>
        <w:keepLines w:val="0"/>
        <w:widowControl/>
        <w:suppressLineNumbers w:val="0"/>
      </w:pPr>
      <w:r>
        <w:t>二、信息安全等级保护（网络安全等级保护）</w:t>
      </w:r>
    </w:p>
    <w:p w14:paraId="4BA26315">
      <w:pPr>
        <w:pStyle w:val="2"/>
        <w:keepNext w:val="0"/>
        <w:keepLines w:val="0"/>
        <w:widowControl/>
        <w:suppressLineNumbers w:val="0"/>
      </w:pPr>
      <w:r>
        <w:t>1、定义 通常简称“等保”。它是指对国家秘密信息以外的网络、信息系统、数据进行分等级保护。根据信息系统在国家安全、经济建设、社会生活中的重要程度，以及系统遭到破坏后对国家安全、社会秩序、公共利益以及公民法人权益的危害程度，将系统划分为不同的安全保护等级。</w:t>
      </w:r>
    </w:p>
    <w:p w14:paraId="2DD99308">
      <w:pPr>
        <w:pStyle w:val="2"/>
        <w:keepNext w:val="0"/>
        <w:keepLines w:val="0"/>
        <w:widowControl/>
        <w:suppressLineNumbers w:val="0"/>
      </w:pPr>
      <w:r>
        <w:t>2、分级标准（五级） 根据《网络安全法》及《信息安全技术 网络安全等级保护定级指南》（GB/T 22240），共划分为五个等级： （1）第一级（用户自主保护级）：受损后主要损害公民、法人合法权益，不损害国家安全。 （2）第二级（系统审计保护级）：受损后可能损害社会秩序、公共利益，但不损害国家安全。 （3）第三级（安全标记保护级）：受损后将严重损害社会秩序、公共利益，或者对国家安全造成损害。 （4）第四级（结构化保护级）：受损后将对国家安全造成严重损害。 （5）第五级（访问验证保护级）：受损后将对国家安全造成特别严重损害。</w:t>
      </w:r>
    </w:p>
    <w:p w14:paraId="1B97E6B1">
      <w:pPr>
        <w:pStyle w:val="2"/>
        <w:keepNext w:val="0"/>
        <w:keepLines w:val="0"/>
        <w:widowControl/>
        <w:suppressLineNumbers w:val="0"/>
      </w:pPr>
      <w:r>
        <w:t>3、监管部门 由公安机关负责监督、检查和指导。</w:t>
      </w:r>
    </w:p>
    <w:p w14:paraId="22404956">
      <w:pPr>
        <w:pStyle w:val="2"/>
        <w:keepNext w:val="0"/>
        <w:keepLines w:val="0"/>
        <w:widowControl/>
        <w:suppressLineNumbers w:val="0"/>
      </w:pPr>
      <w:r>
        <w:t>三、两者的主要区别与联系</w:t>
      </w:r>
    </w:p>
    <w:p w14:paraId="73C19AB1">
      <w:pPr>
        <w:pStyle w:val="2"/>
        <w:keepNext w:val="0"/>
        <w:keepLines w:val="0"/>
        <w:widowControl/>
        <w:suppressLineNumbers w:val="0"/>
      </w:pPr>
      <w:r>
        <w:t>1、保护对象不同（最核心区别） 分级保护：针对的是“涉密系统”（处理国家秘密的系统），重点在于防泄密。 等级保护：针对的是“非涉密系统”（包括关键信息基础设施、企业系统、政务外网等），重点在于防攻击、防破坏、防窃取。</w:t>
      </w:r>
    </w:p>
    <w:p w14:paraId="39F46A83">
      <w:pPr>
        <w:pStyle w:val="2"/>
        <w:keepNext w:val="0"/>
        <w:keepLines w:val="0"/>
        <w:widowControl/>
        <w:suppressLineNumbers w:val="0"/>
      </w:pPr>
      <w:r>
        <w:t>2、适用标准不同 分级保护：遵循国家保密局发布的 BMB 系列标准（如 BMB17、BMB20 等）。 等级保护：遵循国家标准 GB/T 系列（如 GB/T 22239 等）。</w:t>
      </w:r>
    </w:p>
    <w:p w14:paraId="4E0AA3E8">
      <w:pPr>
        <w:pStyle w:val="2"/>
        <w:keepNext w:val="0"/>
        <w:keepLines w:val="0"/>
        <w:widowControl/>
        <w:suppressLineNumbers w:val="0"/>
      </w:pPr>
      <w:r>
        <w:t>3、互补关系 两者共同构成了我国国家信息安全的整体防御体系。一个单位内部可能同时存在这两类系统：涉及国家秘密的内网系统必须走“分级保护”流程；而面向公众服务的门户网站或办公OA系统则必须走“等级保护”流程。两者互不替代，不可混淆。</w:t>
      </w:r>
    </w:p>
    <w:p w14:paraId="6CABA7A7">
      <w:pPr>
        <w:pStyle w:val="2"/>
        <w:keepNext w:val="0"/>
        <w:keepLines w:val="0"/>
        <w:widowControl/>
        <w:suppressLineNumbers w:val="0"/>
      </w:pPr>
    </w:p>
    <w:p w14:paraId="2F3772EA">
      <w:pPr>
        <w:pStyle w:val="2"/>
        <w:keepNext w:val="0"/>
        <w:keepLines w:val="0"/>
        <w:widowControl/>
        <w:suppressLineNumbers w:val="0"/>
      </w:pPr>
    </w:p>
    <w:p w14:paraId="17E88DC5">
      <w:pPr>
        <w:pStyle w:val="2"/>
        <w:keepNext w:val="0"/>
        <w:keepLines w:val="0"/>
        <w:widowControl/>
        <w:suppressLineNumbers w:val="0"/>
      </w:pPr>
    </w:p>
    <w:p w14:paraId="6142BBD0">
      <w:pPr>
        <w:pStyle w:val="2"/>
        <w:keepNext w:val="0"/>
        <w:keepLines w:val="0"/>
        <w:widowControl/>
        <w:suppressLineNumbers w:val="0"/>
      </w:pPr>
    </w:p>
    <w:p w14:paraId="6067F5AF">
      <w:pPr>
        <w:pStyle w:val="2"/>
        <w:keepNext w:val="0"/>
        <w:keepLines w:val="0"/>
        <w:widowControl/>
        <w:suppressLineNumbers w:val="0"/>
      </w:pPr>
    </w:p>
    <w:p w14:paraId="19162DED">
      <w:pPr>
        <w:pStyle w:val="2"/>
        <w:keepNext w:val="0"/>
        <w:keepLines w:val="0"/>
        <w:widowControl/>
        <w:suppressLineNumbers w:val="0"/>
      </w:pPr>
    </w:p>
    <w:p w14:paraId="589199F6">
      <w:pPr>
        <w:pStyle w:val="2"/>
        <w:keepNext w:val="0"/>
        <w:keepLines w:val="0"/>
        <w:widowControl/>
        <w:suppressLineNumbers w:val="0"/>
      </w:pPr>
    </w:p>
    <w:p w14:paraId="2EB97B12">
      <w:pPr>
        <w:pStyle w:val="2"/>
        <w:keepNext w:val="0"/>
        <w:keepLines w:val="0"/>
        <w:widowControl/>
        <w:suppressLineNumbers w:val="0"/>
      </w:pPr>
    </w:p>
    <w:p w14:paraId="1840C6F4">
      <w:pPr>
        <w:pStyle w:val="2"/>
        <w:keepNext w:val="0"/>
        <w:keepLines w:val="0"/>
        <w:widowControl/>
        <w:suppressLineNumbers w:val="0"/>
      </w:pPr>
    </w:p>
    <w:p w14:paraId="6812F041">
      <w:pPr>
        <w:pStyle w:val="2"/>
        <w:keepNext w:val="0"/>
        <w:keepLines w:val="0"/>
        <w:widowControl/>
        <w:suppressLineNumbers w:val="0"/>
        <w:rPr>
          <w:rFonts w:hint="default" w:eastAsiaTheme="minorEastAsia"/>
          <w:lang w:val="en-US" w:eastAsia="zh-CN"/>
        </w:rPr>
      </w:pPr>
    </w:p>
    <w:p w14:paraId="6575A216">
      <w:pPr>
        <w:pStyle w:val="2"/>
        <w:keepNext w:val="0"/>
        <w:keepLines w:val="0"/>
        <w:widowControl/>
        <w:suppressLineNumbers w:val="0"/>
        <w:rPr>
          <w:rFonts w:hint="default" w:eastAsiaTheme="minorEastAsia"/>
          <w:lang w:val="en-US" w:eastAsia="zh-CN"/>
        </w:rPr>
      </w:pPr>
    </w:p>
    <w:p w14:paraId="719C78E0">
      <w:pPr>
        <w:pStyle w:val="2"/>
        <w:keepNext w:val="0"/>
        <w:keepLines w:val="0"/>
        <w:widowControl/>
        <w:suppressLineNumbers w:val="0"/>
      </w:pPr>
    </w:p>
    <w:p w14:paraId="2539CD3C">
      <w:pPr>
        <w:pStyle w:val="2"/>
        <w:keepNext w:val="0"/>
        <w:keepLines w:val="0"/>
        <w:widowControl/>
        <w:suppressLineNumbers w:val="0"/>
      </w:pPr>
    </w:p>
    <w:p w14:paraId="21571C5C">
      <w:pPr>
        <w:pStyle w:val="2"/>
        <w:keepNext w:val="0"/>
        <w:keepLines w:val="0"/>
        <w:widowControl/>
        <w:suppressLineNumbers w:val="0"/>
      </w:pPr>
    </w:p>
    <w:p w14:paraId="381591CC">
      <w:pPr>
        <w:pStyle w:val="2"/>
        <w:keepNext w:val="0"/>
        <w:keepLines w:val="0"/>
        <w:widowControl/>
        <w:suppressLineNumbers w:val="0"/>
      </w:pPr>
    </w:p>
    <w:p w14:paraId="5BEDE1B8">
      <w:pPr>
        <w:pStyle w:val="2"/>
        <w:keepNext w:val="0"/>
        <w:keepLines w:val="0"/>
        <w:widowControl/>
        <w:suppressLineNumbers w:val="0"/>
      </w:pPr>
    </w:p>
    <w:p w14:paraId="54F889A6">
      <w:pPr>
        <w:pStyle w:val="2"/>
        <w:keepNext w:val="0"/>
        <w:keepLines w:val="0"/>
        <w:widowControl/>
        <w:suppressLineNumbers w:val="0"/>
      </w:pPr>
    </w:p>
    <w:p w14:paraId="379182CC">
      <w:pPr>
        <w:pStyle w:val="2"/>
        <w:keepNext w:val="0"/>
        <w:keepLines w:val="0"/>
        <w:widowControl/>
        <w:suppressLineNumbers w:val="0"/>
      </w:pPr>
    </w:p>
    <w:p w14:paraId="74B3DAE4">
      <w:pPr>
        <w:pStyle w:val="2"/>
        <w:keepNext w:val="0"/>
        <w:keepLines w:val="0"/>
        <w:widowControl/>
        <w:suppressLineNumbers w:val="0"/>
      </w:pPr>
    </w:p>
    <w:p w14:paraId="1FC5812B">
      <w:pPr>
        <w:pStyle w:val="2"/>
        <w:keepNext w:val="0"/>
        <w:keepLines w:val="0"/>
        <w:widowControl/>
        <w:suppressLineNumbers w:val="0"/>
      </w:pPr>
    </w:p>
    <w:p w14:paraId="17D420D1">
      <w:pPr>
        <w:pStyle w:val="2"/>
        <w:keepNext w:val="0"/>
        <w:keepLines w:val="0"/>
        <w:widowControl/>
        <w:suppressLineNumbers w:val="0"/>
        <w:rPr>
          <w:rFonts w:ascii="宋体" w:hAnsi="宋体" w:eastAsia="宋体" w:cs="宋体"/>
          <w:b/>
          <w:bCs/>
          <w:sz w:val="24"/>
          <w:szCs w:val="24"/>
        </w:rPr>
      </w:pPr>
    </w:p>
    <w:p w14:paraId="7742CC2B">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E965B5"/>
    <w:rsid w:val="6C746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20163</Words>
  <Characters>20894</Characters>
  <Lines>0</Lines>
  <Paragraphs>0</Paragraphs>
  <TotalTime>43</TotalTime>
  <ScaleCrop>false</ScaleCrop>
  <LinksUpToDate>false</LinksUpToDate>
  <CharactersWithSpaces>21304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2026-01-16T07:30:00Z</dcterms:created>
  <dc:creator>32409</dc:creator>
  <cp:lastModifiedBy>UFO</cp:lastModifiedBy>
  <dcterms:modified xsi:type="dcterms:W3CDTF">2026-01-16T08:17:28Z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eyJoZGlkIjoiNTM4ODA5MzlhZjMyMTc2NTA5YWYxMDkzNWJiMTVmZWMiLCJ1c2VySWQiOiI5Mjc1NjI1NjYifQ==</vt:lpwstr>
  </property>
  <property fmtid="{D5CDD505-2E9C-101B-9397-08002B2CF9AE}" pid="4" name="ICV">
    <vt:lpwstr>078B130D3DC4455DB7956EF5DEA50118_12</vt:lpwstr>
  </property>
</Properties>
</file>