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60"/>
        <w:jc w:val="center"/>
      </w:pPr>
      <w:r>
        <w:t xml:space="preserve">MSc Project Plan</w:t>
      </w:r>
    </w:p>
    <w:p>
      <w:pPr>
        <w:spacing w:after="200"/>
        <w:jc w:val="center"/>
      </w:pPr>
      <w:r>
        <w:rPr>
          <w:b/>
          <w:bCs/>
          <w:sz w:val="26"/>
          <w:szCs w:val="26"/>
        </w:rPr>
        <w:t xml:space="preserve">CSC-40040-01 Project Plan</w:t>
      </w:r>
    </w:p>
    <w:p>
      <w:pPr>
        <w:spacing w:after="40"/>
      </w:pPr>
      <w:r>
        <w:rPr>
          <w:b/>
          <w:bCs/>
        </w:rPr>
        <w:t xml:space="preserve">Student Name: </w:t>
      </w:r>
      <w:r>
        <w:t xml:space="preserve">Shashwat Gaire</w:t>
      </w:r>
    </w:p>
    <w:p>
      <w:pPr>
        <w:spacing w:after="40"/>
      </w:pPr>
      <w:r>
        <w:rPr>
          <w:b/>
          <w:bCs/>
        </w:rPr>
        <w:t xml:space="preserve">Student Username: </w:t>
      </w:r>
      <w:r>
        <w:t xml:space="preserve"/>
      </w:r>
    </w:p>
    <w:p>
      <w:pPr>
        <w:spacing w:after="40"/>
      </w:pPr>
      <w:r>
        <w:rPr>
          <w:b/>
          <w:bCs/>
        </w:rPr>
        <w:t xml:space="preserve">Student Number: </w:t>
      </w:r>
      <w:r>
        <w:t xml:space="preserve">26006911</w:t>
      </w:r>
    </w:p>
    <w:p>
      <w:pPr>
        <w:spacing w:after="40"/>
      </w:pPr>
      <w:r>
        <w:rPr>
          <w:b/>
          <w:bCs/>
        </w:rPr>
        <w:t xml:space="preserve">Module: </w:t>
      </w:r>
      <w:r>
        <w:t xml:space="preserve">CSC-40040 MSc Project</w:t>
      </w:r>
    </w:p>
    <w:p>
      <w:pPr>
        <w:spacing w:after="40"/>
      </w:pPr>
      <w:r>
        <w:rPr>
          <w:b/>
          <w:bCs/>
        </w:rPr>
        <w:t xml:space="preserve">Keele Supervisor Name: </w:t>
      </w:r>
      <w:r>
        <w:t xml:space="preserve"/>
      </w:r>
    </w:p>
    <w:p>
      <w:pPr>
        <w:spacing w:after="120"/>
      </w:pPr>
      <w:r>
        <w:rPr>
          <w:b/>
          <w:bCs/>
        </w:rPr>
        <w:t xml:space="preserve">Project Title: </w:t>
      </w:r>
      <w:r>
        <w:t xml:space="preserve">A Retrieval-Augmented Competitive Intelligence Assistant for SaaS Product Teams</w:t>
      </w:r>
    </w:p>
    <w:p>
      <w:pPr>
        <w:pStyle w:val="Heading3"/>
      </w:pPr>
      <w:r>
        <w:t xml:space="preserve">Project Overview and Description</w:t>
      </w:r>
    </w:p>
    <w:p>
      <w:pPr>
        <w:spacing w:after="60" w:before="160"/>
      </w:pPr>
      <w:r>
        <w:rPr>
          <w:b/>
          <w:bCs/>
        </w:rPr>
        <w:t xml:space="preserve">Please provide a brief Project Description: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This project designs and prototypes a RAG-based competitive-intelligence (CI) assistant that helps SaaS product managers monitor and reason about the competitive landscape. Product teams must continuously synthesise scattered public signals (competitor changelogs, pricing pages, review-site feedback, and press releases) into actionable positioning decisions, a task that is manual, slow, and error-prone. The proposed system ingests curated public sources into a local vector store and uses a lightweight, locally-run LLM, grounded via Retrieval-Augmented Generation, to answer analytical questions ("how does competitor X's new feature compare to ours?") with citations back to the source material. A central design concern is trustworthiness: every claim must be traceable, and the assistant must flag low-confidence or stale information. The entire prototype is designed to run offline on a single Apple M1 MacBook Pro. The deliverable is an architectural framework plus a low-fidelity prototype demonstrating source-grounded competitive summaries.</w:t>
            </w:r>
          </w:p>
        </w:tc>
      </w:tr>
    </w:tbl>
    <w:p>
      <w:pPr>
        <w:spacing w:after="60" w:before="160"/>
      </w:pPr>
      <w:r>
        <w:rPr>
          <w:b/>
          <w:bCs/>
        </w:rPr>
        <w:t xml:space="preserve">What are the aims and objectives of the Project?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80"/>
            </w:pPr>
            <w:r>
              <w:t xml:space="preserve">Aim: To investigate how Retrieval-Augmented Generation can support trustworthy competitive intelligence for SaaS product teams, and to design and evaluate an assistant architecture that produces source-grounded, citable competitive insight using only lightweight local models.</w:t>
            </w:r>
          </w:p>
          <w:p>
            <w:pPr>
              <w:spacing w:after="40"/>
            </w:pPr>
            <w:r>
              <w:rPr>
                <w:b/>
                <w:bCs/>
              </w:rPr>
              <w:t xml:space="preserve">Objectives:</w:t>
            </w:r>
          </w:p>
          <w:p>
            <w:pPr>
              <w:pStyle w:val="ListParagraph"/>
              <w:numPr>
                <w:ilvl w:val="0"/>
                <w:numId w:val="2"/>
              </w:numPr>
            </w:pPr>
            <w:r>
              <w:t xml:space="preserve">Investigate how SaaS product teams currently gather and synthesise competitive intelligence and where the workflow breaks down.</w:t>
            </w:r>
          </w:p>
          <w:p>
            <w:pPr>
              <w:pStyle w:val="ListParagraph"/>
              <w:numPr>
                <w:ilvl w:val="0"/>
                <w:numId w:val="2"/>
              </w:numPr>
            </w:pPr>
            <w:r>
              <w:t xml:space="preserve">Identify the reliability risks of applying LLMs to CI (hallucinated claims, stale data, source bias) and the techniques that mitigate them.</w:t>
            </w:r>
          </w:p>
          <w:p>
            <w:pPr>
              <w:pStyle w:val="ListParagraph"/>
              <w:numPr>
                <w:ilvl w:val="0"/>
                <w:numId w:val="2"/>
              </w:numPr>
            </w:pPr>
            <w:r>
              <w:t xml:space="preserve">Design a RAG-based CI assistant architecture that grounds every output in citable public sources and surfaces confidence and recency, runnable on an M1 MacBook Pro.</w:t>
            </w:r>
          </w:p>
          <w:p>
            <w:pPr>
              <w:pStyle w:val="ListParagraph"/>
              <w:numPr>
                <w:ilvl w:val="0"/>
                <w:numId w:val="2"/>
              </w:numPr>
            </w:pPr>
            <w:r>
              <w:t xml:space="preserve">Develop and evaluate a low-fidelity prototype with practitioners to assess perceived trust and usefulness.</w:t>
            </w:r>
          </w:p>
        </w:tc>
      </w:tr>
    </w:tbl>
    <w:p>
      <w:pPr>
        <w:spacing w:after="60" w:before="160"/>
      </w:pPr>
      <w:r>
        <w:rPr>
          <w:b/>
          <w:bCs/>
        </w:rPr>
        <w:t xml:space="preserve">Please provide a brief overview of some background literature related to the Project: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Competitive intelligence is a recognised input to product strategy, yet in fast-moving SaaS markets the volume of public signal far exceeds what a PM can manually track. Generative AI offers a way to summarise and compare large, unstructured sources at scale (McKinsey &amp; Company, 2024), and GenAI tools are increasingly used to accelerate discovery and research synthesis (Horowitz et al., 2024). However, naive LLM use risks hallucinated or out-of-date claims (Roy, 2025), which is especially damaging in CI where decisions hinge on factual accuracy. Retrieval-Augmented Generation addresses this by grounding outputs in retrieved evidence rather than parametric memory. While RAG is well studied in question-answering generally, there is little work applying it specifically to the product-management CI workflow with an emphasis on citation, confidence, and source freshness, or on doing so with small models on consumer hardware, which this project addresses.</w:t>
            </w:r>
          </w:p>
        </w:tc>
      </w:tr>
    </w:tbl>
    <w:p>
      <w:pPr>
        <w:pStyle w:val="Heading3"/>
        <w:spacing w:before="200"/>
      </w:pPr>
      <w:r>
        <w:t xml:space="preserve">Project Process and Method</w:t>
      </w:r>
    </w:p>
    <w:p>
      <w:pPr>
        <w:spacing w:after="60" w:before="160"/>
      </w:pPr>
      <w:r>
        <w:rPr>
          <w:b/>
          <w:bCs/>
        </w:rPr>
        <w:t xml:space="preserve">Please provide a brief overview of the Methodology you expect to be used in the Project: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The project follows a Design Science Research methodology, building and evaluating a CI-assistant artefact. An Exploratory Phase reviews literature on RAG, competitive intelligence, and AI reliability, and gathers practitioner perspectives through interviews. A Design Phase produces the architecture and a low-fidelity prototype. Qualitative interview and review data is analysed using Thematic Analysis to derive requirements. The prototype is evaluated qualitatively for perceived trust, citation usefulness, and time saved, using structured walkthroughs with practitioners. Architectural alternatives (e.g. retrieval strategy and chunking approach) are compared on accuracy, latency, and maintainability, with all benchmarking carried out on the target M1 hardware.</w:t>
            </w:r>
          </w:p>
        </w:tc>
      </w:tr>
    </w:tbl>
    <w:p>
      <w:pPr>
        <w:spacing w:after="60" w:before="160"/>
      </w:pPr>
      <w:r>
        <w:rPr>
          <w:b/>
          <w:bCs/>
        </w:rPr>
        <w:t xml:space="preserve">Will any special Data Collection Methods be employed (e.g. card sorts, questionnaires, simulations,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Yes. Primary data is qualitative: semi-structured interviews with approximately 8-10 product managers and product marketers about current CI practice, followed by prototype walkthrough sessions to gather trust and usefulness feedback. Secondary data is drawn from academic and industry literature on RAG and competitive intelligence (2023-2025). The corpus used by the prototype consists only of publicly available competitor material (e.g. public changelogs, pricing pages, and public reviews); no confidential or proprietary competitor data is collected or stored.</w:t>
            </w:r>
          </w:p>
        </w:tc>
      </w:tr>
    </w:tbl>
    <w:p>
      <w:pPr>
        <w:spacing w:after="60" w:before="160"/>
      </w:pPr>
      <w:r>
        <w:rPr>
          <w:b/>
          <w:bCs/>
        </w:rPr>
        <w:t xml:space="preserve">Table of Risks (if non-standard Hardware and/or Software is to be used, please include backup options / contingency plans here):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1400"/>
        <w:gridCol w:w="3626"/>
      </w:tblGrid>
      <w:tr>
        <w:trPr>
          <w:tblHeader/>
        </w:trPr>
        <w:tc>
          <w:tcPr>
            <w:tcW w:type="dxa" w:w="40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Risk</w:t>
            </w:r>
          </w:p>
        </w:tc>
        <w:tc>
          <w:tcPr>
            <w:tcW w:type="dxa" w:w="14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Likelihood</w:t>
            </w:r>
          </w:p>
        </w:tc>
        <w:tc>
          <w:tcPr>
            <w:tcW w:type="dxa" w:w="3626"/>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Mitigation / Contingency</w:t>
            </w:r>
          </w:p>
        </w:tc>
      </w:tr>
      <w:tr>
        <w:tc>
          <w:tcPr>
            <w:tcW w:type="dxa" w:w="40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Public competitor data is unstructured and inconsistent, harming retrieval quality</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Medium</w:t>
            </w:r>
          </w:p>
        </w:tc>
        <w:tc>
          <w:tcPr>
            <w:tcW w:type="dxa" w:w="3626"/>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Restrict the demo corpus to a small set of well-structured public sources; document ingestion limitations as findings rather than failures.</w:t>
            </w:r>
          </w:p>
        </w:tc>
      </w:tr>
      <w:tr>
        <w:tc>
          <w:tcPr>
            <w:tcW w:type="dxa" w:w="40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Small local LLM still hallucinates or gives weaker answers than a large hosted model</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Medium</w:t>
            </w:r>
          </w:p>
        </w:tc>
        <w:tc>
          <w:tcPr>
            <w:tcW w:type="dxa" w:w="3626"/>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Enforce citation-required responses and add a verification step that checks claims against retrieved chunks; report residual error rates honestly; compare 2-3 small models and select the best trade-off.</w:t>
            </w:r>
          </w:p>
        </w:tc>
      </w:tr>
      <w:tr>
        <w:tc>
          <w:tcPr>
            <w:tcW w:type="dxa" w:w="40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Difficulty recruiting practitioners for evaluation</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Medium</w:t>
            </w:r>
          </w:p>
        </w:tc>
        <w:tc>
          <w:tcPr>
            <w:tcW w:type="dxa" w:w="3626"/>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Recruit early; supplement with a heuristic expert evaluation if practitioner numbers fall short.</w:t>
            </w:r>
          </w:p>
        </w:tc>
      </w:tr>
      <w:tr>
        <w:tc>
          <w:tcPr>
            <w:tcW w:type="dxa" w:w="40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Legal/ethical concerns over scraping competitor sites</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Medium</w:t>
            </w:r>
          </w:p>
        </w:tc>
        <w:tc>
          <w:tcPr>
            <w:tcW w:type="dxa" w:w="3626"/>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Use only manually curated, openly published material and respect robots.txt/terms; avoid automated scraping of restricted content.</w:t>
            </w:r>
          </w:p>
        </w:tc>
      </w:tr>
      <w:tr>
        <w:tc>
          <w:tcPr>
            <w:tcW w:type="dxa" w:w="40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Local model performance/memory limits on the M1 MacBook Pro</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Low</w:t>
            </w:r>
          </w:p>
        </w:tc>
        <w:tc>
          <w:tcPr>
            <w:tcW w:type="dxa" w:w="3626"/>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Use quantised models (4-bit GGUF) sized for 8-16GB unified memory; cache embeddings and responses; keep the demo corpus small.</w:t>
            </w:r>
          </w:p>
        </w:tc>
      </w:tr>
    </w:tbl>
    <w:p>
      <w:pPr>
        <w:spacing w:after="60" w:before="160"/>
      </w:pPr>
      <w:r>
        <w:rPr>
          <w:b/>
          <w:bCs/>
        </w:rPr>
        <w:t xml:space="preserve">Skill Development?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Skills developed include RAG architecture and retrieval-strategy design, running and quantising local LLMs on Apple Silicon (Ollama/llama.cpp), vector databases and embeddings, LLM evaluation for factuality, prompt engineering for citation-grounded output, qualitative interviewing and Thematic Analysis, prototype usability evaluation, and an understanding of the legal/ethical boundaries of using public competitive data.</w:t>
            </w:r>
          </w:p>
        </w:tc>
      </w:tr>
    </w:tbl>
    <w:p>
      <w:pPr>
        <w:pStyle w:val="Heading3"/>
        <w:spacing w:before="200"/>
      </w:pPr>
      <w:r>
        <w:t xml:space="preserve">Time and Resource Planning</w:t>
      </w:r>
    </w:p>
    <w:p>
      <w:pPr>
        <w:spacing w:after="60" w:before="160"/>
      </w:pPr>
      <w:r>
        <w:rPr>
          <w:b/>
          <w:bCs/>
        </w:rPr>
        <w:t xml:space="preserve">Will Standard Departmental Hardware be used? </w:t>
      </w:r>
      <w:r>
        <w:rPr>
          <w:b w:val="false"/>
          <w:bCs w:val="false"/>
        </w:rPr>
        <w:t xml:space="preserve">YES</w:t>
      </w:r>
      <w:r>
        <w:t xml:space="preserve"> / </w:t>
      </w:r>
      <w:r>
        <w:rPr>
          <w:b/>
          <w:bCs/>
          <w:u w:val="single"/>
        </w:rPr>
        <w:t xml:space="preserve">NO</w:t>
      </w:r>
    </w:p>
    <w:p>
      <w:pPr>
        <w:spacing w:after="60" w:before="160"/>
      </w:pPr>
      <w:r>
        <w:rPr>
          <w:b/>
          <w:bCs/>
        </w:rPr>
        <w:t xml:space="preserve">If NO, please outline the Hardware/Materials to be used: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The project will use the student's own Apple M1 MacBook Pro. All model inference, embedding, and retrieval is designed to run locally on Apple Silicon (Metal acceleration); no GPU servers or cloud compute are required. No additional materials are needed.</w:t>
            </w:r>
          </w:p>
        </w:tc>
      </w:tr>
    </w:tbl>
    <w:p>
      <w:pPr>
        <w:spacing w:after="60" w:before="160"/>
      </w:pPr>
      <w:r>
        <w:rPr>
          <w:b/>
          <w:bCs/>
        </w:rPr>
        <w:t xml:space="preserve">Will Software which is already available in the department be used? </w:t>
      </w:r>
      <w:r>
        <w:rPr>
          <w:b w:val="false"/>
          <w:bCs w:val="false"/>
        </w:rPr>
        <w:t xml:space="preserve">YES</w:t>
      </w:r>
      <w:r>
        <w:t xml:space="preserve"> / </w:t>
      </w:r>
      <w:r>
        <w:rPr>
          <w:b/>
          <w:bCs/>
          <w:u w:val="single"/>
        </w:rPr>
        <w:t xml:space="preserve">NO</w:t>
      </w:r>
    </w:p>
    <w:p>
      <w:pPr>
        <w:spacing w:after="60" w:before="160"/>
      </w:pPr>
      <w:r>
        <w:rPr>
          <w:b/>
          <w:bCs/>
        </w:rPr>
        <w:t xml:space="preserve">If NO, please outline the Software to be used including how any necessary licences will be obtained: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Open-source RAG tooling (LangChain or LlamaIndex) and a local vector store (FAISS or Chroma), all free and open source. Model serving via Ollama or llama.cpp using lightweight local LLMs that run comfortably on an Apple M1 MacBook Pro (e.g. Llama 3.2 3B, Phi-3 Mini, Gemma 2 2B, or TinyLlama 1.1B) served locally through Ollama or llama.cpp with Apple-Silicon (Metal) acceleration. NVivo or an open alternative (e.g. Taguette) for thematic analysis. Figma (free education plan) and Lucidchart (free tier) for design and diagrams. Licences are covered by free educational tiers, open-source licences, or short trials.</w:t>
            </w:r>
          </w:p>
        </w:tc>
      </w:tr>
    </w:tbl>
    <w:p>
      <w:pPr>
        <w:spacing w:after="60" w:before="160"/>
      </w:pPr>
      <w:r>
        <w:rPr>
          <w:b/>
          <w:bCs/>
        </w:rPr>
        <w:t xml:space="preserve">Will the project require any Programming? </w:t>
      </w:r>
      <w:r>
        <w:rPr>
          <w:b/>
          <w:bCs/>
          <w:u w:val="single"/>
        </w:rPr>
        <w:t xml:space="preserve">YES</w:t>
      </w:r>
      <w:r>
        <w:t xml:space="preserve"> / </w:t>
      </w:r>
      <w:r>
        <w:rPr>
          <w:b w:val="false"/>
          <w:bCs w:val="false"/>
        </w:rPr>
        <w:t xml:space="preserve">NO</w:t>
      </w:r>
    </w:p>
    <w:p>
      <w:pPr>
        <w:spacing w:after="60" w:before="160"/>
      </w:pPr>
      <w:r>
        <w:rPr>
          <w:b/>
          <w:bCs/>
        </w:rPr>
        <w:t xml:space="preserve">If YES, please list the (potential) Programming Languages to be used (including any IDEs and Libraries you may make use of):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Python for ingestion, embedding, retrieval, and orchestration; LangChain or LlamaIndex; FAISS or Chroma for the local vector store; Ollama / llama.cpp to serve small local models on the M1; Streamlit or Flask for a lightweight prototype interface. IDE: VS Code. The prototype is low-fidelity and demonstrates the source-grounded interaction pattern rather than being production-ready.</w:t>
            </w:r>
          </w:p>
        </w:tc>
      </w:tr>
    </w:tbl>
    <w:p>
      <w:pPr>
        <w:spacing w:after="60" w:before="160"/>
      </w:pPr>
      <w:r>
        <w:rPr>
          <w:b/>
          <w:bCs/>
        </w:rPr>
        <w:t xml:space="preserve">Gantt Chart (must include milestones and deliverables):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4400"/>
        <w:gridCol w:w="3526"/>
      </w:tblGrid>
      <w:tr>
        <w:trPr>
          <w:tblHeader/>
        </w:trPr>
        <w:tc>
          <w:tcPr>
            <w:tcW w:type="dxa" w:w="11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Week</w:t>
            </w:r>
          </w:p>
        </w:tc>
        <w:tc>
          <w:tcPr>
            <w:tcW w:type="dxa" w:w="44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Activities</w:t>
            </w:r>
          </w:p>
        </w:tc>
        <w:tc>
          <w:tcPr>
            <w:tcW w:type="dxa" w:w="3526"/>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rPr>
              <w:t xml:space="preserve">Milestones / Deliverables</w:t>
            </w:r>
          </w:p>
        </w:tc>
      </w:tr>
      <w:tr>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1-2</w:t>
            </w:r>
          </w:p>
        </w:tc>
        <w:tc>
          <w:tcPr>
            <w:tcW w:type="dxa" w:w="44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Literature review on RAG and competitive intelligence; problem refinement; submit ethics application; set up local M1 toolchain (Ollama/llama.cpp).</w:t>
            </w:r>
          </w:p>
        </w:tc>
        <w:tc>
          <w:tcPr>
            <w:tcW w:type="dxa" w:w="3526"/>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Refined scope; ethics submission; working local model environment.</w:t>
            </w:r>
          </w:p>
        </w:tc>
      </w:tr>
      <w:tr>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3-4</w:t>
            </w:r>
          </w:p>
        </w:tc>
        <w:tc>
          <w:tcPr>
            <w:tcW w:type="dxa" w:w="44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Practitioner interviews on current CI practice; thematic coding and requirement analysis.</w:t>
            </w:r>
          </w:p>
        </w:tc>
        <w:tc>
          <w:tcPr>
            <w:tcW w:type="dxa" w:w="3526"/>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Transcripts; coded requirements (Milestone: requirements baseline).</w:t>
            </w:r>
          </w:p>
        </w:tc>
      </w:tr>
      <w:tr>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5-6</w:t>
            </w:r>
          </w:p>
        </w:tc>
        <w:tc>
          <w:tcPr>
            <w:tcW w:type="dxa" w:w="44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Architecture design; build ingestion and local retrieval pipeline; select and benchmark 2-3 small local models.</w:t>
            </w:r>
          </w:p>
        </w:tc>
        <w:tc>
          <w:tcPr>
            <w:tcW w:type="dxa" w:w="3526"/>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CI-assistant architecture; working retrieval pipeline; model comparison.</w:t>
            </w:r>
          </w:p>
        </w:tc>
      </w:tr>
      <w:tr>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7-9</w:t>
            </w:r>
          </w:p>
        </w:tc>
        <w:tc>
          <w:tcPr>
            <w:tcW w:type="dxa" w:w="44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Prototype build (citation-grounded answering and confidence/recency flags) on the M1.</w:t>
            </w:r>
          </w:p>
        </w:tc>
        <w:tc>
          <w:tcPr>
            <w:tcW w:type="dxa" w:w="3526"/>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Low-fidelity working prototype (Milestone: feature-complete prototype).</w:t>
            </w:r>
          </w:p>
        </w:tc>
      </w:tr>
      <w:tr>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10</w:t>
            </w:r>
          </w:p>
        </w:tc>
        <w:tc>
          <w:tcPr>
            <w:tcW w:type="dxa" w:w="44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Practitioner evaluation walkthroughs; collect trust and usefulness feedback.</w:t>
            </w:r>
          </w:p>
        </w:tc>
        <w:tc>
          <w:tcPr>
            <w:tcW w:type="dxa" w:w="3526"/>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Evaluation findings (Milestone: validated prototype).</w:t>
            </w:r>
          </w:p>
        </w:tc>
      </w:tr>
      <w:tr>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11-12</w:t>
            </w:r>
          </w:p>
        </w:tc>
        <w:tc>
          <w:tcPr>
            <w:tcW w:type="dxa" w:w="4400"/>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Final report writing, revision, and submission.</w:t>
            </w:r>
          </w:p>
        </w:tc>
        <w:tc>
          <w:tcPr>
            <w:tcW w:type="dxa" w:w="3526"/>
            <w:tcBorders>
              <w:top w:val="single" w:color="999999" w:sz="4"/>
              <w:left w:val="single" w:color="999999" w:sz="4"/>
              <w:bottom w:val="single" w:color="999999" w:sz="4"/>
              <w:right w:val="single" w:color="999999" w:sz="4"/>
            </w:tcBorders>
            <w:tcMar>
              <w:top w:type="dxa" w:w="80"/>
              <w:left w:type="dxa" w:w="120"/>
              <w:bottom w:type="dxa" w:w="80"/>
              <w:right w:type="dxa" w:w="120"/>
            </w:tcMar>
          </w:tcPr>
          <w:p>
            <w:r>
              <w:t xml:space="preserve">Completed dissertation (Deliverable: final report).</w:t>
            </w:r>
          </w:p>
        </w:tc>
      </w:tr>
    </w:tbl>
    <w:p>
      <w:pPr>
        <w:pStyle w:val="Heading3"/>
        <w:spacing w:before="200"/>
      </w:pPr>
      <w:r>
        <w:t xml:space="preserve">References</w:t>
      </w:r>
    </w:p>
    <w:p>
      <w:pPr>
        <w:spacing w:after="60" w:before="160"/>
      </w:pPr>
      <w:r>
        <w:rPr>
          <w:b/>
          <w:bCs/>
        </w:rPr>
        <w:t xml:space="preserve">Please include a list of References used in this Plan:</w:t>
      </w:r>
    </w:p>
    <w:p>
      <w:pPr>
        <w:pStyle w:val="ListParagraph"/>
        <w:numPr>
          <w:ilvl w:val="0"/>
          <w:numId w:val="3"/>
        </w:numPr>
        <w:spacing w:after="60"/>
      </w:pPr>
      <w:r>
        <w:t xml:space="preserve">Horowitz, B., Chen, Y. and Patel, S. (2024) 'AI and Product Management: A Theoretical Overview from Idea to Market', International Journal of Information Management, 62, pp. 102-114.</w:t>
      </w:r>
    </w:p>
    <w:p>
      <w:pPr>
        <w:pStyle w:val="ListParagraph"/>
        <w:numPr>
          <w:ilvl w:val="0"/>
          <w:numId w:val="3"/>
        </w:numPr>
        <w:spacing w:after="60"/>
      </w:pPr>
      <w:r>
        <w:t xml:space="preserve">Lewis, P. et al. (2020) 'Retrieval-Augmented Generation for Knowledge-Intensive NLP Tasks', Advances in Neural Information Processing Systems, 33.</w:t>
      </w:r>
    </w:p>
    <w:p>
      <w:pPr>
        <w:pStyle w:val="ListParagraph"/>
        <w:numPr>
          <w:ilvl w:val="0"/>
          <w:numId w:val="3"/>
        </w:numPr>
        <w:spacing w:after="60"/>
      </w:pPr>
      <w:r>
        <w:t xml:space="preserve">McKinsey &amp; Company (2024) The State of AI in 2024: Generative AI's Breakout Year. New York: McKinsey Global Institute.</w:t>
      </w:r>
    </w:p>
    <w:p>
      <w:pPr>
        <w:pStyle w:val="ListParagraph"/>
        <w:numPr>
          <w:ilvl w:val="0"/>
          <w:numId w:val="3"/>
        </w:numPr>
        <w:spacing w:after="60"/>
      </w:pPr>
      <w:r>
        <w:t xml:space="preserve">Roy, A. (2025) System Design for AI Product Managers. Towards Data Science.</w:t>
      </w:r>
    </w:p>
    <w:p>
      <w:pPr>
        <w:pStyle w:val="ListParagraph"/>
        <w:numPr>
          <w:ilvl w:val="0"/>
          <w:numId w:val="3"/>
        </w:numPr>
        <w:spacing w:after="60"/>
      </w:pPr>
      <w:r>
        <w:t xml:space="preserve">Voltage Control (2025) Generative AI in Product Management: Skills, Tools &amp; Impact.</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808080"/>
        <w:sz w:val="16"/>
        <w:szCs w:val="16"/>
      </w:rPr>
      <w:t xml:space="preserve">CSC-40040 | MSc Project Plan | CSC-40040-01</w:t>
    </w:r>
    <w:r>
      <w:rPr>
        <w:sz w:val="16"/>
        <w:szCs w:val="16"/>
      </w:rPr>
      <w:t xml:space="preserve">	</w:t>
    </w:r>
    <w:r>
      <w:rPr>
        <w:color w:val="808080"/>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60"/>
      </w:pPr>
    </w:lvl>
  </w:abstractNum>
  <w:abstractNum w:abstractNumId="3" w15:restartNumberingAfterBreak="0">
    <w:multiLevelType w:val="hybridMultilevel"/>
    <w:lvl w:ilvl="0" w15:tentative="1">
      <w:start w:val="1"/>
      <w:numFmt w:val="bullet"/>
      <w:lvlText w:val="•"/>
      <w:lvlJc w:val="left"/>
      <w:pPr>
        <w:ind w:left="600" w:hanging="360"/>
      </w:pPr>
    </w:lvl>
  </w:abstractNum>
  <w:abstractNum w:abstractNumId="4" w15:restartNumberingAfterBreak="0">
    <w:multiLevelType w:val="hybridMultilevel"/>
    <w:lvl w:ilvl="0" w15:tentative="1">
      <w:start w:val="1"/>
      <w:numFmt w:val="decimal"/>
      <w:lvlText w:val="[%1]"/>
      <w:lvlJc w:val="left"/>
      <w:pPr>
        <w:ind w:left="600" w:hanging="42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120"/>
      <w:outlineLvl w:val="0"/>
    </w:pPr>
    <w:rPr>
      <w:rFonts w:ascii="Arial" w:cs="Arial" w:eastAsia="Arial" w:hAnsi="Arial"/>
      <w:b/>
      <w:bCs/>
      <w:sz w:val="32"/>
      <w:szCs w:val="32"/>
    </w:rPr>
  </w:style>
  <w:style w:type="paragraph" w:styleId="Heading3">
    <w:name w:val="Heading 3"/>
    <w:basedOn w:val="Normal"/>
    <w:next w:val="Normal"/>
    <w:qFormat/>
    <w:pPr>
      <w:pBdr>
        <w:bottom w:val="single" w:color="1F4E79" w:sz="6" w:space="2"/>
      </w:pBdr>
      <w:spacing w:after="120" w:before="200"/>
      <w:outlineLvl w:val="2"/>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2026-06-18T13:14:55.385Z</dcterms:created>
  <dcterms:modified xsi:type="dcterms:W3CDTF">2026-06-18T13:14:55.398Z</dcterms:modified>
</cp:coreProperties>
</file>

<file path=docProps/custom.xml><?xml version="1.0" encoding="utf-8"?>
<Properties xmlns="http://schemas.openxmlformats.org/officeDocument/2006/custom-properties" xmlns:vt="http://schemas.openxmlformats.org/officeDocument/2006/docPropsVTypes"/>
</file>