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7A3C6" w14:textId="5701B22D" w:rsidR="0010311B" w:rsidRDefault="0086381C" w:rsidP="0086381C">
      <w:pPr>
        <w:jc w:val="center"/>
        <w:rPr>
          <w:b/>
          <w:bCs/>
          <w:sz w:val="44"/>
          <w:szCs w:val="44"/>
          <w:u w:val="single"/>
        </w:rPr>
      </w:pPr>
      <w:r w:rsidRPr="0086381C">
        <w:rPr>
          <w:b/>
          <w:bCs/>
          <w:sz w:val="44"/>
          <w:szCs w:val="44"/>
          <w:u w:val="single"/>
        </w:rPr>
        <w:t>PART A: Case Study (UPI Fraud – best choice)</w:t>
      </w:r>
    </w:p>
    <w:p w14:paraId="267F43CF" w14:textId="77777777" w:rsidR="0086381C" w:rsidRDefault="0086381C" w:rsidP="0086381C">
      <w:pPr>
        <w:jc w:val="center"/>
        <w:rPr>
          <w:b/>
          <w:bCs/>
          <w:sz w:val="44"/>
          <w:szCs w:val="44"/>
          <w:u w:val="single"/>
        </w:rPr>
      </w:pPr>
    </w:p>
    <w:p w14:paraId="23846878" w14:textId="35D36E13" w:rsidR="0086381C" w:rsidRDefault="0086381C" w:rsidP="0086381C">
      <w:pPr>
        <w:jc w:val="center"/>
        <w:rPr>
          <w:b/>
          <w:bCs/>
          <w:sz w:val="44"/>
          <w:szCs w:val="44"/>
          <w:u w:val="single"/>
        </w:rPr>
      </w:pPr>
      <w:r w:rsidRPr="0086381C">
        <w:rPr>
          <w:b/>
          <w:bCs/>
          <w:sz w:val="44"/>
          <w:szCs w:val="44"/>
          <w:u w:val="single"/>
        </w:rPr>
        <w:t>Title: UPI Fraud Case Study</w:t>
      </w:r>
    </w:p>
    <w:p w14:paraId="2FCE463A" w14:textId="77777777" w:rsidR="0086381C" w:rsidRDefault="0086381C" w:rsidP="0086381C">
      <w:pPr>
        <w:jc w:val="center"/>
        <w:rPr>
          <w:b/>
          <w:bCs/>
          <w:sz w:val="44"/>
          <w:szCs w:val="44"/>
          <w:u w:val="single"/>
        </w:rPr>
      </w:pPr>
    </w:p>
    <w:p w14:paraId="234C05E0" w14:textId="77777777" w:rsidR="0086381C" w:rsidRPr="0086381C" w:rsidRDefault="0086381C" w:rsidP="0086381C">
      <w:pPr>
        <w:rPr>
          <w:sz w:val="36"/>
          <w:szCs w:val="36"/>
        </w:rPr>
      </w:pPr>
      <w:r w:rsidRPr="0086381C">
        <w:rPr>
          <w:sz w:val="36"/>
          <w:szCs w:val="36"/>
        </w:rPr>
        <w:t>UPI fraud is one of the most common cybercrimes in India. It involves tricking users into sending money or sharing sensitive details such as OTPs or UPI PINs. Fraudsters usually contact victims through calls, messages, or fake links and pretend to be bank officials or service providers.</w:t>
      </w:r>
    </w:p>
    <w:p w14:paraId="368A27AF" w14:textId="77777777" w:rsidR="0086381C" w:rsidRPr="0086381C" w:rsidRDefault="0086381C" w:rsidP="0086381C">
      <w:pPr>
        <w:rPr>
          <w:sz w:val="36"/>
          <w:szCs w:val="36"/>
        </w:rPr>
      </w:pPr>
    </w:p>
    <w:p w14:paraId="6D213F16" w14:textId="77777777" w:rsidR="0086381C" w:rsidRPr="0086381C" w:rsidRDefault="0086381C" w:rsidP="0086381C">
      <w:pPr>
        <w:rPr>
          <w:sz w:val="36"/>
          <w:szCs w:val="36"/>
        </w:rPr>
      </w:pPr>
      <w:r w:rsidRPr="0086381C">
        <w:rPr>
          <w:sz w:val="36"/>
          <w:szCs w:val="36"/>
        </w:rPr>
        <w:t>In a typical case, the fraudster sends a payment request or asks the user to scan a QR code, claiming that money will be credited. However, when the user enters their UPI PIN, money gets debited instead. Students and elderly people are often targeted because they may not be fully aware of such scams.</w:t>
      </w:r>
    </w:p>
    <w:p w14:paraId="2F7E1904" w14:textId="77777777" w:rsidR="0086381C" w:rsidRPr="0086381C" w:rsidRDefault="0086381C" w:rsidP="0086381C">
      <w:pPr>
        <w:rPr>
          <w:sz w:val="36"/>
          <w:szCs w:val="36"/>
        </w:rPr>
      </w:pPr>
    </w:p>
    <w:p w14:paraId="13928932" w14:textId="77777777" w:rsidR="0086381C" w:rsidRPr="0086381C" w:rsidRDefault="0086381C" w:rsidP="0086381C">
      <w:pPr>
        <w:rPr>
          <w:sz w:val="36"/>
          <w:szCs w:val="36"/>
        </w:rPr>
      </w:pPr>
      <w:r w:rsidRPr="0086381C">
        <w:rPr>
          <w:sz w:val="36"/>
          <w:szCs w:val="36"/>
        </w:rPr>
        <w:t>The consequences include financial loss, stress, and misuse of personal information. In some cases, victims are unable to recover their money.</w:t>
      </w:r>
    </w:p>
    <w:p w14:paraId="77A5F55D" w14:textId="77777777" w:rsidR="0086381C" w:rsidRPr="0086381C" w:rsidRDefault="0086381C" w:rsidP="0086381C">
      <w:pPr>
        <w:rPr>
          <w:sz w:val="36"/>
          <w:szCs w:val="36"/>
        </w:rPr>
      </w:pPr>
    </w:p>
    <w:p w14:paraId="2C95A8B2" w14:textId="34C2E573" w:rsidR="0086381C" w:rsidRPr="0086381C" w:rsidRDefault="0086381C" w:rsidP="0086381C">
      <w:pPr>
        <w:rPr>
          <w:sz w:val="36"/>
          <w:szCs w:val="36"/>
        </w:rPr>
      </w:pPr>
      <w:r w:rsidRPr="0086381C">
        <w:rPr>
          <w:sz w:val="36"/>
          <w:szCs w:val="36"/>
        </w:rPr>
        <w:t>This case study highlights the importance of being cautious while making online transactions and avoiding suspicious requests.</w:t>
      </w:r>
    </w:p>
    <w:sectPr w:rsidR="0086381C" w:rsidRPr="008638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81E"/>
    <w:rsid w:val="0010311B"/>
    <w:rsid w:val="003214CF"/>
    <w:rsid w:val="0063075B"/>
    <w:rsid w:val="0086381C"/>
    <w:rsid w:val="00B97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07A45"/>
  <w15:chartTrackingRefBased/>
  <w15:docId w15:val="{2F7B889F-E53A-4618-858A-D6EC14CCE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8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8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8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8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8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8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8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8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8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8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81E"/>
    <w:rPr>
      <w:rFonts w:eastAsiaTheme="majorEastAsia" w:cstheme="majorBidi"/>
      <w:color w:val="272727" w:themeColor="text1" w:themeTint="D8"/>
    </w:rPr>
  </w:style>
  <w:style w:type="paragraph" w:styleId="Title">
    <w:name w:val="Title"/>
    <w:basedOn w:val="Normal"/>
    <w:next w:val="Normal"/>
    <w:link w:val="TitleChar"/>
    <w:uiPriority w:val="10"/>
    <w:qFormat/>
    <w:rsid w:val="00B97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8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81E"/>
    <w:pPr>
      <w:spacing w:before="160"/>
      <w:jc w:val="center"/>
    </w:pPr>
    <w:rPr>
      <w:i/>
      <w:iCs/>
      <w:color w:val="404040" w:themeColor="text1" w:themeTint="BF"/>
    </w:rPr>
  </w:style>
  <w:style w:type="character" w:customStyle="1" w:styleId="QuoteChar">
    <w:name w:val="Quote Char"/>
    <w:basedOn w:val="DefaultParagraphFont"/>
    <w:link w:val="Quote"/>
    <w:uiPriority w:val="29"/>
    <w:rsid w:val="00B9781E"/>
    <w:rPr>
      <w:i/>
      <w:iCs/>
      <w:color w:val="404040" w:themeColor="text1" w:themeTint="BF"/>
    </w:rPr>
  </w:style>
  <w:style w:type="paragraph" w:styleId="ListParagraph">
    <w:name w:val="List Paragraph"/>
    <w:basedOn w:val="Normal"/>
    <w:uiPriority w:val="34"/>
    <w:qFormat/>
    <w:rsid w:val="00B9781E"/>
    <w:pPr>
      <w:ind w:left="720"/>
      <w:contextualSpacing/>
    </w:pPr>
  </w:style>
  <w:style w:type="character" w:styleId="IntenseEmphasis">
    <w:name w:val="Intense Emphasis"/>
    <w:basedOn w:val="DefaultParagraphFont"/>
    <w:uiPriority w:val="21"/>
    <w:qFormat/>
    <w:rsid w:val="00B9781E"/>
    <w:rPr>
      <w:i/>
      <w:iCs/>
      <w:color w:val="0F4761" w:themeColor="accent1" w:themeShade="BF"/>
    </w:rPr>
  </w:style>
  <w:style w:type="paragraph" w:styleId="IntenseQuote">
    <w:name w:val="Intense Quote"/>
    <w:basedOn w:val="Normal"/>
    <w:next w:val="Normal"/>
    <w:link w:val="IntenseQuoteChar"/>
    <w:uiPriority w:val="30"/>
    <w:qFormat/>
    <w:rsid w:val="00B978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81E"/>
    <w:rPr>
      <w:i/>
      <w:iCs/>
      <w:color w:val="0F4761" w:themeColor="accent1" w:themeShade="BF"/>
    </w:rPr>
  </w:style>
  <w:style w:type="character" w:styleId="IntenseReference">
    <w:name w:val="Intense Reference"/>
    <w:basedOn w:val="DefaultParagraphFont"/>
    <w:uiPriority w:val="32"/>
    <w:qFormat/>
    <w:rsid w:val="00B978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140</Words>
  <Characters>798</Characters>
  <Application>Microsoft Office Word</Application>
  <DocSecurity>0</DocSecurity>
  <Lines>6</Lines>
  <Paragraphs>1</Paragraphs>
  <ScaleCrop>false</ScaleCrop>
  <Company/>
  <LinksUpToDate>false</LinksUpToDate>
  <CharactersWithSpaces>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Shashwat Mishra</dc:creator>
  <cp:keywords/>
  <dc:description/>
  <cp:lastModifiedBy>Shashwat Mishra</cp:lastModifiedBy>
  <cp:revision>2</cp:revision>
  <dcterms:created xsi:type="dcterms:W3CDTF">2026-03-28T12:43:00Z</dcterms:created>
  <dcterms:modified xsi:type="dcterms:W3CDTF">2026-03-28T12:45:00Z</dcterms:modified>
</cp:coreProperties>
</file>