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Chapter No.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Page No.</w:t>
            </w:r>
          </w:p>
        </w:tc>
      </w:tr>
      <w:tr>
        <w:tc>
          <w:tcPr>
            <w:tcW w:type="dxa" w:w="2880"/>
          </w:tcPr>
          <w:p>
            <w:r>
              <w:t>Chapter 1</w:t>
            </w:r>
          </w:p>
        </w:tc>
        <w:tc>
          <w:tcPr>
            <w:tcW w:type="dxa" w:w="2880"/>
          </w:tcPr>
          <w:p>
            <w:r>
              <w:t>Introduction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E-Commerce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E-Commerce Classifications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Supply Chain Management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Infrastructure of Supply Chain Management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Relationship between E-Commerce and Supply Chain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Understanding E-Commerce Users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E-Commerce in India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Benefits of E-Commerce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Statement of the Problem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Research Gap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Research Questions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Objectives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Study Delimitations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Study Limitations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Study Difficulties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Chapter 2</w:t>
            </w:r>
          </w:p>
        </w:tc>
        <w:tc>
          <w:tcPr>
            <w:tcW w:type="dxa" w:w="2880"/>
          </w:tcPr>
          <w:p>
            <w:r>
              <w:t>Review of Literature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Literature Review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Chapter 3</w:t>
            </w:r>
          </w:p>
        </w:tc>
        <w:tc>
          <w:tcPr>
            <w:tcW w:type="dxa" w:w="2880"/>
          </w:tcPr>
          <w:p>
            <w:r>
              <w:t>Research Methodology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Introduction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Research Design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Data Collection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Primary Data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Secondary Data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Sample Technique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Study Hypotheses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Chapter 4</w:t>
            </w:r>
          </w:p>
        </w:tc>
        <w:tc>
          <w:tcPr>
            <w:tcW w:type="dxa" w:w="2880"/>
          </w:tcPr>
          <w:p>
            <w:r>
              <w:t>Data Analysis and Interpretation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Data Analysis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Categories of Business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Preference Given to Way of Procuring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Preference Given to Way of Selling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Replenishment Cycle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Replenishment Cost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Frequency of Placing Order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Frequency of Selling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Cost Incurred in Flow of Goods to Customer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Speed of Delivery of the Product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Price of the Product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Frequency of Variability of Inflow of Goods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Frequency of Variability of Outflow of Goods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Speed of Overall Flow of Goods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Availability of Product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Effective Procurement Method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Effective Selling Method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E-commerce and Customer Management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E-commerce and JIT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Tracking of Goods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Technology used in Tracking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Online Tracking Increase Speed of Goods Flow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Cost Reduction and E-Commerce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Speed and E-Commerce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Hypothesis Testing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Chapter 5</w:t>
            </w:r>
          </w:p>
        </w:tc>
        <w:tc>
          <w:tcPr>
            <w:tcW w:type="dxa" w:w="2880"/>
          </w:tcPr>
          <w:p>
            <w:r>
              <w:t>Findings, Suggestions and Conclusions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Findings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Suggestions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  - Conclusions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Bibliography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