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Project_Shatakshi</w:t>
      </w:r>
      <w:r>
        <w:t xml:space="preserve"> </w:t>
      </w:r>
      <w:r>
        <w:t xml:space="preserve">Shewale</w:t>
      </w:r>
    </w:p>
    <w:p>
      <w:pPr>
        <w:pStyle w:val="Date"/>
      </w:pPr>
      <w:r>
        <w:t xml:space="preserve">2025-03-03</w:t>
      </w:r>
    </w:p>
    <w:p>
      <w:pPr>
        <w:pStyle w:val="SourceCode"/>
      </w:pPr>
      <w:r>
        <w:rPr>
          <w:rStyle w:val="DocumentationTok"/>
        </w:rPr>
        <w:t xml:space="preserve">######## Part 1 #############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"/Users/shatakshishewale/Desktop/Applications/interviews/Final project"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Manually set the working directory</w:t>
      </w:r>
      <w:r>
        <w:br/>
      </w:r>
      <w:r>
        <w:br/>
      </w:r>
      <w:r>
        <w:rPr>
          <w:rStyle w:val="CommentTok"/>
        </w:rPr>
        <w:t xml:space="preserve"># Verify it has been set correctly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"/Users/shatakshishewale/Desktop/Applications/interviews/Final project"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Load the datasets</w:t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"BoneMarrow_dataset1.rds"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"BoneMarrow_dataset2.rds"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(bm1)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(bm2)</w:t>
      </w:r>
    </w:p>
    <w:p>
      <w:pPr>
        <w:pStyle w:val="SourceCode"/>
      </w:pPr>
      <w:r>
        <w:rPr>
          <w:rStyle w:val="VerbatimChar"/>
        </w:rPr>
        <w:t xml:space="preserve">## [1] 26832  2870</w:t>
      </w:r>
    </w:p>
    <w:p>
      <w:pPr>
        <w:pStyle w:val="SourceCode"/>
      </w:pPr>
      <w:r>
        <w:rPr>
          <w:rStyle w:val="CommentTok"/>
        </w:rPr>
        <w:t xml:space="preserve">#summary(bm1)</w:t>
      </w:r>
      <w:r>
        <w:br/>
      </w:r>
      <w:r>
        <w:rPr>
          <w:rStyle w:val="CommentTok"/>
        </w:rPr>
        <w:t xml:space="preserve">#summary(bm2)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(Seurat)</w:t>
      </w:r>
    </w:p>
    <w:p>
      <w:pPr>
        <w:pStyle w:val="SourceCode"/>
      </w:pPr>
      <w:r>
        <w:rPr>
          <w:rStyle w:val="VerbatimChar"/>
        </w:rPr>
        <w:t xml:space="preserve">## Warning: package 'Seurat'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SeuratObject</w:t>
      </w:r>
    </w:p>
    <w:p>
      <w:pPr>
        <w:pStyle w:val="SourceCode"/>
      </w:pPr>
      <w:r>
        <w:rPr>
          <w:rStyle w:val="VerbatimChar"/>
        </w:rPr>
        <w:t xml:space="preserve">## Warning: package 'SeuratObject'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'SeuratObject'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t</w:t>
      </w:r>
    </w:p>
    <w:p>
      <w:pPr>
        <w:pStyle w:val="SourceCode"/>
      </w:pP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CreateSeuratObject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bm1,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"BoneMarrow1"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Removes genes detected in fewer than 3 cells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Cells with at least 200 genes detected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CreateSeuratObject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bm2,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"BoneMarrow2"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Seurat object structure</w:t>
      </w:r>
      <w:r>
        <w:br/>
      </w:r>
      <w:r>
        <w:rPr>
          <w:rStyle w:val="NormalTok"/>
        </w:rPr>
        <w:t xml:space="preserve">bm1</w:t>
      </w:r>
    </w:p>
    <w:p>
      <w:pPr>
        <w:pStyle w:val="SourceCode"/>
      </w:pPr>
      <w:r>
        <w:rPr>
          <w:rStyle w:val="VerbatimChar"/>
        </w:rPr>
        <w:t xml:space="preserve">## An object of class Seurat </w:t>
      </w:r>
      <w:r>
        <w:br/>
      </w:r>
      <w:r>
        <w:rPr>
          <w:rStyle w:val="VerbatimChar"/>
        </w:rPr>
        <w:t xml:space="preserve">## 17725 features across 2791 samples within 1 assay </w:t>
      </w:r>
      <w:r>
        <w:br/>
      </w:r>
      <w:r>
        <w:rPr>
          <w:rStyle w:val="VerbatimChar"/>
        </w:rPr>
        <w:t xml:space="preserve">## Active assay: RNA (17725 features, 0 variable features)</w:t>
      </w:r>
      <w:r>
        <w:br/>
      </w:r>
      <w:r>
        <w:rPr>
          <w:rStyle w:val="VerbatimChar"/>
        </w:rPr>
        <w:t xml:space="preserve">##  1 layer present: counts</w:t>
      </w:r>
    </w:p>
    <w:p>
      <w:pPr>
        <w:pStyle w:val="SourceCode"/>
      </w:pPr>
      <w:r>
        <w:rPr>
          <w:rStyle w:val="NormalTok"/>
        </w:rPr>
        <w:t xml:space="preserve">bm2</w:t>
      </w:r>
    </w:p>
    <w:p>
      <w:pPr>
        <w:pStyle w:val="SourceCode"/>
      </w:pPr>
      <w:r>
        <w:rPr>
          <w:rStyle w:val="VerbatimChar"/>
        </w:rPr>
        <w:t xml:space="preserve">## An object of class Seurat </w:t>
      </w:r>
      <w:r>
        <w:br/>
      </w:r>
      <w:r>
        <w:rPr>
          <w:rStyle w:val="VerbatimChar"/>
        </w:rPr>
        <w:t xml:space="preserve">## 17985 features across 2870 samples within 1 assay </w:t>
      </w:r>
      <w:r>
        <w:br/>
      </w:r>
      <w:r>
        <w:rPr>
          <w:rStyle w:val="VerbatimChar"/>
        </w:rPr>
        <w:t xml:space="preserve">## Active assay: RNA (17985 features, 0 variable features)</w:t>
      </w:r>
      <w:r>
        <w:br/>
      </w:r>
      <w:r>
        <w:rPr>
          <w:rStyle w:val="VerbatimChar"/>
        </w:rPr>
        <w:t xml:space="preserve">##  1 layer present: counts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Add mitochondrial gene percentage</w:t>
      </w:r>
      <w:r>
        <w:br/>
      </w:r>
      <w:r>
        <w:rPr>
          <w:rStyle w:val="NormalTok"/>
        </w:rPr>
        <w:t xml:space="preserve">bm1[[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PercentageFeatureSet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bm2[[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PercentageFeatureSet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Visualize QC metrics</w:t>
      </w:r>
      <w:r>
        <w:br/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Default search for "data" layer in "RNA" assay yielded no results;</w:t>
      </w:r>
      <w:r>
        <w:br/>
      </w:r>
      <w:r>
        <w:rPr>
          <w:rStyle w:val="VerbatimChar"/>
        </w:rPr>
        <w:t xml:space="preserve">## utilizing "counts" layer instead.</w:t>
      </w:r>
    </w:p>
    <w:p>
      <w:pPr>
        <w:pStyle w:val="SourceCode"/>
      </w:pPr>
      <w:r>
        <w:rPr>
          <w:rStyle w:val="VerbatimChar"/>
        </w:rPr>
        <w:t xml:space="preserve">## Warning: The `slot` argument of `FetchData()` is deprecated as of SeuratObject 5.0.0.</w:t>
      </w:r>
      <w:r>
        <w:br/>
      </w:r>
      <w:r>
        <w:rPr>
          <w:rStyle w:val="VerbatimChar"/>
        </w:rPr>
        <w:t xml:space="preserve">## ℹ Please use the `layer` argument instead.</w:t>
      </w:r>
      <w:r>
        <w:br/>
      </w:r>
      <w:r>
        <w:rPr>
          <w:rStyle w:val="VerbatimChar"/>
        </w:rPr>
        <w:t xml:space="preserve">## ℹ The deprecated feature was likely used in the Seurat package.</w:t>
      </w:r>
      <w:r>
        <w:br/>
      </w:r>
      <w:r>
        <w:rPr>
          <w:rStyle w:val="VerbatimChar"/>
        </w:rPr>
        <w:t xml:space="preserve">##   Please report the issue at &lt;https://github.com/satijalab/seurat/issues&gt;.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`PackageCheck()` was deprecated in SeuratObject 5.0.0.</w:t>
      </w:r>
      <w:r>
        <w:br/>
      </w:r>
      <w:r>
        <w:rPr>
          <w:rStyle w:val="VerbatimChar"/>
        </w:rPr>
        <w:t xml:space="preserve">## ℹ Please use `rlang::check_installed()` instead.</w:t>
      </w:r>
      <w:r>
        <w:br/>
      </w:r>
      <w:r>
        <w:rPr>
          <w:rStyle w:val="VerbatimChar"/>
        </w:rPr>
        <w:t xml:space="preserve">## ℹ The deprecated feature was likely used in the Seurat package.</w:t>
      </w:r>
      <w:r>
        <w:br/>
      </w:r>
      <w:r>
        <w:rPr>
          <w:rStyle w:val="VerbatimChar"/>
        </w:rPr>
        <w:t xml:space="preserve">##   Please report the issue at &lt;https://github.com/satijalab/seurat/issues&gt;.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 in SingleExIPlot(type = type, data = data[, x, drop = FALSE], idents =</w:t>
      </w:r>
      <w:r>
        <w:br/>
      </w:r>
      <w:r>
        <w:rPr>
          <w:rStyle w:val="VerbatimChar"/>
        </w:rPr>
        <w:t xml:space="preserve">## idents, : All cells have the same value of percent.mt.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hatakshi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Visualize QC metrics</w:t>
      </w:r>
      <w:r>
        <w:br/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Default search for "data" layer in "RNA" assay yielded no results;</w:t>
      </w:r>
      <w:r>
        <w:br/>
      </w:r>
      <w:r>
        <w:rPr>
          <w:rStyle w:val="VerbatimChar"/>
        </w:rPr>
        <w:t xml:space="preserve">## utilizing "counts" layer instead.</w:t>
      </w:r>
      <w:r>
        <w:br/>
      </w:r>
      <w:r>
        <w:rPr>
          <w:rStyle w:val="VerbatimChar"/>
        </w:rPr>
        <w:t xml:space="preserve">## Warning: All cells have the same value of percent.mt.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hatakshi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Filter cells (adjust thresholds based on QC)</w:t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nCount_RNA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nCount_RNA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dimensions after filtering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(bm1)</w:t>
      </w:r>
    </w:p>
    <w:p>
      <w:pPr>
        <w:pStyle w:val="SourceCode"/>
      </w:pPr>
      <w:r>
        <w:rPr>
          <w:rStyle w:val="VerbatimChar"/>
        </w:rPr>
        <w:t xml:space="preserve">## [1] 17725  2778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(bm2)</w:t>
      </w:r>
    </w:p>
    <w:p>
      <w:pPr>
        <w:pStyle w:val="SourceCode"/>
      </w:pPr>
      <w:r>
        <w:rPr>
          <w:rStyle w:val="VerbatimChar"/>
        </w:rPr>
        <w:t xml:space="preserve">## [1] 17985  2844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run sctransform</w:t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SCTransform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vars.to.regress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`slot` argument of `SetAssayData()` is deprecated as of SeuratObject 5.0.0.</w:t>
      </w:r>
      <w:r>
        <w:br/>
      </w:r>
      <w:r>
        <w:rPr>
          <w:rStyle w:val="VerbatimChar"/>
        </w:rPr>
        <w:t xml:space="preserve">## ℹ Please use the `layer` argument instead.</w:t>
      </w:r>
      <w:r>
        <w:br/>
      </w:r>
      <w:r>
        <w:rPr>
          <w:rStyle w:val="VerbatimChar"/>
        </w:rPr>
        <w:t xml:space="preserve">## ℹ The deprecated feature was likely used in the Seurat package.</w:t>
      </w:r>
      <w:r>
        <w:br/>
      </w:r>
      <w:r>
        <w:rPr>
          <w:rStyle w:val="VerbatimChar"/>
        </w:rPr>
        <w:t xml:space="preserve">##   Please report the issue at &lt;https://github.com/satijalab/seurat/issues&gt;.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`slot` argument of `GetAssayData()` is deprecated as of SeuratObject 5.0.0.</w:t>
      </w:r>
      <w:r>
        <w:br/>
      </w:r>
      <w:r>
        <w:rPr>
          <w:rStyle w:val="VerbatimChar"/>
        </w:rPr>
        <w:t xml:space="preserve">## ℹ Please use the `layer` argument instead.</w:t>
      </w:r>
      <w:r>
        <w:br/>
      </w:r>
      <w:r>
        <w:rPr>
          <w:rStyle w:val="VerbatimChar"/>
        </w:rPr>
        <w:t xml:space="preserve">## ℹ The deprecated feature was likely used in the Seurat package.</w:t>
      </w:r>
      <w:r>
        <w:br/>
      </w:r>
      <w:r>
        <w:rPr>
          <w:rStyle w:val="VerbatimChar"/>
        </w:rPr>
        <w:t xml:space="preserve">##   Please report the issue at &lt;https://github.com/satijalab/seurat/issues&gt;.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SCTransform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vars.to.regress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(bm1,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(bm2,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ElbowPlot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ndims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hatakshi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ElbowPlot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ndims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hatakshi_files/figure-docx/unnamed-chunk-4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UMAP</w:t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default method for RunUMAP has changed from calling Python UMAP via reticulate to the R-native UWOT using the cosine metric</w:t>
      </w:r>
      <w:r>
        <w:br/>
      </w:r>
      <w:r>
        <w:rPr>
          <w:rStyle w:val="VerbatimChar"/>
        </w:rPr>
        <w:t xml:space="preserve">## To use Python UMAP via reticulate, set umap.method to 'umap-learn' and metric to 'correlation'</w:t>
      </w:r>
      <w:r>
        <w:br/>
      </w:r>
      <w:r>
        <w:rPr>
          <w:rStyle w:val="VerbatimChar"/>
        </w:rPr>
        <w:t xml:space="preserve">## This message will be shown once per session</w:t>
      </w:r>
    </w:p>
    <w:p>
      <w:pPr>
        <w:pStyle w:val="SourceCode"/>
      </w:pP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FindNeighbors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nearest neighbor graph</w:t>
      </w:r>
    </w:p>
    <w:p>
      <w:pPr>
        <w:pStyle w:val="SourceCode"/>
      </w:pPr>
      <w:r>
        <w:rPr>
          <w:rStyle w:val="VerbatimChar"/>
        </w:rPr>
        <w:t xml:space="preserve">## Warning: package 'future' was built under R version 4.3.3</w:t>
      </w:r>
    </w:p>
    <w:p>
      <w:pPr>
        <w:pStyle w:val="SourceCode"/>
      </w:pPr>
      <w:r>
        <w:rPr>
          <w:rStyle w:val="VerbatimChar"/>
        </w:rPr>
        <w:t xml:space="preserve">## Computing SNN</w:t>
      </w:r>
    </w:p>
    <w:p>
      <w:pPr>
        <w:pStyle w:val="SourceCode"/>
      </w:pP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FindNeighbors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nearest neighbor graph</w:t>
      </w:r>
    </w:p>
    <w:p>
      <w:pPr>
        <w:pStyle w:val="SourceCode"/>
      </w:pPr>
      <w:r>
        <w:rPr>
          <w:rStyle w:val="VerbatimChar"/>
        </w:rPr>
        <w:t xml:space="preserve">## Computing SNN</w:t>
      </w:r>
    </w:p>
    <w:p>
      <w:pPr>
        <w:pStyle w:val="SourceCode"/>
      </w:pPr>
      <w:r>
        <w:rPr>
          <w:rStyle w:val="NormalTok"/>
        </w:rPr>
        <w:t xml:space="preserve">bm1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`random.seed` must be greater than 0 for</w:t>
      </w:r>
      <w:r>
        <w:br/>
      </w:r>
      <w:r>
        <w:rPr>
          <w:rStyle w:val="VerbatimChar"/>
        </w:rPr>
        <w:t xml:space="preserve">## leiden clustering, resetting `random.seed` to 1.</w:t>
      </w:r>
    </w:p>
    <w:p>
      <w:pPr>
        <w:pStyle w:val="SourceCode"/>
      </w:pPr>
      <w:r>
        <w:rPr>
          <w:rStyle w:val="NormalTok"/>
        </w:rPr>
        <w:t xml:space="preserve">bm2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`random.seed` must be greater than 0 for</w:t>
      </w:r>
      <w:r>
        <w:br/>
      </w:r>
      <w:r>
        <w:rPr>
          <w:rStyle w:val="VerbatimChar"/>
        </w:rPr>
        <w:t xml:space="preserve">## leiden clustering, resetting `random.seed` to 1.</w:t>
      </w:r>
    </w:p>
    <w:p>
      <w:pPr>
        <w:pStyle w:val="SourceCode"/>
      </w:pPr>
      <w:r>
        <w:rPr>
          <w:rStyle w:val="FunctionTok"/>
        </w:rPr>
        <w:t xml:space="preserve">DimPlot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hatakshi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DimPlot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hatakshi_files/figure-docx/unnamed-chunk-5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(Seurat)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4.3.3</w:t>
      </w:r>
    </w:p>
    <w:p>
      <w:pPr>
        <w:pStyle w:val="SourceCode"/>
      </w:pPr>
      <w:r>
        <w:rPr>
          <w:rStyle w:val="CommentTok"/>
        </w:rPr>
        <w:t xml:space="preserve"># Define marker genes with their corresponding Ensembl IDs</w:t>
      </w:r>
      <w:r>
        <w:br/>
      </w:r>
      <w:r>
        <w:rPr>
          <w:rStyle w:val="NormalTok"/>
        </w:rPr>
        <w:t xml:space="preserve">cell_type_markers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"ENSG00000170458"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CD14 (Classical monocyte cell &amp; Macrophage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"ENSG00000168329"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CX3CR1 (Non-classical monocyte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"ENSG00000198178"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"ENSG00000099250"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CLEC4C, NRP1 (Plasmacytoid dendritic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"ENSG00000114013"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CD86 (Dendritic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"ENSG00000100721"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"ENSG00000128218"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TCL1A, VPREB3 (Precursor B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"ENSG00000153064"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BANK1 (Memory B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"ENSG00000105369"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CD79A (Naive B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"ENSG00000137441"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FGFBP2 (CD16 natural killer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"ENSG00000168685"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IL7R (Natural killer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"ENSG00000137801"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THBS1 (Megakaryocyte)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"ENSG00000145708"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"ENSG00000170891"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"ENSG00000128040"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CRHBP, CYTL1, SPINK2 (Myeloid progenitor)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"ENSG00000174059"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CD34 (Hematopoietic stem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"ENSG00000172116"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"ENSG00000256039"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"ENSG00000142546"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CD8B, LINC02446, NOSIP (CD8 T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"ENSG00000163600"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ICOS (Regulatory T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"ENSG00000113088"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GZMK (Mucosal-associated invariant T cell)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List of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bm1, </w:t>
      </w:r>
      <w:r>
        <w:rPr>
          <w:rStyle w:val="StringTok"/>
        </w:rPr>
        <w:t xml:space="preserve">"bm2"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bm2)</w:t>
      </w:r>
      <w:r>
        <w:br/>
      </w:r>
      <w:r>
        <w:br/>
      </w:r>
      <w:r>
        <w:rPr>
          <w:rStyle w:val="CommentTok"/>
        </w:rPr>
        <w:t xml:space="preserve"># Generate and save combined dot plots for each dataset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(datasets)) {</w:t>
      </w:r>
      <w:r>
        <w:br/>
      </w:r>
      <w:r>
        <w:rPr>
          <w:rStyle w:val="NormalTok"/>
        </w:rPr>
        <w:t xml:space="preserve">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datasets[[dataset_name]]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single dot plot for all marker genes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cell_type_markers,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 Dot Plot -"</w:t>
      </w:r>
      <w:r>
        <w:rPr>
          <w:rStyle w:val="NormalTok"/>
        </w:rPr>
        <w:t xml:space="preserve">, dataset_name))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RotatedAxis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plot as a single image file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(dataset_name, </w:t>
      </w:r>
      <w:r>
        <w:rPr>
          <w:rStyle w:val="StringTok"/>
        </w:rPr>
        <w:t xml:space="preserve">"_combined_dotplot.png"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  </w:t>
      </w:r>
      <w:r>
        <w:br/>
      </w:r>
      <w:r>
        <w:br/>
      </w:r>
      <w:r>
        <w:rPr>
          <w:rStyle w:val="CommentTok"/>
        </w:rPr>
        <w:t xml:space="preserve"># Load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(Seurat)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marker genes with their corresponding Ensembl IDs (No duplicates)</w:t>
      </w:r>
      <w:r>
        <w:br/>
      </w:r>
      <w:r>
        <w:rPr>
          <w:rStyle w:val="NormalTok"/>
        </w:rPr>
        <w:t xml:space="preserve">cell_type_markers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"ENSG00000170458"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CD14 (Classical monocyte cell &amp; Macrophage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"ENSG00000168329"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CX3CR1 (Non-classical monocyte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"ENSG00000198178"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"ENSG00000099250"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CLEC4C, NRP1 (Plasmacytoid dendritic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"ENSG00000114013"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CD86 (Dendritic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"ENSG00000100721"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"ENSG00000128218"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TCL1A, VPREB3 (Precursor B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"ENSG00000153064"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BANK1 (Memory B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"ENSG00000105369"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CD79A  (Naive B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"ENSG00000137441"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FGFBP2 (CD16 natural killer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"ENSG00000137801"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THBS1 (Megakaryocyte)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"ENSG00000145708"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"ENSG00000170891"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"ENSG00000128040"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CRHBP, CYTL1, SPINK2 (Myeloid progenitor)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"ENSG00000135218"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CD36 (Erythroid progenitor)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"ENSG00000174059"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CD34 (Hematopoietic stem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"ENSG00000172116"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"ENSG00000256039"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"ENSG00000142546"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CD8B, LINC02446, NOSIP (CD8 T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"ENSG00000163600"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ICOS (Regulatory T cell)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"ENSG00000113088"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"ENSG00000111796"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GZMK , KLRB1 (Mucosal-associated invariant T cell)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Subset clusters</w:t>
      </w:r>
      <w:r>
        <w:br/>
      </w:r>
      <w:r>
        <w:rPr>
          <w:rStyle w:val="NormalTok"/>
        </w:rPr>
        <w:t xml:space="preserve">bm1_clusters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bm2_clusters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Subset the data for the selected clusters</w:t>
      </w:r>
      <w:r>
        <w:br/>
      </w:r>
      <w:r>
        <w:rPr>
          <w:rStyle w:val="NormalTok"/>
        </w:rPr>
        <w:t xml:space="preserve">bm1_subset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idents =</w:t>
      </w:r>
      <w:r>
        <w:rPr>
          <w:rStyle w:val="NormalTok"/>
        </w:rPr>
        <w:t xml:space="preserve"> bm1_clusters)</w:t>
      </w:r>
      <w:r>
        <w:br/>
      </w:r>
      <w:r>
        <w:rPr>
          <w:rStyle w:val="NormalTok"/>
        </w:rPr>
        <w:t xml:space="preserve">bm2_subset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idents =</w:t>
      </w:r>
      <w:r>
        <w:rPr>
          <w:rStyle w:val="NormalTok"/>
        </w:rPr>
        <w:t xml:space="preserve"> bm2_clusters)</w:t>
      </w:r>
      <w:r>
        <w:br/>
      </w:r>
      <w:r>
        <w:br/>
      </w:r>
      <w:r>
        <w:rPr>
          <w:rStyle w:val="CommentTok"/>
        </w:rPr>
        <w:t xml:space="preserve"># Re-cluster using FindClusters after subsetting</w:t>
      </w:r>
      <w:r>
        <w:br/>
      </w:r>
      <w:r>
        <w:rPr>
          <w:rStyle w:val="NormalTok"/>
        </w:rPr>
        <w:t xml:space="preserve">bm1_subset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(bm1_subset,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`random.seed` must be greater than 0 for</w:t>
      </w:r>
      <w:r>
        <w:br/>
      </w:r>
      <w:r>
        <w:rPr>
          <w:rStyle w:val="VerbatimChar"/>
        </w:rPr>
        <w:t xml:space="preserve">## leiden clustering, resetting `random.seed` to 1.</w:t>
      </w:r>
    </w:p>
    <w:p>
      <w:pPr>
        <w:pStyle w:val="SourceCode"/>
      </w:pPr>
      <w:r>
        <w:rPr>
          <w:rStyle w:val="VerbatimChar"/>
        </w:rPr>
        <w:t xml:space="preserve">## Warning: Adding a command log without an assay associated with it</w:t>
      </w:r>
    </w:p>
    <w:p>
      <w:pPr>
        <w:pStyle w:val="SourceCode"/>
      </w:pPr>
      <w:r>
        <w:rPr>
          <w:rStyle w:val="NormalTok"/>
        </w:rPr>
        <w:t xml:space="preserve">bm2_subset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(bm2_subset,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`random.seed` must be greater than 0 for</w:t>
      </w:r>
      <w:r>
        <w:br/>
      </w:r>
      <w:r>
        <w:rPr>
          <w:rStyle w:val="VerbatimChar"/>
        </w:rPr>
        <w:t xml:space="preserve">## leiden clustering, resetting `random.seed` to 1.</w:t>
      </w:r>
      <w:r>
        <w:br/>
      </w: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Adding a command log without an assay</w:t>
      </w:r>
      <w:r>
        <w:br/>
      </w:r>
      <w:r>
        <w:rPr>
          <w:rStyle w:val="VerbatimChar"/>
        </w:rPr>
        <w:t xml:space="preserve">## associated with it</w:t>
      </w:r>
    </w:p>
    <w:p>
      <w:pPr>
        <w:pStyle w:val="SourceCode"/>
      </w:pPr>
      <w:r>
        <w:rPr>
          <w:rStyle w:val="CommentTok"/>
        </w:rPr>
        <w:t xml:space="preserve"># Plot UMAP for verification</w:t>
      </w:r>
      <w:r>
        <w:br/>
      </w:r>
      <w:r>
        <w:rPr>
          <w:rStyle w:val="FunctionTok"/>
        </w:rPr>
        <w:t xml:space="preserve">DimPlot</w:t>
      </w:r>
      <w:r>
        <w:rPr>
          <w:rStyle w:val="NormalTok"/>
        </w:rPr>
        <w:t xml:space="preserve">(bm1_subset,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"BM1 Subset Clustering"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hatakshi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DimPlot</w:t>
      </w:r>
      <w:r>
        <w:rPr>
          <w:rStyle w:val="NormalTok"/>
        </w:rPr>
        <w:t xml:space="preserve">(bm2_subset,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"BM2 Subset Clustering"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hatakshi_files/figure-docx/unnamed-chunk-7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Generate and save dot plots for bm1 and bm2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"bm1_subset"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bm1_subset, </w:t>
      </w:r>
      <w:r>
        <w:rPr>
          <w:rStyle w:val="StringTok"/>
        </w:rPr>
        <w:t xml:space="preserve">"bm2_subset"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bm2_subset)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(dataset_name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(datasets)) {</w:t>
      </w:r>
      <w:r>
        <w:br/>
      </w:r>
      <w:r>
        <w:rPr>
          <w:rStyle w:val="NormalTok"/>
        </w:rPr>
        <w:t xml:space="preserve">  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datasets[[dataset_name]]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Generate dot plot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(dataset,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cell_type_markers,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"DotPlot for"</w:t>
      </w:r>
      <w:r>
        <w:rPr>
          <w:rStyle w:val="NormalTok"/>
        </w:rPr>
        <w:t xml:space="preserve">, dataset_name))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RotatedAxis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the plot as 'split_dotplot.png'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(dataset_name, </w:t>
      </w:r>
      <w:r>
        <w:rPr>
          <w:rStyle w:val="StringTok"/>
        </w:rPr>
        <w:t xml:space="preserve">"_split_dotplot.png"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Define the final cell type annotations based on the table</w:t>
      </w:r>
      <w:r>
        <w:br/>
      </w:r>
      <w:r>
        <w:rPr>
          <w:rStyle w:val="NormalTok"/>
        </w:rPr>
        <w:t xml:space="preserve">bm1_cell_types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"Classical monocyte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"Plasmacytoid dendritic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"Dendritic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"Dendritic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"CD16 natural killer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"Megakaryocyte"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"Myeloid progenitor"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"Regulatory T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"Mucosal-associated invariant T cell"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bm2_cell_types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"Classical monocyte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"Plasmacytoid dendritic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"Dendritic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"Precursor B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 B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"CD16 natural killer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"Megakaryocyte"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"Myeloid progenitor"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"CD8 T cell"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"Mucosal-associated invariant T cell"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Annotate the cell types in bm1_subset</w:t>
      </w:r>
      <w:r>
        <w:br/>
      </w:r>
      <w:r>
        <w:rPr>
          <w:rStyle w:val="NormalTok"/>
        </w:rPr>
        <w:t xml:space="preserve">bm1_subset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NA for all cells initially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(bm1_cell_types)) {</w:t>
      </w:r>
      <w:r>
        <w:br/>
      </w:r>
      <w:r>
        <w:rPr>
          <w:rStyle w:val="NormalTok"/>
        </w:rPr>
        <w:t xml:space="preserve">  bm1_subset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cell_type[bm1_subset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seurat_clusters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(cluster)]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bm1_cell_types[[cluster]]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Annotate the cell types in bm2_subset</w:t>
      </w:r>
      <w:r>
        <w:br/>
      </w:r>
      <w:r>
        <w:rPr>
          <w:rStyle w:val="NormalTok"/>
        </w:rPr>
        <w:t xml:space="preserve">bm2_subset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NA for all cells initially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(cluster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(bm2_cell_types)) {</w:t>
      </w:r>
      <w:r>
        <w:br/>
      </w:r>
      <w:r>
        <w:rPr>
          <w:rStyle w:val="NormalTok"/>
        </w:rPr>
        <w:t xml:space="preserve">  bm2_subset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cell_type[bm2_subset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seurat_clusters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(cluster)]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bm2_cell_types[[cluster]]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Confirm the cell type annotation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CD16 natural killer cell             Classical monocyte cell </w:t>
      </w:r>
      <w:r>
        <w:br/>
      </w:r>
      <w:r>
        <w:rPr>
          <w:rStyle w:val="VerbatimChar"/>
        </w:rPr>
        <w:t xml:space="preserve">##                                 199                                 142 </w:t>
      </w:r>
      <w:r>
        <w:br/>
      </w:r>
      <w:r>
        <w:rPr>
          <w:rStyle w:val="VerbatimChar"/>
        </w:rPr>
        <w:t xml:space="preserve">##                      Dendritic cell                       Megakaryocyte </w:t>
      </w:r>
      <w:r>
        <w:br/>
      </w:r>
      <w:r>
        <w:rPr>
          <w:rStyle w:val="VerbatimChar"/>
        </w:rPr>
        <w:t xml:space="preserve">##                                  81                                 326 </w:t>
      </w:r>
      <w:r>
        <w:br/>
      </w:r>
      <w:r>
        <w:rPr>
          <w:rStyle w:val="VerbatimChar"/>
        </w:rPr>
        <w:t xml:space="preserve">## Mucosal-associated invariant T cell                  Myeloid progenitor </w:t>
      </w:r>
      <w:r>
        <w:br/>
      </w:r>
      <w:r>
        <w:rPr>
          <w:rStyle w:val="VerbatimChar"/>
        </w:rPr>
        <w:t xml:space="preserve">##                                 153                                  87 </w:t>
      </w:r>
      <w:r>
        <w:br/>
      </w:r>
      <w:r>
        <w:rPr>
          <w:rStyle w:val="VerbatimChar"/>
        </w:rPr>
        <w:t xml:space="preserve">##                        Naive B cell         Plasmacytoid dendritic cell </w:t>
      </w:r>
      <w:r>
        <w:br/>
      </w:r>
      <w:r>
        <w:rPr>
          <w:rStyle w:val="VerbatimChar"/>
        </w:rPr>
        <w:t xml:space="preserve">##                                 177                                 120 </w:t>
      </w:r>
      <w:r>
        <w:br/>
      </w:r>
      <w:r>
        <w:rPr>
          <w:rStyle w:val="VerbatimChar"/>
        </w:rPr>
        <w:t xml:space="preserve">##                   Regulatory T cell </w:t>
      </w:r>
      <w:r>
        <w:br/>
      </w:r>
      <w:r>
        <w:rPr>
          <w:rStyle w:val="VerbatimChar"/>
        </w:rPr>
        <w:t xml:space="preserve">##                                 460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(bm2_subset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CD16 natural killer cell                          CD8 T cell </w:t>
      </w:r>
      <w:r>
        <w:br/>
      </w:r>
      <w:r>
        <w:rPr>
          <w:rStyle w:val="VerbatimChar"/>
        </w:rPr>
        <w:t xml:space="preserve">##                                 207                                  92 </w:t>
      </w:r>
      <w:r>
        <w:br/>
      </w:r>
      <w:r>
        <w:rPr>
          <w:rStyle w:val="VerbatimChar"/>
        </w:rPr>
        <w:t xml:space="preserve">##             Classical monocyte cell                      Dendritic cell </w:t>
      </w:r>
      <w:r>
        <w:br/>
      </w:r>
      <w:r>
        <w:rPr>
          <w:rStyle w:val="VerbatimChar"/>
        </w:rPr>
        <w:t xml:space="preserve">##                                 163                                  43 </w:t>
      </w:r>
      <w:r>
        <w:br/>
      </w:r>
      <w:r>
        <w:rPr>
          <w:rStyle w:val="VerbatimChar"/>
        </w:rPr>
        <w:t xml:space="preserve">##                       Megakaryocyte Mucosal-associated invariant T cell </w:t>
      </w:r>
      <w:r>
        <w:br/>
      </w:r>
      <w:r>
        <w:rPr>
          <w:rStyle w:val="VerbatimChar"/>
        </w:rPr>
        <w:t xml:space="preserve">##                                 260                                 201 </w:t>
      </w:r>
      <w:r>
        <w:br/>
      </w:r>
      <w:r>
        <w:rPr>
          <w:rStyle w:val="VerbatimChar"/>
        </w:rPr>
        <w:t xml:space="preserve">##                  Myeloid progenitor                        Naive B cell </w:t>
      </w:r>
      <w:r>
        <w:br/>
      </w:r>
      <w:r>
        <w:rPr>
          <w:rStyle w:val="VerbatimChar"/>
        </w:rPr>
        <w:t xml:space="preserve">##                                 123                                 262 </w:t>
      </w:r>
      <w:r>
        <w:br/>
      </w:r>
      <w:r>
        <w:rPr>
          <w:rStyle w:val="VerbatimChar"/>
        </w:rPr>
        <w:t xml:space="preserve">##         Plasmacytoid dendritic cell                    Precursor B cell </w:t>
      </w:r>
      <w:r>
        <w:br/>
      </w:r>
      <w:r>
        <w:rPr>
          <w:rStyle w:val="VerbatimChar"/>
        </w:rPr>
        <w:t xml:space="preserve">##                                 121                                  44</w:t>
      </w:r>
    </w:p>
    <w:p>
      <w:pPr>
        <w:pStyle w:val="SourceCode"/>
      </w:pPr>
      <w:r>
        <w:rPr>
          <w:rStyle w:val="CommentTok"/>
        </w:rPr>
        <w:t xml:space="preserve"># Add NA to the full dataset for cells that are not in the subsets</w:t>
      </w:r>
      <w:r>
        <w:br/>
      </w:r>
      <w:r>
        <w:rPr>
          <w:rStyle w:val="NormalTok"/>
        </w:rPr>
        <w:t xml:space="preserve">bm1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bm2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Transfer the annotated labels from the subset to the full dataset</w:t>
      </w:r>
      <w:r>
        <w:br/>
      </w:r>
      <w:r>
        <w:rPr>
          <w:rStyle w:val="NormalTok"/>
        </w:rPr>
        <w:t xml:space="preserve">bm1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cell_type[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(bm1_subset)]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bm1_subset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</w:t>
      </w:r>
      <w:r>
        <w:br/>
      </w:r>
      <w:r>
        <w:rPr>
          <w:rStyle w:val="NormalTok"/>
        </w:rPr>
        <w:t xml:space="preserve">bm2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cell_type[</w:t>
      </w:r>
      <w:r>
        <w:rPr>
          <w:rStyle w:val="FunctionTok"/>
        </w:rPr>
        <w:t xml:space="preserve">Cells</w:t>
      </w:r>
      <w:r>
        <w:rPr>
          <w:rStyle w:val="NormalTok"/>
        </w:rPr>
        <w:t xml:space="preserve">(bm2_subset)]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bm2_subset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</w:t>
      </w:r>
      <w:r>
        <w:br/>
      </w:r>
      <w:r>
        <w:br/>
      </w:r>
      <w:r>
        <w:rPr>
          <w:rStyle w:val="CommentTok"/>
        </w:rPr>
        <w:t xml:space="preserve"># Confirm the cell type annotation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CD16 natural killer cell             Classical monocyte cell </w:t>
      </w:r>
      <w:r>
        <w:br/>
      </w:r>
      <w:r>
        <w:rPr>
          <w:rStyle w:val="VerbatimChar"/>
        </w:rPr>
        <w:t xml:space="preserve">##                                 199                                 142 </w:t>
      </w:r>
      <w:r>
        <w:br/>
      </w:r>
      <w:r>
        <w:rPr>
          <w:rStyle w:val="VerbatimChar"/>
        </w:rPr>
        <w:t xml:space="preserve">##                      Dendritic cell                       Megakaryocyte </w:t>
      </w:r>
      <w:r>
        <w:br/>
      </w:r>
      <w:r>
        <w:rPr>
          <w:rStyle w:val="VerbatimChar"/>
        </w:rPr>
        <w:t xml:space="preserve">##                                  81                                 326 </w:t>
      </w:r>
      <w:r>
        <w:br/>
      </w:r>
      <w:r>
        <w:rPr>
          <w:rStyle w:val="VerbatimChar"/>
        </w:rPr>
        <w:t xml:space="preserve">## Mucosal-associated invariant T cell                  Myeloid progenitor </w:t>
      </w:r>
      <w:r>
        <w:br/>
      </w:r>
      <w:r>
        <w:rPr>
          <w:rStyle w:val="VerbatimChar"/>
        </w:rPr>
        <w:t xml:space="preserve">##                                 153                                  87 </w:t>
      </w:r>
      <w:r>
        <w:br/>
      </w:r>
      <w:r>
        <w:rPr>
          <w:rStyle w:val="VerbatimChar"/>
        </w:rPr>
        <w:t xml:space="preserve">##                        Naive B cell         Plasmacytoid dendritic cell </w:t>
      </w:r>
      <w:r>
        <w:br/>
      </w:r>
      <w:r>
        <w:rPr>
          <w:rStyle w:val="VerbatimChar"/>
        </w:rPr>
        <w:t xml:space="preserve">##                                 177                                 120 </w:t>
      </w:r>
      <w:r>
        <w:br/>
      </w:r>
      <w:r>
        <w:rPr>
          <w:rStyle w:val="VerbatimChar"/>
        </w:rPr>
        <w:t xml:space="preserve">##                   Regulatory T cell </w:t>
      </w:r>
      <w:r>
        <w:br/>
      </w:r>
      <w:r>
        <w:rPr>
          <w:rStyle w:val="VerbatimChar"/>
        </w:rPr>
        <w:t xml:space="preserve">##                                 460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(bm2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CD16 natural killer cell                          CD8 T cell </w:t>
      </w:r>
      <w:r>
        <w:br/>
      </w:r>
      <w:r>
        <w:rPr>
          <w:rStyle w:val="VerbatimChar"/>
        </w:rPr>
        <w:t xml:space="preserve">##                                 207                                  92 </w:t>
      </w:r>
      <w:r>
        <w:br/>
      </w:r>
      <w:r>
        <w:rPr>
          <w:rStyle w:val="VerbatimChar"/>
        </w:rPr>
        <w:t xml:space="preserve">##             Classical monocyte cell                      Dendritic cell </w:t>
      </w:r>
      <w:r>
        <w:br/>
      </w:r>
      <w:r>
        <w:rPr>
          <w:rStyle w:val="VerbatimChar"/>
        </w:rPr>
        <w:t xml:space="preserve">##                                 163                                  43 </w:t>
      </w:r>
      <w:r>
        <w:br/>
      </w:r>
      <w:r>
        <w:rPr>
          <w:rStyle w:val="VerbatimChar"/>
        </w:rPr>
        <w:t xml:space="preserve">##                       Megakaryocyte Mucosal-associated invariant T cell </w:t>
      </w:r>
      <w:r>
        <w:br/>
      </w:r>
      <w:r>
        <w:rPr>
          <w:rStyle w:val="VerbatimChar"/>
        </w:rPr>
        <w:t xml:space="preserve">##                                 260                                 201 </w:t>
      </w:r>
      <w:r>
        <w:br/>
      </w:r>
      <w:r>
        <w:rPr>
          <w:rStyle w:val="VerbatimChar"/>
        </w:rPr>
        <w:t xml:space="preserve">##                  Myeloid progenitor                        Naive B cell </w:t>
      </w:r>
      <w:r>
        <w:br/>
      </w:r>
      <w:r>
        <w:rPr>
          <w:rStyle w:val="VerbatimChar"/>
        </w:rPr>
        <w:t xml:space="preserve">##                                 123                                 262 </w:t>
      </w:r>
      <w:r>
        <w:br/>
      </w:r>
      <w:r>
        <w:rPr>
          <w:rStyle w:val="VerbatimChar"/>
        </w:rPr>
        <w:t xml:space="preserve">##         Plasmacytoid dendritic cell                    Precursor B cell </w:t>
      </w:r>
      <w:r>
        <w:br/>
      </w:r>
      <w:r>
        <w:rPr>
          <w:rStyle w:val="VerbatimChar"/>
        </w:rPr>
        <w:t xml:space="preserve">##                                 121                                  44</w:t>
      </w:r>
    </w:p>
    <w:p>
      <w:pPr>
        <w:pStyle w:val="SourceCode"/>
      </w:pPr>
      <w:r>
        <w:rPr>
          <w:rStyle w:val="CommentTok"/>
        </w:rPr>
        <w:t xml:space="preserve"># Save the annotated Seurat objects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(bm1,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"bm1_annotated.rds"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(bm2,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"bm2_annotated.rds"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</w:p>
    <w:p>
      <w:pPr>
        <w:pStyle w:val="SourceCode"/>
      </w:pPr>
      <w:r>
        <w:rPr>
          <w:rStyle w:val="DocumentationTok"/>
        </w:rPr>
        <w:t xml:space="preserve">############## Part 2 #####################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"/Users/shatakshishewale/Desktop/Applications/interviews/Final project"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Manually set the working directory</w:t>
      </w:r>
      <w:r>
        <w:br/>
      </w:r>
      <w:r>
        <w:br/>
      </w:r>
      <w:r>
        <w:rPr>
          <w:rStyle w:val="CommentTok"/>
        </w:rPr>
        <w:t xml:space="preserve"># Verify it has been set correctly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"/Users/shatakshishewale/Desktop/Applications/interviews/Final project"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"Pancreas.rds"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the structure of the object</w:t>
      </w:r>
      <w:r>
        <w:br/>
      </w:r>
      <w:r>
        <w:rPr>
          <w:rStyle w:val="CommentTok"/>
        </w:rPr>
        <w:t xml:space="preserve">#print(pancreas)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(pancreas)</w:t>
      </w:r>
    </w:p>
    <w:p>
      <w:pPr>
        <w:pStyle w:val="SourceCode"/>
      </w:pPr>
      <w:r>
        <w:rPr>
          <w:rStyle w:val="VerbatimChar"/>
        </w:rPr>
        <w:t xml:space="preserve">## [1] 26099  1610</w:t>
      </w:r>
    </w:p>
    <w:p>
      <w:pPr>
        <w:pStyle w:val="SourceCode"/>
      </w:pPr>
      <w:r>
        <w:rPr>
          <w:rStyle w:val="CommentTok"/>
        </w:rPr>
        <w:t xml:space="preserve">#summary(pancreas)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(Seurat)</w:t>
      </w:r>
      <w:r>
        <w:br/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CreateSeuratObject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counts =</w:t>
      </w:r>
      <w:r>
        <w:rPr>
          <w:rStyle w:val="NormalTok"/>
        </w:rPr>
        <w:t xml:space="preserve"> pancreas,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project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"Pancreas"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min.cells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Removes genes detected in fewer than 3 cells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min.features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Cells with at least 200 genes detected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Seurat object structure</w:t>
      </w:r>
      <w:r>
        <w:br/>
      </w:r>
      <w:r>
        <w:rPr>
          <w:rStyle w:val="NormalTok"/>
        </w:rPr>
        <w:t xml:space="preserve">pancreas</w:t>
      </w:r>
    </w:p>
    <w:p>
      <w:pPr>
        <w:pStyle w:val="SourceCode"/>
      </w:pPr>
      <w:r>
        <w:rPr>
          <w:rStyle w:val="VerbatimChar"/>
        </w:rPr>
        <w:t xml:space="preserve">## An object of class Seurat </w:t>
      </w:r>
      <w:r>
        <w:br/>
      </w:r>
      <w:r>
        <w:rPr>
          <w:rStyle w:val="VerbatimChar"/>
        </w:rPr>
        <w:t xml:space="preserve">## 17597 features across 1610 samples within 1 assay </w:t>
      </w:r>
      <w:r>
        <w:br/>
      </w:r>
      <w:r>
        <w:rPr>
          <w:rStyle w:val="VerbatimChar"/>
        </w:rPr>
        <w:t xml:space="preserve">## Active assay: RNA (17597 features, 0 variable features)</w:t>
      </w:r>
      <w:r>
        <w:br/>
      </w:r>
      <w:r>
        <w:rPr>
          <w:rStyle w:val="VerbatimChar"/>
        </w:rPr>
        <w:t xml:space="preserve">##  1 layer present: counts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rPr>
          <w:rStyle w:val="CommentTok"/>
        </w:rPr>
        <w:t xml:space="preserve"># Add mitochondrial gene percentage</w:t>
      </w:r>
      <w:r>
        <w:br/>
      </w:r>
      <w:r>
        <w:rPr>
          <w:rStyle w:val="NormalTok"/>
        </w:rPr>
        <w:t xml:space="preserve">pancreas[[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PercentageFeatureSet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"^MT-"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Visualize QC metrics</w:t>
      </w:r>
      <w:r>
        <w:br/>
      </w:r>
      <w:r>
        <w:rPr>
          <w:rStyle w:val="FunctionTok"/>
        </w:rPr>
        <w:t xml:space="preserve">VlnPlot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"nFeature_RNA"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"percent.mt"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Default search for "data" layer in "RNA" assay yielded no results;</w:t>
      </w:r>
      <w:r>
        <w:br/>
      </w:r>
      <w:r>
        <w:rPr>
          <w:rStyle w:val="VerbatimChar"/>
        </w:rPr>
        <w:t xml:space="preserve">## utilizing "counts" layer instead.</w:t>
      </w:r>
    </w:p>
    <w:p>
      <w:pPr>
        <w:pStyle w:val="SourceCode"/>
      </w:pPr>
      <w:r>
        <w:rPr>
          <w:rStyle w:val="VerbatimChar"/>
        </w:rPr>
        <w:t xml:space="preserve">## Warning in SingleExIPlot(type = type, data = data[, x, drop = FALSE], idents =</w:t>
      </w:r>
      <w:r>
        <w:br/>
      </w:r>
      <w:r>
        <w:rPr>
          <w:rStyle w:val="VerbatimChar"/>
        </w:rPr>
        <w:t xml:space="preserve">## idents, : All cells have the same value of percent.mt.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hatakshi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Filter cells (adjust thresholds based on QC)</w:t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nFeature_RNA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 nCount_RNA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dimensions after filtering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(pancreas)</w:t>
      </w:r>
    </w:p>
    <w:p>
      <w:pPr>
        <w:pStyle w:val="SourceCode"/>
      </w:pPr>
      <w:r>
        <w:rPr>
          <w:rStyle w:val="VerbatimChar"/>
        </w:rPr>
        <w:t xml:space="preserve">## [1] 17597  1597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rPr>
          <w:rStyle w:val="CommentTok"/>
        </w:rPr>
        <w:t xml:space="preserve"># run sctransform</w:t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SCTransform</w:t>
      </w:r>
      <w:r>
        <w:rPr>
          <w:rStyle w:val="NormalTok"/>
        </w:rPr>
        <w:t xml:space="preserve">(pancreas,</w:t>
      </w:r>
      <w:r>
        <w:rPr>
          <w:rStyle w:val="AttributeTok"/>
        </w:rPr>
        <w:t xml:space="preserve">vars.to.regress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"nCount_RNA"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run PCA</w:t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RunPCA</w:t>
      </w:r>
      <w:r>
        <w:rPr>
          <w:rStyle w:val="NormalTok"/>
        </w:rPr>
        <w:t xml:space="preserve">(pancreas,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ElbowPlot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ndims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hatakshi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run UMAP</w:t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RunUMAP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FindNeighbors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dims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Computing nearest neighbor graph</w:t>
      </w:r>
    </w:p>
    <w:p>
      <w:pPr>
        <w:pStyle w:val="SourceCode"/>
      </w:pPr>
      <w:r>
        <w:rPr>
          <w:rStyle w:val="VerbatimChar"/>
        </w:rPr>
        <w:t xml:space="preserve">## Computing SNN</w:t>
      </w:r>
    </w:p>
    <w:p>
      <w:pPr>
        <w:pStyle w:val="SourceCode"/>
      </w:pPr>
      <w:r>
        <w:rPr>
          <w:rStyle w:val="NormalTok"/>
        </w:rPr>
        <w:t xml:space="preserve">pancreas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`random.seed` must be greater than 0 for</w:t>
      </w:r>
      <w:r>
        <w:br/>
      </w:r>
      <w:r>
        <w:rPr>
          <w:rStyle w:val="VerbatimChar"/>
        </w:rPr>
        <w:t xml:space="preserve">## leiden clustering, resetting `random.seed` to 1.</w:t>
      </w:r>
    </w:p>
    <w:p>
      <w:pPr>
        <w:pStyle w:val="SourceCode"/>
      </w:pPr>
      <w:r>
        <w:rPr>
          <w:rStyle w:val="FunctionTok"/>
        </w:rPr>
        <w:t xml:space="preserve">DimPlot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hatakshi_files/figure-docx/unnamed-chunk-1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Define marker genes with Ensembl IDs for PP and Alpha cells</w:t>
      </w:r>
      <w:r>
        <w:br/>
      </w:r>
      <w:r>
        <w:rPr>
          <w:rStyle w:val="NormalTok"/>
        </w:rPr>
        <w:t xml:space="preserve">pp_markers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"ENSG00000089199"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"ENSG00000109472"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"ENSG00000134138"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"ENSG00000157168"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"ENSG00000102109"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"ENSG00000108849"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"ENSG00000176406"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"ENSG00000171951"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"ENSG00000166922"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"ENSG00000118271"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alpha_markers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"ENSG00000100604"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"ENSG00000089199"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"ENSG00000109472"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"ENSG00000115263"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"ENSG00000185352"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"ENSG00000102109"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"ENSG00000125851"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"ENSG00000166922"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"ENSG00000118271"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"ENSG00000128564"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Identify unique markers for each cell type</w:t>
      </w:r>
      <w:r>
        <w:br/>
      </w:r>
      <w:r>
        <w:rPr>
          <w:rStyle w:val="NormalTok"/>
        </w:rPr>
        <w:t xml:space="preserve">unique_pp_markers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(pp_markers, alpha_markers)</w:t>
      </w:r>
      <w:r>
        <w:br/>
      </w:r>
      <w:r>
        <w:rPr>
          <w:rStyle w:val="NormalTok"/>
        </w:rPr>
        <w:t xml:space="preserve">unique_alpha_markers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(alpha_markers, pp_markers)</w:t>
      </w:r>
      <w:r>
        <w:br/>
      </w:r>
      <w:r>
        <w:br/>
      </w:r>
      <w:r>
        <w:br/>
      </w:r>
      <w:r>
        <w:rPr>
          <w:rStyle w:val="CommentTok"/>
        </w:rPr>
        <w:t xml:space="preserve"># DotPlot for PP cell markers (unique)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unique_pp_markers,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"DotPlot of Unique PP Cell Markers"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requested variables were not found: ENSG00000157168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hatakshi_files/figure-docx/unnamed-chunk-1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DotPlot for Alpha cell markers (unique)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unique_alpha_markers,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"DotPlot of Unique Alpha Cell Markers"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hatakshi_files/figure-docx/unnamed-chunk-15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subset cluster 7 and 9 and then re-cluster</w:t>
      </w:r>
      <w:r>
        <w:br/>
      </w:r>
      <w:r>
        <w:br/>
      </w:r>
      <w:r>
        <w:rPr>
          <w:rStyle w:val="NormalTok"/>
        </w:rPr>
        <w:t xml:space="preserve">pancreas_subset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idents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pancreas_subset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FindClusters</w:t>
      </w:r>
      <w:r>
        <w:rPr>
          <w:rStyle w:val="NormalTok"/>
        </w:rPr>
        <w:t xml:space="preserve">(pancreas_subset, </w:t>
      </w:r>
      <w:r>
        <w:rPr>
          <w:rStyle w:val="AttributeTok"/>
        </w:rPr>
        <w:t xml:space="preserve">resolution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algorithm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Warning in RunLeiden(object = object, method = method, partition.type =</w:t>
      </w:r>
      <w:r>
        <w:br/>
      </w:r>
      <w:r>
        <w:rPr>
          <w:rStyle w:val="VerbatimChar"/>
        </w:rPr>
        <w:t xml:space="preserve">## "RBConfigurationVertexPartition", : `random.seed` must be greater than 0 for</w:t>
      </w:r>
      <w:r>
        <w:br/>
      </w:r>
      <w:r>
        <w:rPr>
          <w:rStyle w:val="VerbatimChar"/>
        </w:rPr>
        <w:t xml:space="preserve">## leiden clustering, resetting `random.seed` to 1.</w:t>
      </w:r>
    </w:p>
    <w:p>
      <w:pPr>
        <w:pStyle w:val="SourceCode"/>
      </w:pPr>
      <w:r>
        <w:rPr>
          <w:rStyle w:val="VerbatimChar"/>
        </w:rPr>
        <w:t xml:space="preserve">## Warning: Adding a command log without an assay associated with it</w:t>
      </w:r>
    </w:p>
    <w:p>
      <w:pPr>
        <w:pStyle w:val="SourceCode"/>
      </w:pPr>
      <w:r>
        <w:rPr>
          <w:rStyle w:val="FunctionTok"/>
        </w:rPr>
        <w:t xml:space="preserve">DimPlot</w:t>
      </w:r>
      <w:r>
        <w:rPr>
          <w:rStyle w:val="NormalTok"/>
        </w:rPr>
        <w:t xml:space="preserve">(pancreas_subset, </w:t>
      </w:r>
      <w:r>
        <w:rPr>
          <w:rStyle w:val="AttributeTok"/>
        </w:rPr>
        <w:t xml:space="preserve">reduction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"umap"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hatakshi_files/figure-docx/unnamed-chunk-16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DotPlot for PP cell markers (unique)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(pancreas_subset,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unique_pp_markers,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"DotPlot of Unique PP Cell Markers"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The following requested variables were not found: ENSG00000157168</w:t>
      </w:r>
    </w:p>
    <w:p>
      <w:pPr>
        <w:pStyle w:val="SourceCode"/>
      </w:pPr>
      <w:r>
        <w:rPr>
          <w:rStyle w:val="VerbatimChar"/>
        </w:rPr>
        <w:t xml:space="preserve">## Warning: Scaling data with a low number of groups may produce misleading</w:t>
      </w:r>
      <w:r>
        <w:br/>
      </w:r>
      <w:r>
        <w:rPr>
          <w:rStyle w:val="VerbatimChar"/>
        </w:rPr>
        <w:t xml:space="preserve">## results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hatakshi_files/figure-docx/unnamed-chunk-17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DotPlot for Alpha cell markers (unique)</w:t>
      </w:r>
      <w:r>
        <w:br/>
      </w:r>
      <w:r>
        <w:rPr>
          <w:rStyle w:val="FunctionTok"/>
        </w:rPr>
        <w:t xml:space="preserve">DotPlot</w:t>
      </w:r>
      <w:r>
        <w:rPr>
          <w:rStyle w:val="NormalTok"/>
        </w:rPr>
        <w:t xml:space="preserve">(pancreas_subset, </w:t>
      </w:r>
      <w:r>
        <w:rPr>
          <w:rStyle w:val="AttributeTok"/>
        </w:rPr>
        <w:t xml:space="preserve">features =</w:t>
      </w:r>
      <w:r>
        <w:rPr>
          <w:rStyle w:val="NormalTok"/>
        </w:rPr>
        <w:t xml:space="preserve"> unique_alpha_markers, </w:t>
      </w:r>
      <w:r>
        <w:rPr>
          <w:rStyle w:val="AttributeTok"/>
        </w:rPr>
        <w:t xml:space="preserve">group.by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"seurat_clusters"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"DotPlot of Unique Alpha Cell Markers"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Scaling data with a low number of groups may produce misleading</w:t>
      </w:r>
      <w:r>
        <w:br/>
      </w:r>
      <w:r>
        <w:rPr>
          <w:rStyle w:val="VerbatimChar"/>
        </w:rPr>
        <w:t xml:space="preserve">## results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hatakshi_files/figure-docx/unnamed-chunk-17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 Initialize cell_type column in pancreas object</w:t>
      </w:r>
      <w:r>
        <w:br/>
      </w:r>
      <w:r>
        <w:rPr>
          <w:rStyle w:val="NormalTok"/>
        </w:rPr>
        <w:t xml:space="preserve">pancreas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Assign the same annotations from pancreas_subset to the full dataset</w:t>
      </w:r>
      <w:r>
        <w:br/>
      </w:r>
      <w:r>
        <w:rPr>
          <w:rStyle w:val="NormalTok"/>
        </w:rPr>
        <w:t xml:space="preserve">pancreas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cell_type[pancreas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seurat_clusters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br/>
      </w:r>
      <w:r>
        <w:rPr>
          <w:rStyle w:val="NormalTok"/>
        </w:rPr>
        <w:t xml:space="preserve">pancreas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cell_type[pancreas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seurat_clusters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"alpha"</w:t>
      </w:r>
      <w:r>
        <w:br/>
      </w:r>
      <w:r>
        <w:br/>
      </w:r>
      <w:r>
        <w:rPr>
          <w:rStyle w:val="CommentTok"/>
        </w:rPr>
        <w:t xml:space="preserve"># Check the distribution of annotated cell types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(pancreas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cell_type)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alpha    PP </w:t>
      </w:r>
      <w:r>
        <w:br/>
      </w:r>
      <w:r>
        <w:rPr>
          <w:rStyle w:val="VerbatimChar"/>
        </w:rPr>
        <w:t xml:space="preserve">##   339   190</w:t>
      </w:r>
    </w:p>
    <w:p>
      <w:pPr>
        <w:pStyle w:val="SourceCode"/>
      </w:pPr>
      <w:r>
        <w:rPr>
          <w:rStyle w:val="CommentTok"/>
        </w:rPr>
        <w:t xml:space="preserve"># Save the updated Seurat object for submission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(pancreas,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"Pancreas_Annotated_Full.rds"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  <w:r>
        <w:br/>
      </w:r>
      <w:r>
        <w:br/>
      </w:r>
      <w:r>
        <w:rPr>
          <w:rStyle w:val="CommentTok"/>
        </w:rPr>
        <w:t xml:space="preserve">#Q5</w:t>
      </w:r>
      <w:r>
        <w:br/>
      </w:r>
      <w:r>
        <w:rPr>
          <w:rStyle w:val="CommentTok"/>
        </w:rPr>
        <w:t xml:space="preserve"># Identify differentially expressed genes for cluster 1 (alpha cells)</w:t>
      </w:r>
      <w:r>
        <w:br/>
      </w:r>
      <w:r>
        <w:rPr>
          <w:rStyle w:val="NormalTok"/>
        </w:rPr>
        <w:t xml:space="preserve">alpha_DEGs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(pancreas_subset,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For a (much!) faster implementation of the Wilcoxon Rank Sum Test,</w:t>
      </w:r>
      <w:r>
        <w:br/>
      </w:r>
      <w:r>
        <w:rPr>
          <w:rStyle w:val="VerbatimChar"/>
        </w:rPr>
        <w:t xml:space="preserve">## (default method for FindMarkers) please install the presto package</w:t>
      </w:r>
      <w:r>
        <w:br/>
      </w:r>
      <w:r>
        <w:rPr>
          <w:rStyle w:val="VerbatimChar"/>
        </w:rPr>
        <w:t xml:space="preserve">## --------------------------------------------</w:t>
      </w:r>
      <w:r>
        <w:br/>
      </w:r>
      <w:r>
        <w:rPr>
          <w:rStyle w:val="VerbatimChar"/>
        </w:rPr>
        <w:t xml:space="preserve">## install.packages('devtools')</w:t>
      </w:r>
      <w:r>
        <w:br/>
      </w:r>
      <w:r>
        <w:rPr>
          <w:rStyle w:val="VerbatimChar"/>
        </w:rPr>
        <w:t xml:space="preserve">## devtools::install_github('immunogenomics/presto')</w:t>
      </w:r>
      <w:r>
        <w:br/>
      </w:r>
      <w:r>
        <w:rPr>
          <w:rStyle w:val="VerbatimChar"/>
        </w:rPr>
        <w:t xml:space="preserve">## --------------------------------------------</w:t>
      </w:r>
      <w:r>
        <w:br/>
      </w:r>
      <w:r>
        <w:rPr>
          <w:rStyle w:val="VerbatimChar"/>
        </w:rPr>
        <w:t xml:space="preserve">## After installation of presto, Seurat will automatically use the more </w:t>
      </w:r>
      <w:r>
        <w:br/>
      </w:r>
      <w:r>
        <w:rPr>
          <w:rStyle w:val="VerbatimChar"/>
        </w:rPr>
        <w:t xml:space="preserve">## efficient implementation (no further action necessary).</w:t>
      </w:r>
      <w:r>
        <w:br/>
      </w:r>
      <w:r>
        <w:rPr>
          <w:rStyle w:val="VerbatimChar"/>
        </w:rPr>
        <w:t xml:space="preserve">## This message will be shown once per session</w:t>
      </w:r>
    </w:p>
    <w:p>
      <w:pPr>
        <w:pStyle w:val="SourceCode"/>
      </w:pPr>
      <w:r>
        <w:rPr>
          <w:rStyle w:val="NormalTok"/>
        </w:rPr>
        <w:t xml:space="preserve">alpha_DEGs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alpha_DEGs[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(alpha_DEGs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  </w:t>
      </w:r>
      <w:r>
        <w:rPr>
          <w:rStyle w:val="CommentTok"/>
        </w:rPr>
        <w:t xml:space="preserve"># Sort by log fold change</w:t>
      </w:r>
      <w:r>
        <w:br/>
      </w:r>
      <w:r>
        <w:br/>
      </w:r>
      <w:r>
        <w:rPr>
          <w:rStyle w:val="CommentTok"/>
        </w:rPr>
        <w:t xml:space="preserve"># View the top markers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(alpha_DEGs,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p_val avg_log2FC pct.1 pct.2    p_val_adj</w:t>
      </w:r>
      <w:r>
        <w:br/>
      </w:r>
      <w:r>
        <w:rPr>
          <w:rStyle w:val="VerbatimChar"/>
        </w:rPr>
        <w:t xml:space="preserve">## ENSG00000136750 9.626837e-34   8.593402 0.828 0.000 1.559836e-29</w:t>
      </w:r>
      <w:r>
        <w:br/>
      </w:r>
      <w:r>
        <w:rPr>
          <w:rStyle w:val="VerbatimChar"/>
        </w:rPr>
        <w:t xml:space="preserve">## ENSG00000007372 1.186518e-29   7.640536 0.747 0.000 1.922516e-25</w:t>
      </w:r>
      <w:r>
        <w:br/>
      </w:r>
      <w:r>
        <w:rPr>
          <w:rStyle w:val="VerbatimChar"/>
        </w:rPr>
        <w:t xml:space="preserve">## ENSG00000108309 6.441037e-27   7.169464 0.690 0.000 1.043641e-22</w:t>
      </w:r>
      <w:r>
        <w:br/>
      </w:r>
      <w:r>
        <w:rPr>
          <w:rStyle w:val="VerbatimChar"/>
        </w:rPr>
        <w:t xml:space="preserve">## ENSG00000152254 8.090872e-20   7.024322 0.552 0.008 1.310964e-15</w:t>
      </w:r>
      <w:r>
        <w:br/>
      </w:r>
      <w:r>
        <w:rPr>
          <w:rStyle w:val="VerbatimChar"/>
        </w:rPr>
        <w:t xml:space="preserve">## ENSG00000010282 1.375415e-19   6.954196 0.529 0.000 2.228584e-15</w:t>
      </w:r>
      <w:r>
        <w:br/>
      </w:r>
      <w:r>
        <w:rPr>
          <w:rStyle w:val="VerbatimChar"/>
        </w:rPr>
        <w:t xml:space="preserve">## ENSG00000117472 1.355596e-19   6.937518 0.529 0.000 2.196473e-15</w:t>
      </w:r>
      <w:r>
        <w:br/>
      </w:r>
      <w:r>
        <w:rPr>
          <w:rStyle w:val="VerbatimChar"/>
        </w:rPr>
        <w:t xml:space="preserve">## ENSG00000153132 4.099901e-19   6.886292 0.517 0.000 6.643069e-15</w:t>
      </w:r>
      <w:r>
        <w:br/>
      </w:r>
      <w:r>
        <w:rPr>
          <w:rStyle w:val="VerbatimChar"/>
        </w:rPr>
        <w:t xml:space="preserve">## ENSG00000128656 1.093474e-21   6.640536 0.575 0.000 1.771756e-17</w:t>
      </w:r>
      <w:r>
        <w:br/>
      </w:r>
      <w:r>
        <w:rPr>
          <w:rStyle w:val="VerbatimChar"/>
        </w:rPr>
        <w:t xml:space="preserve">## ENSG00000166963 1.032611e-17   6.577342 0.483 0.000 1.673140e-13</w:t>
      </w:r>
      <w:r>
        <w:br/>
      </w:r>
      <w:r>
        <w:rPr>
          <w:rStyle w:val="VerbatimChar"/>
        </w:rPr>
        <w:t xml:space="preserve">## ENSG00000187634 3.469973e-18   6.533621 0.494 0.000 5.622398e-14</w:t>
      </w:r>
    </w:p>
    <w:p>
      <w:pPr>
        <w:pStyle w:val="SourceCode"/>
      </w:pPr>
      <w:r>
        <w:rPr>
          <w:rStyle w:val="CommentTok"/>
        </w:rPr>
        <w:t xml:space="preserve"># Identify differentially expressed genes for cluster 3 (PP cells)</w:t>
      </w:r>
      <w:r>
        <w:br/>
      </w:r>
      <w:r>
        <w:rPr>
          <w:rStyle w:val="NormalTok"/>
        </w:rPr>
        <w:t xml:space="preserve">pp_DEGs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FindMarkers</w:t>
      </w:r>
      <w:r>
        <w:rPr>
          <w:rStyle w:val="NormalTok"/>
        </w:rPr>
        <w:t xml:space="preserve">(pancreas_subset, </w:t>
      </w:r>
      <w:r>
        <w:rPr>
          <w:rStyle w:val="AttributeTok"/>
        </w:rPr>
        <w:t xml:space="preserve">ident.1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logfc.threshold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min.pct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pp_DEGs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pp_DEGs[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(pp_DEGs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avg_log2FC,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  </w:t>
      </w:r>
      <w:r>
        <w:rPr>
          <w:rStyle w:val="CommentTok"/>
        </w:rPr>
        <w:t xml:space="preserve"># Sort by log fold change</w:t>
      </w:r>
      <w:r>
        <w:br/>
      </w:r>
      <w:r>
        <w:br/>
      </w:r>
      <w:r>
        <w:rPr>
          <w:rStyle w:val="CommentTok"/>
        </w:rPr>
        <w:t xml:space="preserve"># View the top markers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(pp_DEGs,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p_val avg_log2FC pct.1 pct.2    p_val_adj</w:t>
      </w:r>
      <w:r>
        <w:br/>
      </w:r>
      <w:r>
        <w:rPr>
          <w:rStyle w:val="VerbatimChar"/>
        </w:rPr>
        <w:t xml:space="preserve">## ENSG00000245532 3.921122e-24   5.138909 1.000 0.796 6.353395e-20</w:t>
      </w:r>
      <w:r>
        <w:br/>
      </w:r>
      <w:r>
        <w:rPr>
          <w:rStyle w:val="VerbatimChar"/>
        </w:rPr>
        <w:t xml:space="preserve">## ENSG00000106258 1.460864e-04   4.989775 0.136 0.013 1.000000e+00</w:t>
      </w:r>
      <w:r>
        <w:br/>
      </w:r>
      <w:r>
        <w:rPr>
          <w:rStyle w:val="VerbatimChar"/>
        </w:rPr>
        <w:t xml:space="preserve">## ENSG00000065361 7.632650e-06   4.628319 0.203 0.026 1.236718e-01</w:t>
      </w:r>
      <w:r>
        <w:br/>
      </w:r>
      <w:r>
        <w:rPr>
          <w:rStyle w:val="VerbatimChar"/>
        </w:rPr>
        <w:t xml:space="preserve">## ENSG00000142102 1.394730e-04   4.409679 0.153 0.020 1.000000e+00</w:t>
      </w:r>
      <w:r>
        <w:br/>
      </w:r>
      <w:r>
        <w:rPr>
          <w:rStyle w:val="VerbatimChar"/>
        </w:rPr>
        <w:t xml:space="preserve">## ENSG00000147862 4.136615e-05   3.950247 0.169 0.020 6.702558e-01</w:t>
      </w:r>
      <w:r>
        <w:br/>
      </w:r>
      <w:r>
        <w:rPr>
          <w:rStyle w:val="VerbatimChar"/>
        </w:rPr>
        <w:t xml:space="preserve">## ENSG00000162069 1.227496e-04   3.950247 0.169 0.026 1.000000e+00</w:t>
      </w:r>
      <w:r>
        <w:br/>
      </w:r>
      <w:r>
        <w:rPr>
          <w:rStyle w:val="VerbatimChar"/>
        </w:rPr>
        <w:t xml:space="preserve">## ENSG00000152669 5.204793e-04   3.950247 0.102 0.007 1.000000e+00</w:t>
      </w:r>
      <w:r>
        <w:br/>
      </w:r>
      <w:r>
        <w:rPr>
          <w:rStyle w:val="VerbatimChar"/>
        </w:rPr>
        <w:t xml:space="preserve">## ENSG00000113916 5.953014e-04   3.687213 0.119 0.013 1.000000e+00</w:t>
      </w:r>
      <w:r>
        <w:br/>
      </w:r>
      <w:r>
        <w:rPr>
          <w:rStyle w:val="VerbatimChar"/>
        </w:rPr>
        <w:t xml:space="preserve">## ENSG00000176058 1.554201e-02   3.613212 0.136 0.046 1.000000e+00</w:t>
      </w:r>
      <w:r>
        <w:br/>
      </w:r>
      <w:r>
        <w:rPr>
          <w:rStyle w:val="VerbatimChar"/>
        </w:rPr>
        <w:t xml:space="preserve">## ENSG00000120158 8.120470e-03   3.557930 0.136 0.039 1.000000e+00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seed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Project_Shatakshi Shewale</dc:title>
  <dc:creator/>
  <cp:keywords/>
  <dcterms:created xsi:type="dcterms:W3CDTF">2025-05-30T19:28:51Z</dcterms:created>
  <dcterms:modified xsi:type="dcterms:W3CDTF">2025-05-30T19:28:51Z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2025-03-03</vt:lpwstr>
  </property>
  <property fmtid="{D5CDD505-2E9C-101B-9397-08002B2CF9AE}" pid="3" name="output">
    <vt:lpwstr/>
  </property>
</Properties>
</file>