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DE14" w14:textId="77777777" w:rsidR="00EF2938" w:rsidRDefault="00000000">
      <w:pPr>
        <w:pStyle w:val="aa"/>
        <w:rPr>
          <w:lang w:eastAsia="zh-CN"/>
        </w:rPr>
      </w:pPr>
      <w:r>
        <w:rPr>
          <w:lang w:eastAsia="zh-CN"/>
        </w:rPr>
        <w:t>问题一数学模型完整建模说明</w:t>
      </w:r>
    </w:p>
    <w:p w14:paraId="6CF06075" w14:textId="77777777" w:rsidR="00EF2938" w:rsidRDefault="00000000">
      <w:pPr>
        <w:spacing w:after="360"/>
        <w:jc w:val="center"/>
        <w:rPr>
          <w:lang w:eastAsia="zh-CN"/>
        </w:rPr>
      </w:pPr>
      <w:r>
        <w:rPr>
          <w:color w:val="000000"/>
          <w:sz w:val="26"/>
          <w:lang w:eastAsia="zh-CN"/>
        </w:rPr>
        <w:t>确定性单日微网购电与储能联合调度</w:t>
      </w:r>
    </w:p>
    <w:p w14:paraId="5CB15560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本文针对第一问建立含充放电互斥、弃光变量、储能效率和终端电量约束的改进混合整数线性规划模型。模型以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分钟为决策粒度，在确保小区负荷完全满足、储能安全运行且日初日末电量相等的条件下，联合优化外部电网购电和储能充放电，使全天购电费用最小。</w:t>
      </w:r>
    </w:p>
    <w:p w14:paraId="1A251ADF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模型直接使用处理后的</w:t>
      </w:r>
      <w:r>
        <w:rPr>
          <w:color w:val="000000"/>
          <w:lang w:eastAsia="zh-CN"/>
        </w:rPr>
        <w:t>144</w:t>
      </w:r>
      <w:r>
        <w:rPr>
          <w:color w:val="000000"/>
          <w:lang w:eastAsia="zh-CN"/>
        </w:rPr>
        <w:t>条附件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数据。经质量检查，附件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不存在数值缺失、负功率、负电价或四分位距候选异常，因此不需要插值、删除或异常值替换；优化阶段保留千瓦、千瓦时和元每千瓦时等原始物理单位。</w:t>
      </w:r>
    </w:p>
    <w:p w14:paraId="1C848C12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核心结论</w:t>
      </w:r>
    </w:p>
    <w:p w14:paraId="23FE44B7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第一问属于具有时序耦合约束的单目标优化问题。除充放电状态互斥需要二元变量外，目标函数、供需平衡、储能递推、容量边界和功率约束均为线性关系，因此采用混合整数线性规划既能严格反映物理运行规律，又能获得可复现的全局最优解。</w:t>
      </w:r>
    </w:p>
    <w:p w14:paraId="6C9EE078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内容结构</w:t>
      </w:r>
    </w:p>
    <w:p w14:paraId="26163A15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一</w:t>
      </w:r>
      <w:r>
        <w:rPr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问题重述与模型选择</w:t>
      </w:r>
    </w:p>
    <w:p w14:paraId="3DBEED0E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二</w:t>
      </w:r>
      <w:r>
        <w:rPr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模型准备与处理后数据诊断</w:t>
      </w:r>
    </w:p>
    <w:p w14:paraId="6098F91E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三</w:t>
      </w:r>
      <w:r>
        <w:rPr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参数与变量定义</w:t>
      </w:r>
    </w:p>
    <w:p w14:paraId="6799D53A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四</w:t>
      </w:r>
      <w:r>
        <w:rPr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模型假设及其合理性</w:t>
      </w:r>
    </w:p>
    <w:p w14:paraId="13961067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五</w:t>
      </w:r>
      <w:r>
        <w:rPr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核心公式推导与完整优化模型</w:t>
      </w:r>
    </w:p>
    <w:p w14:paraId="7EFFFC55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六</w:t>
      </w:r>
      <w:r>
        <w:rPr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建模流程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求解步骤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结果校验与输出映射</w:t>
      </w:r>
    </w:p>
    <w:p w14:paraId="3D803C92" w14:textId="77777777" w:rsidR="00EF29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BA071E5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一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问题重述与模型选择</w:t>
      </w:r>
    </w:p>
    <w:p w14:paraId="553E5B9F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已知某日每隔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分钟的外部电网购电价格、小区负荷功率和光伏预测功率，以及储能容量、充放电功率、效率与初始电量。需要决定各时段的电网购电量、储能充电量、储能放电量、弃光量和储能状态。</w:t>
      </w:r>
    </w:p>
    <w:p w14:paraId="544DBF4C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所制定方案必须保证每个时段的负荷均被完全满足，储能电量始终位于安全区间，充放电功率不超过额定功率，同一时段不同时充放电，并且</w:t>
      </w:r>
      <w:r>
        <w:rPr>
          <w:color w:val="000000"/>
          <w:lang w:eastAsia="zh-CN"/>
        </w:rPr>
        <w:t>0:00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24:00</w:t>
      </w:r>
      <w:r>
        <w:rPr>
          <w:color w:val="000000"/>
          <w:lang w:eastAsia="zh-CN"/>
        </w:rPr>
        <w:t>储能电量相等。在满足这些条件的全部方案中选择全天购电费用最低的方案。</w:t>
      </w:r>
    </w:p>
    <w:p w14:paraId="45B0ACF6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普通线性规划不能直接表达严格的充放电互斥逻辑；动态规划需要离散储能状态并可能产生离散误差；启发式算法不能保证全局最优。因此，以混合整数线性规划作为正式主模型，以无储能方案和线性松弛作为验证基准。</w:t>
      </w:r>
    </w:p>
    <w:p w14:paraId="25E837DB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模型准备</w:t>
      </w:r>
    </w:p>
    <w:p w14:paraId="58B381E8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时间离散与能量换算</w:t>
      </w:r>
    </w:p>
    <w:p w14:paraId="798B87B4" w14:textId="77777777" w:rsidR="00EF2938" w:rsidRDefault="00000000">
      <w:pPr>
        <w:pStyle w:val="14"/>
      </w:pPr>
      <w:r>
        <w:rPr>
          <w:color w:val="000000"/>
          <w:lang w:eastAsia="zh-CN"/>
        </w:rPr>
        <w:t>将一天划分为</w:t>
      </w:r>
      <w:r>
        <w:rPr>
          <w:color w:val="000000"/>
          <w:lang w:eastAsia="zh-CN"/>
        </w:rPr>
        <w:t>144</w:t>
      </w:r>
      <w:r>
        <w:rPr>
          <w:color w:val="000000"/>
          <w:lang w:eastAsia="zh-CN"/>
        </w:rPr>
        <w:t>个连续的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分钟时段，时段集合记为</w:t>
      </w:r>
      <w:r>
        <w:rPr>
          <w:color w:val="000000"/>
          <w:lang w:eastAsia="zh-CN"/>
        </w:rPr>
        <w:t>T={1,2,…,144}</w:t>
      </w:r>
      <w:r>
        <w:rPr>
          <w:color w:val="000000"/>
          <w:lang w:eastAsia="zh-CN"/>
        </w:rPr>
        <w:t>。</w:t>
      </w:r>
      <w:r>
        <w:rPr>
          <w:color w:val="000000"/>
        </w:rPr>
        <w:t>单个时段长度为：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46BE3D16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E21034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A2A0C98" wp14:editId="1A3203F4">
                  <wp:extent cx="2361537" cy="540689"/>
                  <wp:effectExtent l="0" t="0" r="0" b="0"/>
                  <wp:docPr id="1" name="Picture 1" descr="公式1 时段长度" title="公式1 时段长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537" cy="540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9498FF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0B3A55A7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附件中负荷和光伏的单位为千瓦，而结果文件要求购电量和充放电量以千瓦时表示，因此将功率乘以时段长度：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3D96B036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F4A748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BCE6E3A" wp14:editId="09675E99">
                  <wp:extent cx="4472608" cy="572494"/>
                  <wp:effectExtent l="0" t="0" r="0" b="0"/>
                  <wp:docPr id="2" name="Picture 2" descr="公式2 功率到时段电量的转换" title="公式2 功率到时段电量的转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608" cy="57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C25729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2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58F2EC2B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如果遗漏除以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的换算，储能状态和购电量会被放大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倍，是第一问最常见的量纲错误。</w:t>
      </w:r>
    </w:p>
    <w:p w14:paraId="7A5B24AE" w14:textId="77777777" w:rsidR="00EF2938" w:rsidRDefault="00000000">
      <w:pPr>
        <w:pStyle w:val="21"/>
      </w:pPr>
      <w:r>
        <w:rPr>
          <w:rFonts w:ascii="Times New Roman" w:eastAsia="黑体" w:hAnsi="Times New Roman"/>
        </w:rPr>
        <w:t xml:space="preserve">2.2 </w:t>
      </w:r>
      <w:r>
        <w:rPr>
          <w:rFonts w:ascii="Times New Roman" w:eastAsia="黑体" w:hAnsi="Times New Roman"/>
        </w:rPr>
        <w:t>数据质量与使用原则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2232"/>
        <w:gridCol w:w="3384"/>
      </w:tblGrid>
      <w:tr w:rsidR="00EF2938" w14:paraId="776DFA17" w14:textId="77777777">
        <w:trPr>
          <w:tblHeader/>
          <w:jc w:val="center"/>
        </w:trPr>
        <w:tc>
          <w:tcPr>
            <w:tcW w:w="37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B191B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检查项目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ED7E1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处理后结果</w:t>
            </w:r>
          </w:p>
        </w:tc>
        <w:tc>
          <w:tcPr>
            <w:tcW w:w="338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CBFFD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建模处理</w:t>
            </w:r>
          </w:p>
        </w:tc>
      </w:tr>
      <w:tr w:rsidR="00EF2938" w14:paraId="18F09D4F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03280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总时段数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E32F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144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5043D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通过</w:t>
            </w:r>
          </w:p>
        </w:tc>
      </w:tr>
      <w:tr w:rsidR="00EF2938" w14:paraId="74F1F441" w14:textId="77777777">
        <w:trPr>
          <w:cantSplit/>
          <w:jc w:val="center"/>
        </w:trPr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FB0FF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数值型缺失记录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6038B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2F4B2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无需填补</w:t>
            </w:r>
          </w:p>
        </w:tc>
      </w:tr>
      <w:tr w:rsidR="00EF2938" w14:paraId="1F9943A7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4462C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四分位距候选异常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4C765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25D7D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无需修正</w:t>
            </w:r>
          </w:p>
        </w:tc>
      </w:tr>
      <w:tr w:rsidR="00EF2938" w14:paraId="586B58F4" w14:textId="77777777">
        <w:trPr>
          <w:cantSplit/>
          <w:jc w:val="center"/>
        </w:trPr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51CD5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负功率或负电价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FF5F1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ADADE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通过</w:t>
            </w:r>
          </w:p>
        </w:tc>
      </w:tr>
      <w:tr w:rsidR="00EF2938" w14:paraId="70726071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06E78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日期时段键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AC5AA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唯一</w:t>
            </w:r>
          </w:p>
        </w:tc>
        <w:tc>
          <w:tcPr>
            <w:tcW w:w="33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DDCF5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通过</w:t>
            </w:r>
          </w:p>
        </w:tc>
      </w:tr>
      <w:tr w:rsidR="00EF2938" w14:paraId="633193F4" w14:textId="77777777">
        <w:trPr>
          <w:cantSplit/>
          <w:jc w:val="center"/>
        </w:trPr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ACD27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优化变量是否标准化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D45FB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否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28EEB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保留物理量纲</w:t>
            </w:r>
          </w:p>
        </w:tc>
      </w:tr>
    </w:tbl>
    <w:p w14:paraId="0005D588" w14:textId="77777777" w:rsidR="00EF2938" w:rsidRDefault="00EF2938">
      <w:pPr>
        <w:spacing w:after="40"/>
      </w:pPr>
    </w:p>
    <w:p w14:paraId="7ADD665E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lastRenderedPageBreak/>
        <w:t>距离类和机器学习预测模型可以使用标准分数，但第一问优化模型不得使用标准化后的功率或电量，否则</w:t>
      </w:r>
      <w:r>
        <w:rPr>
          <w:color w:val="000000"/>
          <w:lang w:eastAsia="zh-CN"/>
        </w:rPr>
        <w:t>1200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>10800</w:t>
      </w:r>
      <w:r>
        <w:rPr>
          <w:color w:val="000000"/>
          <w:lang w:eastAsia="zh-CN"/>
        </w:rPr>
        <w:t>千瓦时的储能边界和</w:t>
      </w:r>
      <w:r>
        <w:rPr>
          <w:color w:val="000000"/>
          <w:lang w:eastAsia="zh-CN"/>
        </w:rPr>
        <w:t>5000</w:t>
      </w:r>
      <w:r>
        <w:rPr>
          <w:color w:val="000000"/>
          <w:lang w:eastAsia="zh-CN"/>
        </w:rPr>
        <w:t>千瓦的功率上限将失去物理意义。</w:t>
      </w:r>
    </w:p>
    <w:p w14:paraId="1AAD2B8C" w14:textId="77777777" w:rsidR="00EF2938" w:rsidRDefault="00000000">
      <w:pPr>
        <w:pStyle w:val="21"/>
      </w:pPr>
      <w:r>
        <w:rPr>
          <w:rFonts w:ascii="Times New Roman" w:eastAsia="黑体" w:hAnsi="Times New Roman"/>
        </w:rPr>
        <w:t xml:space="preserve">2.3 </w:t>
      </w:r>
      <w:r>
        <w:rPr>
          <w:rFonts w:ascii="Times New Roman" w:eastAsia="黑体" w:hAnsi="Times New Roman"/>
        </w:rPr>
        <w:t>处理后数据诊断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320"/>
      </w:tblGrid>
      <w:tr w:rsidR="00EF2938" w14:paraId="3BA3DA99" w14:textId="77777777">
        <w:trPr>
          <w:tblHeader/>
          <w:jc w:val="center"/>
        </w:trPr>
        <w:tc>
          <w:tcPr>
            <w:tcW w:w="504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C63D1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w="432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E071D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数值</w:t>
            </w:r>
          </w:p>
        </w:tc>
      </w:tr>
      <w:tr w:rsidR="00EF2938" w14:paraId="70CA66D3" w14:textId="77777777">
        <w:trPr>
          <w:cantSplit/>
          <w:jc w:val="center"/>
        </w:trPr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5F694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全天负荷电量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13AD2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111024.8081 </w:t>
            </w:r>
            <w:r>
              <w:rPr>
                <w:color w:val="000000"/>
                <w:sz w:val="18"/>
              </w:rPr>
              <w:t>千瓦时</w:t>
            </w:r>
          </w:p>
        </w:tc>
      </w:tr>
      <w:tr w:rsidR="00EF2938" w14:paraId="324EFF49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79302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全天光伏预测电量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F6C00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55482.8357 </w:t>
            </w:r>
            <w:r>
              <w:rPr>
                <w:color w:val="000000"/>
                <w:sz w:val="18"/>
              </w:rPr>
              <w:t>千瓦时</w:t>
            </w:r>
          </w:p>
        </w:tc>
      </w:tr>
      <w:tr w:rsidR="00EF2938" w14:paraId="4E4353C4" w14:textId="77777777">
        <w:trPr>
          <w:cantSplit/>
          <w:jc w:val="center"/>
        </w:trPr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471B5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负荷减光伏的代数和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AEC99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55541.9724 </w:t>
            </w:r>
            <w:r>
              <w:rPr>
                <w:color w:val="000000"/>
                <w:sz w:val="18"/>
              </w:rPr>
              <w:t>千瓦时</w:t>
            </w:r>
          </w:p>
        </w:tc>
      </w:tr>
      <w:tr w:rsidR="00EF2938" w14:paraId="4C97EBC0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16A29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最大正净负荷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26635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826.0833 </w:t>
            </w:r>
            <w:r>
              <w:rPr>
                <w:color w:val="000000"/>
                <w:sz w:val="18"/>
              </w:rPr>
              <w:t>千瓦时每时段</w:t>
            </w:r>
          </w:p>
        </w:tc>
      </w:tr>
      <w:tr w:rsidR="00EF2938" w14:paraId="3AC13BB5" w14:textId="77777777">
        <w:trPr>
          <w:cantSplit/>
          <w:jc w:val="center"/>
        </w:trPr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BFF2F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最大光伏富余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9B77E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352.9209 </w:t>
            </w:r>
            <w:r>
              <w:rPr>
                <w:color w:val="000000"/>
                <w:sz w:val="18"/>
              </w:rPr>
              <w:t>千瓦时每时段</w:t>
            </w:r>
          </w:p>
        </w:tc>
      </w:tr>
      <w:tr w:rsidR="00EF2938" w14:paraId="2E4A4275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C6DEA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光伏富余时段数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177B6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>30</w:t>
            </w:r>
          </w:p>
        </w:tc>
      </w:tr>
      <w:tr w:rsidR="00EF2938" w14:paraId="1224F83C" w14:textId="77777777">
        <w:trPr>
          <w:cantSplit/>
          <w:jc w:val="center"/>
        </w:trPr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444F6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光伏富余总量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695FD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6247.9630 </w:t>
            </w:r>
            <w:r>
              <w:rPr>
                <w:color w:val="000000"/>
                <w:sz w:val="18"/>
              </w:rPr>
              <w:t>千瓦时</w:t>
            </w:r>
          </w:p>
        </w:tc>
      </w:tr>
      <w:tr w:rsidR="00EF2938" w14:paraId="675D2811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3C9CC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最低电价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17332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0.3713 </w:t>
            </w:r>
            <w:r>
              <w:rPr>
                <w:color w:val="000000"/>
                <w:sz w:val="18"/>
              </w:rPr>
              <w:t>元每千瓦时</w:t>
            </w:r>
          </w:p>
        </w:tc>
      </w:tr>
      <w:tr w:rsidR="00EF2938" w14:paraId="441C874E" w14:textId="77777777">
        <w:trPr>
          <w:cantSplit/>
          <w:jc w:val="center"/>
        </w:trPr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70B62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最高电价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CAE6F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1.3952 </w:t>
            </w:r>
            <w:r>
              <w:rPr>
                <w:color w:val="000000"/>
                <w:sz w:val="18"/>
              </w:rPr>
              <w:t>元每千瓦时</w:t>
            </w:r>
          </w:p>
        </w:tc>
      </w:tr>
      <w:tr w:rsidR="00EF2938" w14:paraId="08085271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F90E8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无储能购电量基准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6D864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61789.9354 </w:t>
            </w:r>
            <w:r>
              <w:rPr>
                <w:color w:val="000000"/>
                <w:sz w:val="18"/>
              </w:rPr>
              <w:t>千瓦时</w:t>
            </w:r>
          </w:p>
        </w:tc>
      </w:tr>
      <w:tr w:rsidR="00EF2938" w14:paraId="28D73600" w14:textId="77777777">
        <w:trPr>
          <w:cantSplit/>
          <w:jc w:val="center"/>
        </w:trPr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F71EC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无储能购电费基准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23F66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18"/>
              </w:rPr>
              <w:t xml:space="preserve">48052.0466 </w:t>
            </w:r>
            <w:r>
              <w:rPr>
                <w:color w:val="000000"/>
                <w:sz w:val="18"/>
              </w:rPr>
              <w:t>元</w:t>
            </w:r>
          </w:p>
        </w:tc>
      </w:tr>
    </w:tbl>
    <w:p w14:paraId="633F60E9" w14:textId="77777777" w:rsidR="00EF2938" w:rsidRDefault="00EF2938">
      <w:pPr>
        <w:spacing w:after="40"/>
      </w:pPr>
    </w:p>
    <w:p w14:paraId="1175AC5B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无储能基准按正净负荷购电、负净负荷弃光计算：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527B3750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61CD23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DA4B78C" wp14:editId="132256E5">
                  <wp:extent cx="5231958" cy="572494"/>
                  <wp:effectExtent l="0" t="0" r="0" b="0"/>
                  <wp:docPr id="3" name="Picture 3" descr="公式3 无储能购电量和弃光量" title="公式3 无储能购电量和弃光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958" cy="57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07ACC1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3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5C05D1AD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无储能基准仅用于模型校验，不是最终调度结果。优化后的购电费用原则上不应高于</w:t>
      </w:r>
      <w:r>
        <w:rPr>
          <w:color w:val="000000"/>
          <w:lang w:eastAsia="zh-CN"/>
        </w:rPr>
        <w:t>48052.0466</w:t>
      </w:r>
      <w:r>
        <w:rPr>
          <w:color w:val="000000"/>
          <w:lang w:eastAsia="zh-CN"/>
        </w:rPr>
        <w:t>元。</w:t>
      </w:r>
    </w:p>
    <w:p w14:paraId="6649BCFA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参数与变量定义</w:t>
      </w:r>
    </w:p>
    <w:p w14:paraId="35E3A893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模型参数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960"/>
        <w:gridCol w:w="1800"/>
        <w:gridCol w:w="1944"/>
      </w:tblGrid>
      <w:tr w:rsidR="00EF2938" w14:paraId="4381A796" w14:textId="77777777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6DC80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符号</w:t>
            </w:r>
          </w:p>
        </w:tc>
        <w:tc>
          <w:tcPr>
            <w:tcW w:w="39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6172E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42324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w="19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4F758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取值</w:t>
            </w:r>
          </w:p>
        </w:tc>
      </w:tr>
      <w:tr w:rsidR="00EF2938" w14:paraId="30EF3F35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6FD4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t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0950C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10</w:t>
            </w:r>
            <w:r>
              <w:rPr>
                <w:color w:val="000000"/>
                <w:sz w:val="18"/>
              </w:rPr>
              <w:t>分钟时段序号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29C9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无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D2AC9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</w:t>
            </w:r>
            <w:r>
              <w:rPr>
                <w:color w:val="000000"/>
                <w:sz w:val="18"/>
              </w:rPr>
              <w:t>至</w:t>
            </w:r>
            <w:r>
              <w:rPr>
                <w:color w:val="000000"/>
                <w:sz w:val="18"/>
              </w:rPr>
              <w:t>144</w:t>
            </w:r>
          </w:p>
        </w:tc>
      </w:tr>
      <w:tr w:rsidR="00EF2938" w14:paraId="1EC22B41" w14:textId="77777777">
        <w:trPr>
          <w:cantSplit/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89417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Δt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62D45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单个时段长度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36DA8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小时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2ABB6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1/6</w:t>
            </w:r>
          </w:p>
        </w:tc>
      </w:tr>
      <w:tr w:rsidR="00EF2938" w14:paraId="1BE36D6E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210B1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pₜ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712FE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时段购电价格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0790F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元每千瓦时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105AB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附件</w:t>
            </w:r>
            <w:r>
              <w:rPr>
                <w:color w:val="000000"/>
                <w:sz w:val="18"/>
              </w:rPr>
              <w:t>1</w:t>
            </w:r>
            <w:r>
              <w:rPr>
                <w:color w:val="000000"/>
                <w:sz w:val="18"/>
              </w:rPr>
              <w:t>给定</w:t>
            </w:r>
          </w:p>
        </w:tc>
      </w:tr>
      <w:tr w:rsidR="00EF2938" w14:paraId="09128579" w14:textId="77777777">
        <w:trPr>
          <w:cantSplit/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9D58C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Pᴸₜ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24BBA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时段负荷功率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FFFC1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35938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附件</w:t>
            </w:r>
            <w:r>
              <w:rPr>
                <w:color w:val="000000"/>
                <w:sz w:val="18"/>
              </w:rPr>
              <w:t>1</w:t>
            </w:r>
            <w:r>
              <w:rPr>
                <w:color w:val="000000"/>
                <w:sz w:val="18"/>
              </w:rPr>
              <w:t>给定</w:t>
            </w:r>
          </w:p>
        </w:tc>
      </w:tr>
      <w:tr w:rsidR="00EF2938" w14:paraId="1F7CE7A4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73B6A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Pᴾⱽₜ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F1DCA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第</w:t>
            </w:r>
            <w:r>
              <w:rPr>
                <w:color w:val="000000"/>
                <w:sz w:val="18"/>
                <w:lang w:eastAsia="zh-CN"/>
              </w:rPr>
              <w:t>t</w:t>
            </w:r>
            <w:r>
              <w:rPr>
                <w:color w:val="000000"/>
                <w:sz w:val="18"/>
                <w:lang w:eastAsia="zh-CN"/>
              </w:rPr>
              <w:t>时段光伏预测功率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67E6A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C6C8B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附件</w:t>
            </w:r>
            <w:r>
              <w:rPr>
                <w:color w:val="000000"/>
                <w:sz w:val="18"/>
              </w:rPr>
              <w:t>1</w:t>
            </w:r>
            <w:r>
              <w:rPr>
                <w:color w:val="000000"/>
                <w:sz w:val="18"/>
              </w:rPr>
              <w:t>给定</w:t>
            </w:r>
          </w:p>
        </w:tc>
      </w:tr>
      <w:tr w:rsidR="00EF2938" w14:paraId="2E2AA5FE" w14:textId="77777777">
        <w:trPr>
          <w:cantSplit/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F3B93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lastRenderedPageBreak/>
              <w:t>Lₜ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D2455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时段负荷电量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7B7FB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千瓦时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9EFA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Pᴸₜ/6</w:t>
            </w:r>
          </w:p>
        </w:tc>
      </w:tr>
      <w:tr w:rsidR="00EF2938" w14:paraId="732685E3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EC516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Rₜ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B9F3A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第</w:t>
            </w:r>
            <w:r>
              <w:rPr>
                <w:color w:val="000000"/>
                <w:sz w:val="18"/>
                <w:lang w:eastAsia="zh-CN"/>
              </w:rPr>
              <w:t>t</w:t>
            </w:r>
            <w:r>
              <w:rPr>
                <w:color w:val="000000"/>
                <w:sz w:val="18"/>
                <w:lang w:eastAsia="zh-CN"/>
              </w:rPr>
              <w:t>时段可用光伏电量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863CB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千瓦时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90F8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Pᴾⱽₜ/6</w:t>
            </w:r>
          </w:p>
        </w:tc>
      </w:tr>
      <w:tr w:rsidR="00EF2938" w14:paraId="7EAAB610" w14:textId="77777777">
        <w:trPr>
          <w:cantSplit/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B445C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Eᵐⁱⁿ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50AC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储能安全下限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58265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千瓦时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8211A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1200</w:t>
            </w:r>
          </w:p>
        </w:tc>
      </w:tr>
      <w:tr w:rsidR="00EF2938" w14:paraId="7EBDC950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778EC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Eᵘᵖ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6F256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储能安全上限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BD024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千瓦时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CDB82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10800</w:t>
            </w:r>
          </w:p>
        </w:tc>
      </w:tr>
      <w:tr w:rsidR="00EF2938" w14:paraId="07E3975A" w14:textId="77777777">
        <w:trPr>
          <w:cantSplit/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10004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E⁰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A8054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0:00</w:t>
            </w:r>
            <w:r>
              <w:rPr>
                <w:color w:val="000000"/>
                <w:sz w:val="18"/>
              </w:rPr>
              <w:t>初始储能电量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9FF6A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千瓦时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86ABC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6000</w:t>
            </w:r>
          </w:p>
        </w:tc>
      </w:tr>
      <w:tr w:rsidR="00EF2938" w14:paraId="16DBBF6B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1FE22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Pᶜʰ,ᵐᵃˣ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F3F29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最大充电功率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6D572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7502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5000</w:t>
            </w:r>
          </w:p>
        </w:tc>
      </w:tr>
      <w:tr w:rsidR="00EF2938" w14:paraId="02AEEE71" w14:textId="77777777">
        <w:trPr>
          <w:cantSplit/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B2306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Pᵈⁱˢ,ᵐᵃˣ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B44AA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最大放电功率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62365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8BA46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5000</w:t>
            </w:r>
          </w:p>
        </w:tc>
      </w:tr>
      <w:tr w:rsidR="00EF2938" w14:paraId="12B729A6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E24D1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q̄ᶜʰ q̄ᵈⁱˢ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72F82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每时段最大充放电量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666E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千瓦时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7ABD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833.3333</w:t>
            </w:r>
          </w:p>
        </w:tc>
      </w:tr>
      <w:tr w:rsidR="00EF2938" w14:paraId="609C97CF" w14:textId="77777777">
        <w:trPr>
          <w:cantSplit/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58C0A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ηᶜʰ ηᵈⁱˢ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A2118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充电与放电效率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457CF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无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95B9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主方案均为</w:t>
            </w:r>
            <w:r>
              <w:rPr>
                <w:color w:val="000000"/>
                <w:sz w:val="18"/>
              </w:rPr>
              <w:t>0.90</w:t>
            </w:r>
          </w:p>
        </w:tc>
      </w:tr>
    </w:tbl>
    <w:p w14:paraId="7278D11D" w14:textId="77777777" w:rsidR="00EF2938" w:rsidRDefault="00EF2938">
      <w:pPr>
        <w:spacing w:after="40"/>
      </w:pPr>
    </w:p>
    <w:p w14:paraId="1FFB3B79" w14:textId="77777777" w:rsidR="00EF2938" w:rsidRDefault="00000000">
      <w:pPr>
        <w:pStyle w:val="14"/>
        <w:rPr>
          <w:lang w:eastAsia="zh-CN"/>
        </w:rPr>
      </w:pPr>
      <w:r w:rsidRPr="00E6182E">
        <w:rPr>
          <w:color w:val="000000"/>
          <w:highlight w:val="yellow"/>
          <w:lang w:eastAsia="zh-CN"/>
        </w:rPr>
        <w:t>主方案将题目中的</w:t>
      </w:r>
      <w:r w:rsidRPr="00E6182E">
        <w:rPr>
          <w:color w:val="000000"/>
          <w:highlight w:val="yellow"/>
          <w:lang w:eastAsia="zh-CN"/>
        </w:rPr>
        <w:t>90%</w:t>
      </w:r>
      <w:r w:rsidRPr="00E6182E">
        <w:rPr>
          <w:color w:val="000000"/>
          <w:highlight w:val="yellow"/>
          <w:lang w:eastAsia="zh-CN"/>
        </w:rPr>
        <w:t>解释为充电效率和放电效率各为</w:t>
      </w:r>
      <w:r w:rsidRPr="00E6182E">
        <w:rPr>
          <w:color w:val="000000"/>
          <w:highlight w:val="yellow"/>
          <w:lang w:eastAsia="zh-CN"/>
        </w:rPr>
        <w:t>90%</w:t>
      </w:r>
      <w:r w:rsidRPr="00E6182E">
        <w:rPr>
          <w:color w:val="000000"/>
          <w:highlight w:val="yellow"/>
          <w:lang w:eastAsia="zh-CN"/>
        </w:rPr>
        <w:t>，对应往返效率</w:t>
      </w:r>
      <w:r w:rsidRPr="00E6182E">
        <w:rPr>
          <w:color w:val="000000"/>
          <w:highlight w:val="yellow"/>
          <w:lang w:eastAsia="zh-CN"/>
        </w:rPr>
        <w:t>0.81</w:t>
      </w:r>
      <w:r w:rsidRPr="00E6182E">
        <w:rPr>
          <w:color w:val="000000"/>
          <w:highlight w:val="yellow"/>
          <w:lang w:eastAsia="zh-CN"/>
        </w:rPr>
        <w:t>。</w:t>
      </w:r>
      <w:r>
        <w:rPr>
          <w:color w:val="000000"/>
          <w:lang w:eastAsia="zh-CN"/>
        </w:rPr>
        <w:t>若官方将</w:t>
      </w:r>
      <w:r>
        <w:rPr>
          <w:color w:val="000000"/>
          <w:lang w:eastAsia="zh-CN"/>
        </w:rPr>
        <w:t>90%</w:t>
      </w:r>
      <w:r>
        <w:rPr>
          <w:color w:val="000000"/>
          <w:lang w:eastAsia="zh-CN"/>
        </w:rPr>
        <w:t>定义为总往返效率，则令充电效率和放电效率均为根号</w:t>
      </w:r>
      <w:r>
        <w:rPr>
          <w:color w:val="000000"/>
          <w:lang w:eastAsia="zh-CN"/>
        </w:rPr>
        <w:t>0.9</w:t>
      </w:r>
      <w:r>
        <w:rPr>
          <w:color w:val="000000"/>
          <w:lang w:eastAsia="zh-CN"/>
        </w:rPr>
        <w:t>，约为</w:t>
      </w:r>
      <w:r>
        <w:rPr>
          <w:color w:val="000000"/>
          <w:lang w:eastAsia="zh-CN"/>
        </w:rPr>
        <w:t>0.948683</w:t>
      </w:r>
      <w:r>
        <w:rPr>
          <w:color w:val="000000"/>
          <w:lang w:eastAsia="zh-CN"/>
        </w:rPr>
        <w:t>，并将其作为敏感性方案。</w:t>
      </w:r>
    </w:p>
    <w:p w14:paraId="04256734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决策变量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中间变量和目标变量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3096"/>
        <w:gridCol w:w="1944"/>
        <w:gridCol w:w="2160"/>
      </w:tblGrid>
      <w:tr w:rsidR="00EF2938" w14:paraId="72582EC0" w14:textId="77777777">
        <w:trPr>
          <w:tblHeader/>
          <w:jc w:val="center"/>
        </w:trPr>
        <w:tc>
          <w:tcPr>
            <w:tcW w:w="100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4EBFE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w="11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E284C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符号</w:t>
            </w:r>
          </w:p>
        </w:tc>
        <w:tc>
          <w:tcPr>
            <w:tcW w:w="309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CA7DB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w="19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03189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类型与单位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9185A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约束范围</w:t>
            </w:r>
          </w:p>
        </w:tc>
      </w:tr>
      <w:tr w:rsidR="00EF2938" w14:paraId="274AA051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677E8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决策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2D85F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gₜ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38D3A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外部电网购电量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DC64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千瓦时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D8F2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>Lₜ+833.3333</w:t>
            </w:r>
          </w:p>
        </w:tc>
      </w:tr>
      <w:tr w:rsidR="00EF2938" w14:paraId="2992E588" w14:textId="77777777">
        <w:trPr>
          <w:cantSplit/>
          <w:jc w:val="center"/>
        </w:trPr>
        <w:tc>
          <w:tcPr>
            <w:tcW w:w="10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51DA3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决策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EEABA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cₜ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FCCCA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储能交流侧充电量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05EE2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千瓦时</w:t>
            </w:r>
          </w:p>
        </w:tc>
        <w:tc>
          <w:tcPr>
            <w:tcW w:w="21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50DE4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>833.3333</w:t>
            </w:r>
          </w:p>
        </w:tc>
      </w:tr>
      <w:tr w:rsidR="00EF2938" w14:paraId="529F1319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C5612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决策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EA4D7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dₜ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69DB3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储能交流侧放电量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CD4CF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千瓦时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D01E8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>833.3333</w:t>
            </w:r>
          </w:p>
        </w:tc>
      </w:tr>
      <w:tr w:rsidR="00EF2938" w14:paraId="36D4329B" w14:textId="77777777">
        <w:trPr>
          <w:cantSplit/>
          <w:jc w:val="center"/>
        </w:trPr>
        <w:tc>
          <w:tcPr>
            <w:tcW w:w="10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C7CA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决策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5D818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wₜ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005FC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弃光量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2524A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千瓦时</w:t>
            </w:r>
          </w:p>
        </w:tc>
        <w:tc>
          <w:tcPr>
            <w:tcW w:w="21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BAE23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>Rₜ</w:t>
            </w:r>
          </w:p>
        </w:tc>
      </w:tr>
      <w:tr w:rsidR="00EF2938" w14:paraId="28EC1A81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63F8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决策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EC726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uᶜʰₜ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AD8BD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是否允许充电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9C5FF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二元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D7A5C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>1</w:t>
            </w:r>
          </w:p>
        </w:tc>
      </w:tr>
      <w:tr w:rsidR="00EF2938" w14:paraId="253C788E" w14:textId="77777777">
        <w:trPr>
          <w:cantSplit/>
          <w:jc w:val="center"/>
        </w:trPr>
        <w:tc>
          <w:tcPr>
            <w:tcW w:w="10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17CB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决策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B2924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uᵈⁱˢₜ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612AF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是否允许放电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79DC9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二元</w:t>
            </w:r>
          </w:p>
        </w:tc>
        <w:tc>
          <w:tcPr>
            <w:tcW w:w="21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D1C88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>1</w:t>
            </w:r>
          </w:p>
        </w:tc>
      </w:tr>
      <w:tr w:rsidR="00EF2938" w14:paraId="38571AF8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9AFB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中间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5AD14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Eₜ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DD6AB" w14:textId="1A035A52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时段结束储能电量</w:t>
            </w:r>
            <w:r w:rsidR="00E6182E">
              <w:rPr>
                <w:rFonts w:hint="eastAsia"/>
                <w:color w:val="000000"/>
                <w:sz w:val="17"/>
                <w:lang w:eastAsia="zh-CN"/>
              </w:rPr>
              <w:t>（</w:t>
            </w:r>
            <w:r w:rsidR="00B74A47">
              <w:rPr>
                <w:rFonts w:hint="eastAsia"/>
                <w:color w:val="000000"/>
                <w:sz w:val="17"/>
                <w:lang w:eastAsia="zh-CN"/>
              </w:rPr>
              <w:t>时段不结束也只能在这个区间</w:t>
            </w:r>
            <w:r w:rsidR="00E6182E">
              <w:rPr>
                <w:rFonts w:hint="eastAsia"/>
                <w:color w:val="000000"/>
                <w:sz w:val="17"/>
                <w:lang w:eastAsia="zh-CN"/>
              </w:rPr>
              <w:t>）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14872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千瓦时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50D97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1200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>10800</w:t>
            </w:r>
          </w:p>
        </w:tc>
      </w:tr>
      <w:tr w:rsidR="00EF2938" w14:paraId="79274AED" w14:textId="77777777">
        <w:trPr>
          <w:cantSplit/>
          <w:jc w:val="center"/>
        </w:trPr>
        <w:tc>
          <w:tcPr>
            <w:tcW w:w="10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27005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中间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00DB6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Nₜ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AEB2A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未考虑储能的净负荷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C8CB7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千瓦时</w:t>
            </w:r>
          </w:p>
        </w:tc>
        <w:tc>
          <w:tcPr>
            <w:tcW w:w="21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F15E2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Lₜ-Rₜ</w:t>
            </w:r>
          </w:p>
        </w:tc>
      </w:tr>
      <w:tr w:rsidR="00EF2938" w14:paraId="5BE85278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25F67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中间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2F59F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Q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58A56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全天储能吞吐量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8DA37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千瓦时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822B6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非负</w:t>
            </w:r>
          </w:p>
        </w:tc>
      </w:tr>
      <w:tr w:rsidR="00EF2938" w14:paraId="47CDCFEB" w14:textId="77777777">
        <w:trPr>
          <w:cantSplit/>
          <w:jc w:val="center"/>
        </w:trPr>
        <w:tc>
          <w:tcPr>
            <w:tcW w:w="10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0A1D4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目标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D32DB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Cgrid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4EAAD" w14:textId="77777777" w:rsidR="00EF2938" w:rsidRDefault="00000000">
            <w:pPr>
              <w:spacing w:after="0"/>
            </w:pPr>
            <w:r>
              <w:rPr>
                <w:color w:val="000000"/>
                <w:sz w:val="17"/>
              </w:rPr>
              <w:t>全天外部电网购电费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BD70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元</w:t>
            </w:r>
          </w:p>
        </w:tc>
        <w:tc>
          <w:tcPr>
            <w:tcW w:w="21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3E11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非负</w:t>
            </w:r>
          </w:p>
        </w:tc>
      </w:tr>
    </w:tbl>
    <w:p w14:paraId="3DAE518C" w14:textId="77777777" w:rsidR="00EF2938" w:rsidRDefault="00EF2938">
      <w:pPr>
        <w:spacing w:after="40"/>
      </w:pPr>
    </w:p>
    <w:p w14:paraId="637B4644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充电量</w:t>
      </w:r>
      <w:r>
        <w:rPr>
          <w:color w:val="000000"/>
          <w:lang w:eastAsia="zh-CN"/>
        </w:rPr>
        <w:t>cₜ</w:t>
      </w:r>
      <w:r>
        <w:rPr>
          <w:color w:val="000000"/>
          <w:lang w:eastAsia="zh-CN"/>
        </w:rPr>
        <w:t>定义为交流母线送入储能的电量，放电量</w:t>
      </w:r>
      <w:r>
        <w:rPr>
          <w:color w:val="000000"/>
          <w:lang w:eastAsia="zh-CN"/>
        </w:rPr>
        <w:t>dₜ</w:t>
      </w:r>
      <w:r>
        <w:rPr>
          <w:color w:val="000000"/>
          <w:lang w:eastAsia="zh-CN"/>
        </w:rPr>
        <w:t>定义为储能送回交流母线的电量。因此，真正进入电池的能量为</w:t>
      </w:r>
      <w:r>
        <w:rPr>
          <w:color w:val="000000"/>
        </w:rPr>
        <w:t>η</w:t>
      </w:r>
      <w:r>
        <w:rPr>
          <w:color w:val="000000"/>
          <w:lang w:eastAsia="zh-CN"/>
        </w:rPr>
        <w:t>ᶜʰcₜ</w:t>
      </w:r>
      <w:r>
        <w:rPr>
          <w:color w:val="000000"/>
          <w:lang w:eastAsia="zh-CN"/>
        </w:rPr>
        <w:t>；为了向母线提供</w:t>
      </w:r>
      <w:r>
        <w:rPr>
          <w:color w:val="000000"/>
          <w:lang w:eastAsia="zh-CN"/>
        </w:rPr>
        <w:t>dₜ</w:t>
      </w:r>
      <w:r>
        <w:rPr>
          <w:color w:val="000000"/>
          <w:lang w:eastAsia="zh-CN"/>
        </w:rPr>
        <w:t>，电池内部需要减少</w:t>
      </w:r>
      <w:r>
        <w:rPr>
          <w:color w:val="000000"/>
          <w:lang w:eastAsia="zh-CN"/>
        </w:rPr>
        <w:t>dₜ/</w:t>
      </w:r>
      <w:r>
        <w:rPr>
          <w:color w:val="000000"/>
        </w:rPr>
        <w:t>η</w:t>
      </w:r>
      <w:r>
        <w:rPr>
          <w:color w:val="000000"/>
          <w:lang w:eastAsia="zh-CN"/>
        </w:rPr>
        <w:t>ᵈⁱˢ</w:t>
      </w:r>
      <w:r>
        <w:rPr>
          <w:color w:val="000000"/>
          <w:lang w:eastAsia="zh-CN"/>
        </w:rPr>
        <w:t>。</w:t>
      </w:r>
    </w:p>
    <w:p w14:paraId="0B4399D0" w14:textId="77777777" w:rsidR="00EF2938" w:rsidRDefault="00000000">
      <w:pPr>
        <w:pStyle w:val="1"/>
      </w:pPr>
      <w:r>
        <w:rPr>
          <w:rFonts w:ascii="Times New Roman" w:eastAsia="黑体" w:hAnsi="Times New Roman"/>
        </w:rPr>
        <w:lastRenderedPageBreak/>
        <w:t>四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模型假设及合理性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4680"/>
        <w:gridCol w:w="3888"/>
      </w:tblGrid>
      <w:tr w:rsidR="00EF2938" w14:paraId="55BF2D03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084BF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假设</w:t>
            </w:r>
          </w:p>
        </w:tc>
        <w:tc>
          <w:tcPr>
            <w:tcW w:w="46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17877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具体内容</w:t>
            </w:r>
          </w:p>
        </w:tc>
        <w:tc>
          <w:tcPr>
            <w:tcW w:w="388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74858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合理性</w:t>
            </w:r>
          </w:p>
        </w:tc>
      </w:tr>
      <w:tr w:rsidR="00EF2938" w14:paraId="6FA06A13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EAC26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一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F0265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第一问中的当天电价、负荷和光伏预测在决策时已知，作为确定性参数。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BDFAA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第一问重点是建立单日基础调度框架，不要求研究预测误差。</w:t>
            </w:r>
          </w:p>
        </w:tc>
      </w:tr>
      <w:tr w:rsidR="00EF2938" w14:paraId="549D0046" w14:textId="77777777">
        <w:trPr>
          <w:cantSplit/>
          <w:jc w:val="center"/>
        </w:trPr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25BA0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二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20BB9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每个</w:t>
            </w:r>
            <w:r>
              <w:rPr>
                <w:color w:val="000000"/>
                <w:sz w:val="17"/>
                <w:lang w:eastAsia="zh-CN"/>
              </w:rPr>
              <w:t>10</w:t>
            </w:r>
            <w:r>
              <w:rPr>
                <w:color w:val="000000"/>
                <w:sz w:val="17"/>
                <w:lang w:eastAsia="zh-CN"/>
              </w:rPr>
              <w:t>分钟时段内负荷、光伏功率和电价保持为给定平均值。</w:t>
            </w:r>
          </w:p>
        </w:tc>
        <w:tc>
          <w:tcPr>
            <w:tcW w:w="38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8A920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原始数据粒度即为</w:t>
            </w:r>
            <w:r>
              <w:rPr>
                <w:color w:val="000000"/>
                <w:sz w:val="17"/>
                <w:lang w:eastAsia="zh-CN"/>
              </w:rPr>
              <w:t>10</w:t>
            </w:r>
            <w:r>
              <w:rPr>
                <w:color w:val="000000"/>
                <w:sz w:val="17"/>
                <w:lang w:eastAsia="zh-CN"/>
              </w:rPr>
              <w:t>分钟，分段常数假设与数据结构一致。</w:t>
            </w:r>
          </w:p>
        </w:tc>
      </w:tr>
      <w:tr w:rsidR="00EF2938" w14:paraId="10AD50AC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05A7E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三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C5E2D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允许弃光，但不允许向外部电网售电。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5CC5A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题目没有给出售电价格；弃光变量保证光伏富余且储能已满时模型仍可行。</w:t>
            </w:r>
          </w:p>
        </w:tc>
      </w:tr>
      <w:tr w:rsidR="00EF2938" w14:paraId="40A7ACC2" w14:textId="77777777">
        <w:trPr>
          <w:cantSplit/>
          <w:jc w:val="center"/>
        </w:trPr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C7DE5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四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6A8DC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外部电网能够提供足够的购电功率。</w:t>
            </w:r>
          </w:p>
        </w:tc>
        <w:tc>
          <w:tcPr>
            <w:tcW w:w="38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8E4A1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题目未给电网容量上限；如取得上限，只需增加购电上界约束。</w:t>
            </w:r>
          </w:p>
        </w:tc>
      </w:tr>
      <w:tr w:rsidR="00EF2938" w14:paraId="286187D7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B781F" w14:textId="77777777" w:rsidR="00EF2938" w:rsidRDefault="00000000">
            <w:pPr>
              <w:spacing w:after="0"/>
              <w:jc w:val="center"/>
            </w:pPr>
            <w:r>
              <w:rPr>
                <w:color w:val="000000"/>
                <w:sz w:val="17"/>
              </w:rPr>
              <w:t>五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C41D0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除储能效率外，忽略线路损耗、自放电、温度变化和单日容量衰减。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58879" w14:textId="77777777" w:rsidR="00EF2938" w:rsidRDefault="00000000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题目未给相关参数，且单日内影响相对有限；循环成本另作次级规则。</w:t>
            </w:r>
          </w:p>
        </w:tc>
      </w:tr>
    </w:tbl>
    <w:p w14:paraId="40A4FC93" w14:textId="77777777" w:rsidR="00EF2938" w:rsidRDefault="00EF2938">
      <w:pPr>
        <w:spacing w:after="40"/>
        <w:rPr>
          <w:lang w:eastAsia="zh-CN"/>
        </w:rPr>
      </w:pPr>
    </w:p>
    <w:p w14:paraId="147A7975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负荷必须被完全满足属于题目强制条件，不作为可放宽假设。模型不设置负荷缺供变量。混合整数优化也不要求电价、负荷和光伏相互独立；需要验证的是时段索引唯一、数据对齐、量纲一致和约束可行。</w:t>
      </w:r>
    </w:p>
    <w:p w14:paraId="3992401E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核心公式推导</w:t>
      </w:r>
    </w:p>
    <w:p w14:paraId="3AB284BB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净负荷</w:t>
      </w:r>
    </w:p>
    <w:p w14:paraId="6D9ADEDC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定义不考虑储能时的净负荷为：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2BFC2C38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649176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76C4B49" wp14:editId="0090FCED">
                  <wp:extent cx="1920240" cy="650004"/>
                  <wp:effectExtent l="0" t="0" r="0" b="0"/>
                  <wp:docPr id="4" name="Picture 4" descr="公式4 净负荷定义" title="公式4 净负荷定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65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2D394D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4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043933BE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当</w:t>
      </w:r>
      <w:r>
        <w:rPr>
          <w:color w:val="000000"/>
          <w:lang w:eastAsia="zh-CN"/>
        </w:rPr>
        <w:t>Nₜ</w:t>
      </w:r>
      <w:r>
        <w:rPr>
          <w:color w:val="000000"/>
          <w:lang w:eastAsia="zh-CN"/>
        </w:rPr>
        <w:t>大于</w:t>
      </w:r>
      <w:r>
        <w:rPr>
          <w:color w:val="000000"/>
          <w:lang w:eastAsia="zh-CN"/>
        </w:rPr>
        <w:t>0</w:t>
      </w:r>
      <w:r>
        <w:rPr>
          <w:color w:val="000000"/>
          <w:lang w:eastAsia="zh-CN"/>
        </w:rPr>
        <w:t>时，光伏不足，需要电网购电或储能放电；当</w:t>
      </w:r>
      <w:r>
        <w:rPr>
          <w:color w:val="000000"/>
          <w:lang w:eastAsia="zh-CN"/>
        </w:rPr>
        <w:t>Nₜ</w:t>
      </w:r>
      <w:r>
        <w:rPr>
          <w:color w:val="000000"/>
          <w:lang w:eastAsia="zh-CN"/>
        </w:rPr>
        <w:t>小于</w:t>
      </w:r>
      <w:r>
        <w:rPr>
          <w:color w:val="000000"/>
          <w:lang w:eastAsia="zh-CN"/>
        </w:rPr>
        <w:t>0</w:t>
      </w:r>
      <w:r>
        <w:rPr>
          <w:color w:val="000000"/>
          <w:lang w:eastAsia="zh-CN"/>
        </w:rPr>
        <w:t>时，光伏富余，可以给储能充电或弃光。当前数据存在</w:t>
      </w:r>
      <w:r>
        <w:rPr>
          <w:color w:val="000000"/>
          <w:lang w:eastAsia="zh-CN"/>
        </w:rPr>
        <w:t>30</w:t>
      </w:r>
      <w:r>
        <w:rPr>
          <w:color w:val="000000"/>
          <w:lang w:eastAsia="zh-CN"/>
        </w:rPr>
        <w:t>个光伏富余时段，因此必须显式描述富余电量的去向。</w:t>
      </w:r>
    </w:p>
    <w:p w14:paraId="2182B9DF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微网电量平衡</w:t>
      </w:r>
    </w:p>
    <w:p w14:paraId="2F215C2E" w14:textId="77777777" w:rsidR="00EF2938" w:rsidRDefault="00000000">
      <w:pPr>
        <w:pStyle w:val="14"/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t</w:t>
      </w:r>
      <w:r>
        <w:rPr>
          <w:color w:val="000000"/>
          <w:lang w:eastAsia="zh-CN"/>
        </w:rPr>
        <w:t>时段进入交流母线的电量包括电网购电、可用光伏和储能放电；流出母线的电量包括小区负荷、储能充电和弃光。</w:t>
      </w:r>
      <w:r>
        <w:rPr>
          <w:color w:val="000000"/>
        </w:rPr>
        <w:t>因此：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75A8DC8F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DA2515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543B590" wp14:editId="21992843">
                  <wp:extent cx="3625794" cy="540689"/>
                  <wp:effectExtent l="0" t="0" r="0" b="0"/>
                  <wp:docPr id="5" name="Picture 5" descr="公式5 每时段供需平衡" title="公式5 每时段供需平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794" cy="540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D5E56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5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6A22598D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该等式将题目中的供电不低于负荷转化为严格能量守恒。弃光变量吸收无法利用的光伏余量，避免出现无去向的能量。</w:t>
      </w:r>
    </w:p>
    <w:p w14:paraId="42D25CF3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5.3 </w:t>
      </w:r>
      <w:r>
        <w:rPr>
          <w:rFonts w:ascii="Times New Roman" w:eastAsia="黑体" w:hAnsi="Times New Roman"/>
          <w:lang w:eastAsia="zh-CN"/>
        </w:rPr>
        <w:t>储能状态递推</w:t>
      </w:r>
    </w:p>
    <w:p w14:paraId="1B44B13E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考虑充电损耗和放电损耗，时段结束储能状态为：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4A4ECF3A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505EA2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BAA5435" wp14:editId="206D1BC5">
                  <wp:extent cx="4663440" cy="540689"/>
                  <wp:effectExtent l="0" t="0" r="0" b="0"/>
                  <wp:docPr id="6" name="Picture 6" descr="公式6 储能状态递推" title="公式6 储能状态递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540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4B2EC9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6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4C70C7B9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当充放电效率均为</w:t>
      </w:r>
      <w:r>
        <w:rPr>
          <w:color w:val="000000"/>
          <w:lang w:eastAsia="zh-CN"/>
        </w:rPr>
        <w:t>0.9</w:t>
      </w:r>
      <w:r>
        <w:rPr>
          <w:color w:val="000000"/>
          <w:lang w:eastAsia="zh-CN"/>
        </w:rPr>
        <w:t>时，交流侧充入</w:t>
      </w:r>
      <w:r>
        <w:rPr>
          <w:color w:val="000000"/>
          <w:lang w:eastAsia="zh-CN"/>
        </w:rPr>
        <w:t>100</w:t>
      </w:r>
      <w:r>
        <w:rPr>
          <w:color w:val="000000"/>
          <w:lang w:eastAsia="zh-CN"/>
        </w:rPr>
        <w:t>千瓦时仅使电池增加</w:t>
      </w:r>
      <w:r>
        <w:rPr>
          <w:color w:val="000000"/>
          <w:lang w:eastAsia="zh-CN"/>
        </w:rPr>
        <w:t>90</w:t>
      </w:r>
      <w:r>
        <w:rPr>
          <w:color w:val="000000"/>
          <w:lang w:eastAsia="zh-CN"/>
        </w:rPr>
        <w:t>千瓦时；若之后交流侧输出</w:t>
      </w:r>
      <w:r>
        <w:rPr>
          <w:color w:val="000000"/>
          <w:lang w:eastAsia="zh-CN"/>
        </w:rPr>
        <w:t>81</w:t>
      </w:r>
      <w:r>
        <w:rPr>
          <w:color w:val="000000"/>
          <w:lang w:eastAsia="zh-CN"/>
        </w:rPr>
        <w:t>千瓦时，电池恰好减少</w:t>
      </w:r>
      <w:r>
        <w:rPr>
          <w:color w:val="000000"/>
          <w:lang w:eastAsia="zh-CN"/>
        </w:rPr>
        <w:t>90</w:t>
      </w:r>
      <w:r>
        <w:rPr>
          <w:color w:val="000000"/>
          <w:lang w:eastAsia="zh-CN"/>
        </w:rPr>
        <w:t>千瓦时。该例说明效率不能同时在供需平衡式和状态方程中重复计算。</w:t>
      </w:r>
    </w:p>
    <w:p w14:paraId="1DAAF461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5.4 </w:t>
      </w:r>
      <w:r>
        <w:rPr>
          <w:rFonts w:ascii="Times New Roman" w:eastAsia="黑体" w:hAnsi="Times New Roman"/>
          <w:lang w:eastAsia="zh-CN"/>
        </w:rPr>
        <w:t>容量和功率约束</w:t>
      </w:r>
    </w:p>
    <w:p w14:paraId="426DDD7E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为避免过充和过放，储能状态必须保持在安全区间；最大功率换算为每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分钟最大电量后为</w:t>
      </w:r>
      <w:r>
        <w:rPr>
          <w:color w:val="000000"/>
          <w:lang w:eastAsia="zh-CN"/>
        </w:rPr>
        <w:t>833.3333</w:t>
      </w:r>
      <w:r>
        <w:rPr>
          <w:color w:val="000000"/>
          <w:lang w:eastAsia="zh-CN"/>
        </w:rPr>
        <w:t>千瓦时：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36E51E75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D703B8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4CF15FB" wp14:editId="678B079C">
                  <wp:extent cx="5715000" cy="452837"/>
                  <wp:effectExtent l="0" t="0" r="0" b="0"/>
                  <wp:docPr id="7" name="Picture 7" descr="公式7 储能容量和时段功率上限" title="公式7 储能容量和时段功率上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52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B64E42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7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0ECE383D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储能额定容量为</w:t>
      </w:r>
      <w:r>
        <w:rPr>
          <w:color w:val="000000"/>
          <w:lang w:eastAsia="zh-CN"/>
        </w:rPr>
        <w:t>12000</w:t>
      </w:r>
      <w:r>
        <w:rPr>
          <w:color w:val="000000"/>
          <w:lang w:eastAsia="zh-CN"/>
        </w:rPr>
        <w:t>千瓦时，但题目要求运行在</w:t>
      </w:r>
      <w:r>
        <w:rPr>
          <w:color w:val="000000"/>
          <w:lang w:eastAsia="zh-CN"/>
        </w:rPr>
        <w:t>1200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>10800</w:t>
      </w:r>
      <w:r>
        <w:rPr>
          <w:color w:val="000000"/>
          <w:lang w:eastAsia="zh-CN"/>
        </w:rPr>
        <w:t>千瓦时之间，因此实际可调节区间为</w:t>
      </w:r>
      <w:r>
        <w:rPr>
          <w:color w:val="000000"/>
          <w:lang w:eastAsia="zh-CN"/>
        </w:rPr>
        <w:t>9600</w:t>
      </w:r>
      <w:r>
        <w:rPr>
          <w:color w:val="000000"/>
          <w:lang w:eastAsia="zh-CN"/>
        </w:rPr>
        <w:t>千瓦时。初始电量</w:t>
      </w:r>
      <w:r>
        <w:rPr>
          <w:color w:val="000000"/>
          <w:lang w:eastAsia="zh-CN"/>
        </w:rPr>
        <w:t>6000</w:t>
      </w:r>
      <w:r>
        <w:rPr>
          <w:color w:val="000000"/>
          <w:lang w:eastAsia="zh-CN"/>
        </w:rPr>
        <w:t>千瓦时位于区间中点，上下可用空间均为</w:t>
      </w:r>
      <w:r>
        <w:rPr>
          <w:color w:val="000000"/>
          <w:lang w:eastAsia="zh-CN"/>
        </w:rPr>
        <w:t>4800</w:t>
      </w:r>
      <w:r>
        <w:rPr>
          <w:color w:val="000000"/>
          <w:lang w:eastAsia="zh-CN"/>
        </w:rPr>
        <w:t>千瓦时。</w:t>
      </w:r>
    </w:p>
    <w:p w14:paraId="18502573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5.5 </w:t>
      </w:r>
      <w:r>
        <w:rPr>
          <w:rFonts w:ascii="Times New Roman" w:eastAsia="黑体" w:hAnsi="Times New Roman"/>
          <w:lang w:eastAsia="zh-CN"/>
        </w:rPr>
        <w:t>充放电互斥</w:t>
      </w:r>
    </w:p>
    <w:p w14:paraId="55B96379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使用两个二元变量分别控制充电和放电，并限制两种状态不能同时出现：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45635D97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2A09B9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BAFEC2C" wp14:editId="07044189">
                  <wp:extent cx="5715000" cy="512016"/>
                  <wp:effectExtent l="0" t="0" r="0" b="0"/>
                  <wp:docPr id="8" name="Picture 8" descr="公式8 充放电功率和互斥约束" title="公式8 充放电功率和互斥约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12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C3E636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8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100A37A2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当两个二元变量均为</w:t>
      </w:r>
      <w:r>
        <w:rPr>
          <w:color w:val="000000"/>
          <w:lang w:eastAsia="zh-CN"/>
        </w:rPr>
        <w:t>0</w:t>
      </w:r>
      <w:r>
        <w:rPr>
          <w:color w:val="000000"/>
          <w:lang w:eastAsia="zh-CN"/>
        </w:rPr>
        <w:t>时储能空闲；充电状态和放电状态不能同时取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。该约束排除了求解器在多重最优解下产生的非物理同时充放电。</w:t>
      </w:r>
    </w:p>
    <w:p w14:paraId="73050A28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5.6 </w:t>
      </w:r>
      <w:r>
        <w:rPr>
          <w:rFonts w:ascii="Times New Roman" w:eastAsia="黑体" w:hAnsi="Times New Roman"/>
          <w:lang w:eastAsia="zh-CN"/>
        </w:rPr>
        <w:t>弃光与禁止售电</w:t>
      </w:r>
    </w:p>
    <w:p w14:paraId="2363853D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弃光不能超过该时段的可用光伏量，购电量保持非负。由供需平衡还能得到一个不改变可行域的紧购电上界：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6D3F44DB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FB2D6F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952C750" wp14:editId="07B517CA">
                  <wp:extent cx="3407133" cy="540689"/>
                  <wp:effectExtent l="0" t="0" r="0" b="0"/>
                  <wp:docPr id="9" name="Picture 9" descr="公式9 弃光和购电范围" title="公式9 弃光和购电范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133" cy="540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0ABE9C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9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2F416BC3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模型中没有售电变量，也不允许负购电量，因此富余电量只能用于负荷、储能充电或弃光。</w:t>
      </w:r>
    </w:p>
    <w:p w14:paraId="7BCFE862" w14:textId="77777777" w:rsidR="00EF29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1301EB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5.7 </w:t>
      </w:r>
      <w:r>
        <w:rPr>
          <w:rFonts w:ascii="Times New Roman" w:eastAsia="黑体" w:hAnsi="Times New Roman"/>
          <w:lang w:eastAsia="zh-CN"/>
        </w:rPr>
        <w:t>初始和终端条件</w:t>
      </w:r>
    </w:p>
    <w:p w14:paraId="5E3D7A32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题目规定</w:t>
      </w:r>
      <w:r>
        <w:rPr>
          <w:color w:val="000000"/>
          <w:lang w:eastAsia="zh-CN"/>
        </w:rPr>
        <w:t>0:00</w:t>
      </w:r>
      <w:r>
        <w:rPr>
          <w:color w:val="000000"/>
          <w:lang w:eastAsia="zh-CN"/>
        </w:rPr>
        <w:t>初始储能为</w:t>
      </w:r>
      <w:r>
        <w:rPr>
          <w:color w:val="000000"/>
          <w:lang w:eastAsia="zh-CN"/>
        </w:rPr>
        <w:t>6000</w:t>
      </w:r>
      <w:r>
        <w:rPr>
          <w:color w:val="000000"/>
          <w:lang w:eastAsia="zh-CN"/>
        </w:rPr>
        <w:t>千瓦时，并要求</w:t>
      </w:r>
      <w:r>
        <w:rPr>
          <w:color w:val="000000"/>
          <w:lang w:eastAsia="zh-CN"/>
        </w:rPr>
        <w:t>0:00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24:00</w:t>
      </w:r>
      <w:r>
        <w:rPr>
          <w:color w:val="000000"/>
          <w:lang w:eastAsia="zh-CN"/>
        </w:rPr>
        <w:t>储能相等，因此：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07F51D24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5CAAB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95E5E0C" wp14:editId="444ADF01">
                  <wp:extent cx="3419060" cy="520810"/>
                  <wp:effectExtent l="0" t="0" r="0" b="0"/>
                  <wp:docPr id="10" name="Picture 10" descr="公式10 日初日末储能状态" title="公式10 日初日末储能状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060" cy="52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BD01A6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10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616BADC4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若删除终端约束，模型会倾向于在最后的高价时段耗尽储能，将补能成本转移到下一日，导致当天费用虚低。</w:t>
      </w:r>
    </w:p>
    <w:p w14:paraId="7AF6212D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目标函数</w:t>
      </w:r>
    </w:p>
    <w:p w14:paraId="4F63A78B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主目标</w:t>
      </w:r>
    </w:p>
    <w:p w14:paraId="3D1F646D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题目要求尽可能节省微网购电费用，因此主目标为：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1795885E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5C76C5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75A11BE" wp14:editId="25675A7A">
                  <wp:extent cx="3661575" cy="572494"/>
                  <wp:effectExtent l="0" t="0" r="0" b="0"/>
                  <wp:docPr id="11" name="Picture 11" descr="公式11 全天购电费用最小" title="公式11 全天购电费用最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575" cy="57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456738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11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5E9D3A64" w14:textId="77777777" w:rsidR="00EF2938" w:rsidRDefault="00000000">
      <w:pPr>
        <w:pStyle w:val="21"/>
      </w:pPr>
      <w:r>
        <w:rPr>
          <w:rFonts w:ascii="Times New Roman" w:eastAsia="黑体" w:hAnsi="Times New Roman"/>
        </w:rPr>
        <w:t xml:space="preserve">6.2 </w:t>
      </w:r>
      <w:r>
        <w:rPr>
          <w:rFonts w:ascii="Times New Roman" w:eastAsia="黑体" w:hAnsi="Times New Roman"/>
        </w:rPr>
        <w:t>小额循环成本的处理</w:t>
      </w:r>
    </w:p>
    <w:p w14:paraId="50D5E9AA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题目没有给出电池折旧成本，不宜直接加入任意较大的循环费用。推荐采用两层词典序优化：第一层先获得最小购电费</w:t>
      </w:r>
      <w:r>
        <w:rPr>
          <w:color w:val="000000"/>
          <w:lang w:eastAsia="zh-CN"/>
        </w:rPr>
        <w:t>C*</w:t>
      </w:r>
      <w:r>
        <w:rPr>
          <w:color w:val="000000"/>
          <w:lang w:eastAsia="zh-CN"/>
        </w:rPr>
        <w:t>；第二层在购电费保持最优的条件下，使全天充放电吞吐量最小：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2923A07F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7208B5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906B37F" wp14:editId="6120B2F3">
                  <wp:extent cx="5263763" cy="572494"/>
                  <wp:effectExtent l="0" t="0" r="0" b="0"/>
                  <wp:docPr id="12" name="Picture 12" descr="公式12 购电费优先的次级吞吐量目标" title="公式12 购电费优先的次级吞吐量目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763" cy="57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C4DB72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12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56D0FA2F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这种处理不会改变题目的首要目标，却能在多个成本等价方案中选择充放电次数更少、无效循环更少的方案。如果后续取得可信的电池循环寿命数据，再将单位吞吐量折旧成本加入总成本。</w:t>
      </w:r>
    </w:p>
    <w:p w14:paraId="2A1AB2F2" w14:textId="77777777" w:rsidR="00EF293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4FA788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七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完整数学模型</w:t>
      </w:r>
    </w:p>
    <w:p w14:paraId="53DB0065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第一问的改进混合整数线性规划可汇总为：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364B4999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AB036D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E7E0DBD" wp14:editId="04E1D000">
                  <wp:extent cx="5331349" cy="2651758"/>
                  <wp:effectExtent l="0" t="0" r="0" b="0"/>
                  <wp:docPr id="13" name="Picture 13" descr="公式13 第一问完整优化模型" title="公式13 第一问完整优化模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349" cy="265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AF332F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13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01533CEA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模型包含</w:t>
      </w:r>
      <w:r>
        <w:rPr>
          <w:color w:val="000000"/>
          <w:lang w:eastAsia="zh-CN"/>
        </w:rPr>
        <w:t>144</w:t>
      </w:r>
      <w:r>
        <w:rPr>
          <w:color w:val="000000"/>
          <w:lang w:eastAsia="zh-CN"/>
        </w:rPr>
        <w:t>个购电变量、</w:t>
      </w:r>
      <w:r>
        <w:rPr>
          <w:color w:val="000000"/>
          <w:lang w:eastAsia="zh-CN"/>
        </w:rPr>
        <w:t>144</w:t>
      </w:r>
      <w:r>
        <w:rPr>
          <w:color w:val="000000"/>
          <w:lang w:eastAsia="zh-CN"/>
        </w:rPr>
        <w:t>个充电变量、</w:t>
      </w:r>
      <w:r>
        <w:rPr>
          <w:color w:val="000000"/>
          <w:lang w:eastAsia="zh-CN"/>
        </w:rPr>
        <w:t>144</w:t>
      </w:r>
      <w:r>
        <w:rPr>
          <w:color w:val="000000"/>
          <w:lang w:eastAsia="zh-CN"/>
        </w:rPr>
        <w:t>个放电变量、</w:t>
      </w:r>
      <w:r>
        <w:rPr>
          <w:color w:val="000000"/>
          <w:lang w:eastAsia="zh-CN"/>
        </w:rPr>
        <w:t>144</w:t>
      </w:r>
      <w:r>
        <w:rPr>
          <w:color w:val="000000"/>
          <w:lang w:eastAsia="zh-CN"/>
        </w:rPr>
        <w:t>个弃光变量、</w:t>
      </w:r>
      <w:r>
        <w:rPr>
          <w:color w:val="000000"/>
          <w:lang w:eastAsia="zh-CN"/>
        </w:rPr>
        <w:t>144</w:t>
      </w:r>
      <w:r>
        <w:rPr>
          <w:color w:val="000000"/>
          <w:lang w:eastAsia="zh-CN"/>
        </w:rPr>
        <w:t>个期末储能状态变量以及</w:t>
      </w:r>
      <w:r>
        <w:rPr>
          <w:color w:val="000000"/>
          <w:lang w:eastAsia="zh-CN"/>
        </w:rPr>
        <w:t>288</w:t>
      </w:r>
      <w:r>
        <w:rPr>
          <w:color w:val="000000"/>
          <w:lang w:eastAsia="zh-CN"/>
        </w:rPr>
        <w:t>个充放电状态二元变量。该规模较小，标准混合整数线性规划求解器可快速获得全局最优解。</w:t>
      </w:r>
    </w:p>
    <w:p w14:paraId="715497AD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模型机理与可解释性</w:t>
      </w:r>
    </w:p>
    <w:p w14:paraId="554BAA4E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8.1 </w:t>
      </w:r>
      <w:r>
        <w:rPr>
          <w:rFonts w:ascii="Times New Roman" w:eastAsia="黑体" w:hAnsi="Times New Roman"/>
          <w:lang w:eastAsia="zh-CN"/>
        </w:rPr>
        <w:t>储能套利条件</w:t>
      </w:r>
    </w:p>
    <w:p w14:paraId="52D14B46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若在低价时段</w:t>
      </w:r>
      <w:r>
        <w:rPr>
          <w:color w:val="000000"/>
          <w:lang w:eastAsia="zh-CN"/>
        </w:rPr>
        <w:t>i</w:t>
      </w:r>
      <w:r>
        <w:rPr>
          <w:color w:val="000000"/>
          <w:lang w:eastAsia="zh-CN"/>
        </w:rPr>
        <w:t>从电网购电充入储能，并在高价时段</w:t>
      </w:r>
      <w:r>
        <w:rPr>
          <w:color w:val="000000"/>
          <w:lang w:eastAsia="zh-CN"/>
        </w:rPr>
        <w:t>j</w:t>
      </w:r>
      <w:r>
        <w:rPr>
          <w:color w:val="000000"/>
          <w:lang w:eastAsia="zh-CN"/>
        </w:rPr>
        <w:t>释放，则不考虑折旧成本时，储能套利有利的条件为：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354A1E0C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41AD92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5F53649" wp14:editId="0B3087C2">
                  <wp:extent cx="1956020" cy="556591"/>
                  <wp:effectExtent l="0" t="0" r="0" b="0"/>
                  <wp:docPr id="14" name="Picture 14" descr="公式14 考虑往返效率的套利条件" title="公式14 考虑往返效率的套利条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020" cy="55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AC9E84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14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776F8201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当充电和放电效率均为</w:t>
      </w:r>
      <w:r>
        <w:rPr>
          <w:color w:val="000000"/>
          <w:lang w:eastAsia="zh-CN"/>
        </w:rPr>
        <w:t>0.9</w:t>
      </w:r>
      <w:r>
        <w:rPr>
          <w:color w:val="000000"/>
          <w:lang w:eastAsia="zh-CN"/>
        </w:rPr>
        <w:t>时，往返效率为</w:t>
      </w:r>
      <w:r>
        <w:rPr>
          <w:color w:val="000000"/>
          <w:lang w:eastAsia="zh-CN"/>
        </w:rPr>
        <w:t>0.81</w:t>
      </w:r>
      <w:r>
        <w:rPr>
          <w:color w:val="000000"/>
          <w:lang w:eastAsia="zh-CN"/>
        </w:rPr>
        <w:t>。当前最低电价</w:t>
      </w:r>
      <w:r>
        <w:rPr>
          <w:color w:val="000000"/>
          <w:lang w:eastAsia="zh-CN"/>
        </w:rPr>
        <w:t>0.3713</w:t>
      </w:r>
      <w:r>
        <w:rPr>
          <w:color w:val="000000"/>
          <w:lang w:eastAsia="zh-CN"/>
        </w:rPr>
        <w:t>元每千瓦时、最高电价</w:t>
      </w:r>
      <w:r>
        <w:rPr>
          <w:color w:val="000000"/>
          <w:lang w:eastAsia="zh-CN"/>
        </w:rPr>
        <w:t>1.3952</w:t>
      </w:r>
      <w:r>
        <w:rPr>
          <w:color w:val="000000"/>
          <w:lang w:eastAsia="zh-CN"/>
        </w:rPr>
        <w:t>元每千瓦时，且</w:t>
      </w:r>
      <w:r>
        <w:rPr>
          <w:color w:val="000000"/>
          <w:lang w:eastAsia="zh-CN"/>
        </w:rPr>
        <w:t>0.81</w:t>
      </w:r>
      <w:r>
        <w:rPr>
          <w:color w:val="000000"/>
          <w:lang w:eastAsia="zh-CN"/>
        </w:rPr>
        <w:t>乘以</w:t>
      </w:r>
      <w:r>
        <w:rPr>
          <w:color w:val="000000"/>
          <w:lang w:eastAsia="zh-CN"/>
        </w:rPr>
        <w:t>1.3952</w:t>
      </w:r>
      <w:r>
        <w:rPr>
          <w:color w:val="000000"/>
          <w:lang w:eastAsia="zh-CN"/>
        </w:rPr>
        <w:t>等于</w:t>
      </w:r>
      <w:r>
        <w:rPr>
          <w:color w:val="000000"/>
          <w:lang w:eastAsia="zh-CN"/>
        </w:rPr>
        <w:t>1.1301</w:t>
      </w:r>
      <w:r>
        <w:rPr>
          <w:color w:val="000000"/>
          <w:lang w:eastAsia="zh-CN"/>
        </w:rPr>
        <w:t>，大于</w:t>
      </w:r>
      <w:r>
        <w:rPr>
          <w:color w:val="000000"/>
          <w:lang w:eastAsia="zh-CN"/>
        </w:rPr>
        <w:t>0.3713</w:t>
      </w:r>
      <w:r>
        <w:rPr>
          <w:color w:val="000000"/>
          <w:lang w:eastAsia="zh-CN"/>
        </w:rPr>
        <w:t>，因此低价充电、高价放电具有明显经济可行性。</w:t>
      </w:r>
    </w:p>
    <w:p w14:paraId="0BDB63CB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8.2 </w:t>
      </w:r>
      <w:r>
        <w:rPr>
          <w:rFonts w:ascii="Times New Roman" w:eastAsia="黑体" w:hAnsi="Times New Roman"/>
          <w:lang w:eastAsia="zh-CN"/>
        </w:rPr>
        <w:t>全日能量守恒</w:t>
      </w:r>
    </w:p>
    <w:p w14:paraId="7A9006EF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将储能状态递推式在全天求和，并利用日初日末电量相等，可得：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288B0918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66F4C4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FD4CCE8" wp14:editId="01C5B94D">
                  <wp:extent cx="3454841" cy="572494"/>
                  <wp:effectExtent l="0" t="0" r="0" b="0"/>
                  <wp:docPr id="15" name="Picture 15" descr="公式15 全天充放电能量关系" title="公式15 全天充放电能量关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841" cy="57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C8B315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15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78E8ADBD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进一步将供需平衡式在全天求和，并代入处理后数据与</w:t>
      </w:r>
      <w:r>
        <w:rPr>
          <w:color w:val="000000"/>
          <w:lang w:eastAsia="zh-CN"/>
        </w:rPr>
        <w:t>0.81</w:t>
      </w:r>
      <w:r>
        <w:rPr>
          <w:color w:val="000000"/>
          <w:lang w:eastAsia="zh-CN"/>
        </w:rPr>
        <w:t>往返效率，可得到结果审计式：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50F35EB3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5E2B91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626A5C" wp14:editId="6F97056B">
                  <wp:extent cx="5715000" cy="565220"/>
                  <wp:effectExtent l="0" t="0" r="0" b="0"/>
                  <wp:docPr id="16" name="Picture 16" descr="公式16 全天购电量守恒审计式" title="公式16 全天购电量守恒审计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6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BA0F8C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16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2384E800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式中第一项是全天负荷减去全部预测光伏，第二项是弃光造成的额外购电，第三项是储能循环损耗造成的额外购电。任何最终结果都应满足该关系。</w:t>
      </w:r>
    </w:p>
    <w:p w14:paraId="3CC4FBDA" w14:textId="77777777" w:rsidR="00EF2938" w:rsidRDefault="00000000">
      <w:pPr>
        <w:pStyle w:val="1"/>
      </w:pPr>
      <w:r>
        <w:rPr>
          <w:rFonts w:ascii="Times New Roman" w:eastAsia="黑体" w:hAnsi="Times New Roman"/>
        </w:rPr>
        <w:t>九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建模流程</w:t>
      </w:r>
    </w:p>
    <w:p w14:paraId="6BFEA858" w14:textId="77777777" w:rsidR="00EF2938" w:rsidRDefault="00000000">
      <w:pPr>
        <w:jc w:val="center"/>
      </w:pPr>
      <w:r>
        <w:rPr>
          <w:noProof/>
        </w:rPr>
        <w:drawing>
          <wp:inline distT="0" distB="0" distL="0" distR="0" wp14:anchorId="0FB7BAFB" wp14:editId="168CF23F">
            <wp:extent cx="5715000" cy="6984999"/>
            <wp:effectExtent l="0" t="0" r="0" b="0"/>
            <wp:docPr id="17" name="Picture 17" descr="第一问从处理后数据到结果输出的完整建模流程图" title="第一问从处理后数据到结果输出的完整建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建模流程图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8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231E" w14:textId="77777777" w:rsidR="00EF2938" w:rsidRDefault="00000000">
      <w:pPr>
        <w:pStyle w:val="af7"/>
        <w:keepNext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1  </w:t>
      </w:r>
      <w:r>
        <w:rPr>
          <w:lang w:eastAsia="zh-CN"/>
        </w:rPr>
        <w:t>第一问完整建模流程</w:t>
      </w:r>
    </w:p>
    <w:p w14:paraId="78890625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十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具体建模与求解步骤</w:t>
      </w:r>
    </w:p>
    <w:p w14:paraId="3BBDA7E3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步骤一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载入处理后数据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读取每个时段的序号、电价、负荷功率和光伏预测功率，以时段序号作为唯一主键。</w:t>
      </w:r>
    </w:p>
    <w:p w14:paraId="75DE7F69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步骤二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完成单位统一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计算负荷电量和光伏电量，所有决策变量与储能状态统一使用千瓦时。</w:t>
      </w:r>
    </w:p>
    <w:p w14:paraId="73CAD813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步骤三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建立决策变量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对每个时段建立购电、充电、放电、弃光、储能状态及充放电二元变量。</w:t>
      </w:r>
    </w:p>
    <w:p w14:paraId="47D057B3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步骤四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加入供需平衡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逐时段加入能量平衡等式，强制所有负荷都被电网、光伏或储能满足。</w:t>
      </w:r>
    </w:p>
    <w:p w14:paraId="1EC13F2D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步骤五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连接储能状态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从</w:t>
      </w:r>
      <w:r>
        <w:rPr>
          <w:color w:val="000000"/>
          <w:lang w:eastAsia="zh-CN"/>
        </w:rPr>
        <w:t>E₀=6000</w:t>
      </w:r>
      <w:r>
        <w:rPr>
          <w:color w:val="000000"/>
          <w:lang w:eastAsia="zh-CN"/>
        </w:rPr>
        <w:t>出发，根据充放电量和效率递推</w:t>
      </w:r>
      <w:r>
        <w:rPr>
          <w:color w:val="000000"/>
          <w:lang w:eastAsia="zh-CN"/>
        </w:rPr>
        <w:t>E₁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>E₁₄₄</w:t>
      </w:r>
      <w:r>
        <w:rPr>
          <w:color w:val="000000"/>
          <w:lang w:eastAsia="zh-CN"/>
        </w:rPr>
        <w:t>。</w:t>
      </w:r>
    </w:p>
    <w:p w14:paraId="76A17052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步骤六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加入运行约束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加入容量安全区间、功率上限、充放电互斥、弃光范围及禁止售电约束。</w:t>
      </w:r>
    </w:p>
    <w:p w14:paraId="2A5EE4DD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步骤七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加入终端条件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设置</w:t>
      </w:r>
      <w:r>
        <w:rPr>
          <w:color w:val="000000"/>
          <w:lang w:eastAsia="zh-CN"/>
        </w:rPr>
        <w:t>E₁₄₄=6000</w:t>
      </w:r>
      <w:r>
        <w:rPr>
          <w:color w:val="000000"/>
          <w:lang w:eastAsia="zh-CN"/>
        </w:rPr>
        <w:t>，防止通过透支下一日储能人为降低成本。</w:t>
      </w:r>
    </w:p>
    <w:p w14:paraId="157EBB7E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步骤八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构造目标函数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第一层最小化全天购电费；存在等价最优方案时，第二层最小化储能吞吐量。</w:t>
      </w:r>
    </w:p>
    <w:p w14:paraId="39EB9602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步骤九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求解模型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调用混合整数线性规划求解器，确认模型达到最优状态并满足设定精度。</w:t>
      </w:r>
    </w:p>
    <w:p w14:paraId="1DE69E46" w14:textId="77777777" w:rsidR="00EF2938" w:rsidRDefault="00000000">
      <w:pPr>
        <w:pStyle w:val="14"/>
        <w:ind w:firstLine="0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步骤十</w:t>
      </w:r>
      <w:r>
        <w:rPr>
          <w:rFonts w:eastAsia="黑体"/>
          <w:b/>
          <w:color w:val="000000"/>
          <w:lang w:eastAsia="zh-CN"/>
        </w:rPr>
        <w:t xml:space="preserve"> </w:t>
      </w:r>
      <w:r>
        <w:rPr>
          <w:rFonts w:eastAsia="黑体"/>
          <w:b/>
          <w:color w:val="000000"/>
          <w:lang w:eastAsia="zh-CN"/>
        </w:rPr>
        <w:t>回代与输出</w:t>
      </w:r>
      <w:r>
        <w:rPr>
          <w:rFonts w:eastAsia="黑体"/>
          <w:b/>
          <w:color w:val="000000"/>
          <w:lang w:eastAsia="zh-CN"/>
        </w:rPr>
        <w:t xml:space="preserve">  </w:t>
      </w:r>
      <w:r>
        <w:rPr>
          <w:color w:val="000000"/>
          <w:lang w:eastAsia="zh-CN"/>
        </w:rPr>
        <w:t>重新计算成本和约束残差，汇总指定时段与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小时充放电量，并写入</w:t>
      </w:r>
      <w:r>
        <w:rPr>
          <w:color w:val="000000"/>
          <w:lang w:eastAsia="zh-CN"/>
        </w:rPr>
        <w:t>result1.xlsx</w:t>
      </w:r>
      <w:r>
        <w:rPr>
          <w:color w:val="000000"/>
          <w:lang w:eastAsia="zh-CN"/>
        </w:rPr>
        <w:t>。</w:t>
      </w:r>
    </w:p>
    <w:p w14:paraId="3352AB36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十一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模型校验体系</w:t>
      </w:r>
    </w:p>
    <w:p w14:paraId="057F10E9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11.1 </w:t>
      </w:r>
      <w:r>
        <w:rPr>
          <w:rFonts w:ascii="Times New Roman" w:eastAsia="黑体" w:hAnsi="Times New Roman"/>
          <w:lang w:eastAsia="zh-CN"/>
        </w:rPr>
        <w:t>逐时段平衡残差</w:t>
      </w:r>
    </w:p>
    <w:p w14:paraId="76B86966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对每个时段重新计算供需平衡残差，并要求最大绝对误差不超过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的负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次方：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2597BD4E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B05515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836242B" wp14:editId="101651D4">
                  <wp:extent cx="5577840" cy="576470"/>
                  <wp:effectExtent l="0" t="0" r="0" b="0"/>
                  <wp:docPr id="18" name="Picture 18" descr="公式17 供需平衡残差" title="公式17 供需平衡残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57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BCD72D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17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494618A6" w14:textId="77777777" w:rsidR="00EF2938" w:rsidRDefault="00000000">
      <w:pPr>
        <w:pStyle w:val="21"/>
      </w:pPr>
      <w:r>
        <w:rPr>
          <w:rFonts w:ascii="Times New Roman" w:eastAsia="黑体" w:hAnsi="Times New Roman"/>
        </w:rPr>
        <w:t xml:space="preserve">11.2 </w:t>
      </w:r>
      <w:r>
        <w:rPr>
          <w:rFonts w:ascii="Times New Roman" w:eastAsia="黑体" w:hAnsi="Times New Roman"/>
        </w:rPr>
        <w:t>储能递推残差</w:t>
      </w:r>
    </w:p>
    <w:p w14:paraId="212C84CE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对储能状态方程进行独立回代：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3AF160D0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EF86E9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34DDB14" wp14:editId="1CDA566D">
                  <wp:extent cx="5715000" cy="556430"/>
                  <wp:effectExtent l="0" t="0" r="0" b="0"/>
                  <wp:docPr id="19" name="Picture 19" descr="公式18 储能状态递推残差" title="公式18 储能状态递推残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5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177BB3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18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591BDCC9" w14:textId="77777777" w:rsidR="00EF2938" w:rsidRDefault="00000000">
      <w:pPr>
        <w:pStyle w:val="21"/>
      </w:pPr>
      <w:r>
        <w:rPr>
          <w:rFonts w:ascii="Times New Roman" w:eastAsia="黑体" w:hAnsi="Times New Roman"/>
        </w:rPr>
        <w:t xml:space="preserve">11.3 </w:t>
      </w:r>
      <w:r>
        <w:rPr>
          <w:rFonts w:ascii="Times New Roman" w:eastAsia="黑体" w:hAnsi="Times New Roman"/>
        </w:rPr>
        <w:t>边界与互斥检查</w:t>
      </w:r>
    </w:p>
    <w:p w14:paraId="1CF1E0F7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全部储能状态满足</w:t>
      </w:r>
      <w:r>
        <w:rPr>
          <w:color w:val="000000"/>
          <w:lang w:eastAsia="zh-CN"/>
        </w:rPr>
        <w:t>1200≤Eₜ≤10800</w:t>
      </w:r>
      <w:r>
        <w:rPr>
          <w:color w:val="000000"/>
          <w:lang w:eastAsia="zh-CN"/>
        </w:rPr>
        <w:t>。</w:t>
      </w:r>
    </w:p>
    <w:p w14:paraId="06502453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日末状态满足</w:t>
      </w:r>
      <w:r>
        <w:rPr>
          <w:color w:val="000000"/>
          <w:lang w:eastAsia="zh-CN"/>
        </w:rPr>
        <w:t>E₁₄₄=6000</w:t>
      </w:r>
      <w:r>
        <w:rPr>
          <w:color w:val="000000"/>
          <w:lang w:eastAsia="zh-CN"/>
        </w:rPr>
        <w:t>。</w:t>
      </w:r>
    </w:p>
    <w:p w14:paraId="4B8E274B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不存在充电量和放电量同时大于数值容差的时段。</w:t>
      </w:r>
    </w:p>
    <w:p w14:paraId="2786495B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lastRenderedPageBreak/>
        <w:t>所有购电量、充放电量和弃光量均非负。</w:t>
      </w:r>
    </w:p>
    <w:p w14:paraId="65B8EB1E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逐时段重新计算的购电费用之和与求解器目标值一致。</w:t>
      </w:r>
    </w:p>
    <w:p w14:paraId="0220CD8C" w14:textId="77777777" w:rsidR="00EF2938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11.4 </w:t>
      </w:r>
      <w:r>
        <w:rPr>
          <w:rFonts w:ascii="Times New Roman" w:eastAsia="黑体" w:hAnsi="Times New Roman"/>
          <w:lang w:eastAsia="zh-CN"/>
        </w:rPr>
        <w:t>基准与下界比较</w:t>
      </w:r>
    </w:p>
    <w:p w14:paraId="3F7A19B3" w14:textId="77777777" w:rsidR="00EF2938" w:rsidRDefault="00000000">
      <w:pPr>
        <w:pStyle w:val="14"/>
      </w:pPr>
      <w:r>
        <w:rPr>
          <w:color w:val="000000"/>
          <w:lang w:eastAsia="zh-CN"/>
        </w:rPr>
        <w:t>去掉二元互斥变量或将其放松为</w:t>
      </w:r>
      <w:r>
        <w:rPr>
          <w:color w:val="000000"/>
          <w:lang w:eastAsia="zh-CN"/>
        </w:rPr>
        <w:t>0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之间的连续变量，可以得到线性松弛下界。</w:t>
      </w:r>
      <w:r>
        <w:rPr>
          <w:color w:val="000000"/>
        </w:rPr>
        <w:t>正确结果应满足：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215EA3AD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38B774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F3243FF" wp14:editId="46679AE0">
                  <wp:extent cx="4651513" cy="544664"/>
                  <wp:effectExtent l="0" t="0" r="0" b="0"/>
                  <wp:docPr id="20" name="Picture 20" descr="公式19 线性下界 最优解和无储能基准的关系" title="公式19 线性下界 最优解和无储能基准的关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513" cy="54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E2BC4C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19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46B9E543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若最优购电费高于无储能基准，应重点检查效率是否重复计算、时段是否错位、终端条件是否错误以及充放电变量的符号方向。</w:t>
      </w:r>
    </w:p>
    <w:p w14:paraId="649D04C5" w14:textId="77777777" w:rsidR="00EF2938" w:rsidRDefault="00000000">
      <w:pPr>
        <w:pStyle w:val="1"/>
      </w:pPr>
      <w:r>
        <w:rPr>
          <w:rFonts w:ascii="Times New Roman" w:eastAsia="黑体" w:hAnsi="Times New Roman"/>
        </w:rPr>
        <w:t>十二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/>
        </w:rPr>
        <w:t>结果文件映射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EF2938" w14:paraId="506BF93E" w14:textId="77777777">
        <w:trPr>
          <w:tblHeader/>
          <w:jc w:val="center"/>
        </w:trPr>
        <w:tc>
          <w:tcPr>
            <w:tcW w:w="460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CD3B4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输出内容</w:t>
            </w:r>
          </w:p>
        </w:tc>
        <w:tc>
          <w:tcPr>
            <w:tcW w:w="475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28DF0" w14:textId="77777777" w:rsidR="00EF2938" w:rsidRDefault="00000000">
            <w:pPr>
              <w:spacing w:after="0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模型映射</w:t>
            </w:r>
          </w:p>
        </w:tc>
      </w:tr>
      <w:tr w:rsidR="00EF2938" w14:paraId="051DB852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59D2F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每</w:t>
            </w:r>
            <w:r>
              <w:rPr>
                <w:color w:val="000000"/>
                <w:sz w:val="18"/>
              </w:rPr>
              <w:t>10</w:t>
            </w:r>
            <w:r>
              <w:rPr>
                <w:color w:val="000000"/>
                <w:sz w:val="18"/>
              </w:rPr>
              <w:t>分钟计划购电量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BEFDC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直接输出</w:t>
            </w:r>
            <w:r>
              <w:rPr>
                <w:color w:val="000000"/>
                <w:sz w:val="18"/>
              </w:rPr>
              <w:t>gₜ</w:t>
            </w:r>
          </w:p>
        </w:tc>
      </w:tr>
      <w:tr w:rsidR="00EF2938" w14:paraId="66009054" w14:textId="77777777">
        <w:trPr>
          <w:cantSplit/>
          <w:jc w:val="center"/>
        </w:trPr>
        <w:tc>
          <w:tcPr>
            <w:tcW w:w="46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4DCC2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题目指定时段购电量</w:t>
            </w:r>
          </w:p>
        </w:tc>
        <w:tc>
          <w:tcPr>
            <w:tcW w:w="47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5D671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读取对应时段的</w:t>
            </w:r>
            <w:r>
              <w:rPr>
                <w:color w:val="000000"/>
                <w:sz w:val="18"/>
              </w:rPr>
              <w:t>gₜ</w:t>
            </w:r>
          </w:p>
        </w:tc>
      </w:tr>
      <w:tr w:rsidR="00EF2938" w14:paraId="3B0D779A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DDA35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全天购电量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8E81D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对全部</w:t>
            </w:r>
            <w:r>
              <w:rPr>
                <w:color w:val="000000"/>
                <w:sz w:val="18"/>
              </w:rPr>
              <w:t>gₜ</w:t>
            </w:r>
            <w:r>
              <w:rPr>
                <w:color w:val="000000"/>
                <w:sz w:val="18"/>
              </w:rPr>
              <w:t>求和</w:t>
            </w:r>
          </w:p>
        </w:tc>
      </w:tr>
      <w:tr w:rsidR="00EF2938" w14:paraId="682407F8" w14:textId="77777777">
        <w:trPr>
          <w:cantSplit/>
          <w:jc w:val="center"/>
        </w:trPr>
        <w:tc>
          <w:tcPr>
            <w:tcW w:w="46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22B56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全天购电费</w:t>
            </w:r>
          </w:p>
        </w:tc>
        <w:tc>
          <w:tcPr>
            <w:tcW w:w="47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5344B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对</w:t>
            </w:r>
            <w:r>
              <w:rPr>
                <w:color w:val="000000"/>
                <w:sz w:val="18"/>
              </w:rPr>
              <w:t>pₜgₜ</w:t>
            </w:r>
            <w:r>
              <w:rPr>
                <w:color w:val="000000"/>
                <w:sz w:val="18"/>
              </w:rPr>
              <w:t>求和</w:t>
            </w:r>
          </w:p>
        </w:tc>
      </w:tr>
      <w:tr w:rsidR="00EF2938" w14:paraId="2D7235E8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2B66B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每个</w:t>
            </w:r>
            <w:r>
              <w:rPr>
                <w:color w:val="000000"/>
                <w:sz w:val="18"/>
              </w:rPr>
              <w:t>4</w:t>
            </w:r>
            <w:r>
              <w:rPr>
                <w:color w:val="000000"/>
                <w:sz w:val="18"/>
              </w:rPr>
              <w:t>小时块充电量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D1458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对时间块内</w:t>
            </w:r>
            <w:r>
              <w:rPr>
                <w:color w:val="000000"/>
                <w:sz w:val="18"/>
              </w:rPr>
              <w:t>cₜ</w:t>
            </w:r>
            <w:r>
              <w:rPr>
                <w:color w:val="000000"/>
                <w:sz w:val="18"/>
              </w:rPr>
              <w:t>求和</w:t>
            </w:r>
          </w:p>
        </w:tc>
      </w:tr>
      <w:tr w:rsidR="00EF2938" w14:paraId="3FB787F6" w14:textId="77777777">
        <w:trPr>
          <w:cantSplit/>
          <w:jc w:val="center"/>
        </w:trPr>
        <w:tc>
          <w:tcPr>
            <w:tcW w:w="46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AD921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每个</w:t>
            </w:r>
            <w:r>
              <w:rPr>
                <w:color w:val="000000"/>
                <w:sz w:val="18"/>
              </w:rPr>
              <w:t>4</w:t>
            </w:r>
            <w:r>
              <w:rPr>
                <w:color w:val="000000"/>
                <w:sz w:val="18"/>
              </w:rPr>
              <w:t>小时块放电量</w:t>
            </w:r>
          </w:p>
        </w:tc>
        <w:tc>
          <w:tcPr>
            <w:tcW w:w="47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88448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对时间块内</w:t>
            </w:r>
            <w:r>
              <w:rPr>
                <w:color w:val="000000"/>
                <w:sz w:val="18"/>
              </w:rPr>
              <w:t>dₜ</w:t>
            </w:r>
            <w:r>
              <w:rPr>
                <w:color w:val="000000"/>
                <w:sz w:val="18"/>
              </w:rPr>
              <w:t>求和</w:t>
            </w:r>
          </w:p>
        </w:tc>
      </w:tr>
      <w:tr w:rsidR="00EF2938" w14:paraId="7CE46043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7BEFB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0:00</w:t>
            </w:r>
            <w:r>
              <w:rPr>
                <w:color w:val="000000"/>
                <w:sz w:val="18"/>
              </w:rPr>
              <w:t>储能电量</w:t>
            </w:r>
          </w:p>
        </w:tc>
        <w:tc>
          <w:tcPr>
            <w:tcW w:w="47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6A27D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E₀=6000</w:t>
            </w:r>
          </w:p>
        </w:tc>
      </w:tr>
      <w:tr w:rsidR="00EF2938" w14:paraId="5BB47F09" w14:textId="77777777">
        <w:trPr>
          <w:cantSplit/>
          <w:jc w:val="center"/>
        </w:trPr>
        <w:tc>
          <w:tcPr>
            <w:tcW w:w="46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DD5C9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24:00</w:t>
            </w:r>
            <w:r>
              <w:rPr>
                <w:color w:val="000000"/>
                <w:sz w:val="18"/>
              </w:rPr>
              <w:t>储能电量</w:t>
            </w:r>
          </w:p>
        </w:tc>
        <w:tc>
          <w:tcPr>
            <w:tcW w:w="47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F6C25" w14:textId="77777777" w:rsidR="00EF2938" w:rsidRDefault="00000000">
            <w:pPr>
              <w:spacing w:after="0"/>
            </w:pPr>
            <w:r>
              <w:rPr>
                <w:color w:val="000000"/>
                <w:sz w:val="18"/>
              </w:rPr>
              <w:t>E₁₄₄=6000</w:t>
            </w:r>
          </w:p>
        </w:tc>
      </w:tr>
    </w:tbl>
    <w:p w14:paraId="367A73EE" w14:textId="77777777" w:rsidR="00EF2938" w:rsidRDefault="00EF2938">
      <w:pPr>
        <w:spacing w:after="40"/>
      </w:pPr>
    </w:p>
    <w:p w14:paraId="12BE4E60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若第</w:t>
      </w:r>
      <w:r>
        <w:rPr>
          <w:color w:val="000000"/>
          <w:lang w:eastAsia="zh-CN"/>
        </w:rPr>
        <w:t>k</w:t>
      </w:r>
      <w:r>
        <w:rPr>
          <w:color w:val="000000"/>
          <w:lang w:eastAsia="zh-CN"/>
        </w:rPr>
        <w:t>个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小时时间块包含时段集合</w:t>
      </w:r>
      <w:r>
        <w:rPr>
          <w:color w:val="000000"/>
          <w:lang w:eastAsia="zh-CN"/>
        </w:rPr>
        <w:t>Bₖ</w:t>
      </w:r>
      <w:r>
        <w:rPr>
          <w:color w:val="000000"/>
          <w:lang w:eastAsia="zh-CN"/>
        </w:rPr>
        <w:t>，则对应汇总公式为：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  <w:gridCol w:w="720"/>
      </w:tblGrid>
      <w:tr w:rsidR="00EF2938" w14:paraId="1268B46C" w14:textId="77777777">
        <w:trPr>
          <w:jc w:val="center"/>
        </w:trPr>
        <w:tc>
          <w:tcPr>
            <w:tcW w:w="864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D17558" w14:textId="77777777" w:rsidR="00EF2938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FAD6C5A" wp14:editId="0B227E88">
                  <wp:extent cx="3741088" cy="560567"/>
                  <wp:effectExtent l="0" t="0" r="0" b="0"/>
                  <wp:docPr id="21" name="Picture 21" descr="公式20 四小时充放电量汇总" title="公式20 四小时充放电量汇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_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088" cy="56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8F7AD9" w14:textId="77777777" w:rsidR="00EF2938" w:rsidRDefault="00000000">
            <w:pPr>
              <w:spacing w:after="0"/>
              <w:jc w:val="right"/>
            </w:pP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20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55DE41B0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十三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时段标签映射注意事项</w:t>
      </w:r>
    </w:p>
    <w:p w14:paraId="4A8AEE74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原附件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时刻从</w:t>
      </w:r>
      <w:r>
        <w:rPr>
          <w:color w:val="000000"/>
          <w:lang w:eastAsia="zh-CN"/>
        </w:rPr>
        <w:t>00:10</w:t>
      </w:r>
      <w:r>
        <w:rPr>
          <w:color w:val="000000"/>
          <w:lang w:eastAsia="zh-CN"/>
        </w:rPr>
        <w:t>开始，最后一条为</w:t>
      </w:r>
      <w:r>
        <w:rPr>
          <w:color w:val="000000"/>
          <w:lang w:eastAsia="zh-CN"/>
        </w:rPr>
        <w:t>0:00+1</w:t>
      </w:r>
      <w:r>
        <w:rPr>
          <w:color w:val="000000"/>
          <w:lang w:eastAsia="zh-CN"/>
        </w:rPr>
        <w:t>；处理后数据将最后一条规范为</w:t>
      </w:r>
      <w:r>
        <w:rPr>
          <w:color w:val="000000"/>
          <w:lang w:eastAsia="zh-CN"/>
        </w:rPr>
        <w:t>24:00</w:t>
      </w:r>
      <w:r>
        <w:rPr>
          <w:color w:val="000000"/>
          <w:lang w:eastAsia="zh-CN"/>
        </w:rPr>
        <w:t>。官方</w:t>
      </w:r>
      <w:r>
        <w:rPr>
          <w:color w:val="000000"/>
          <w:lang w:eastAsia="zh-CN"/>
        </w:rPr>
        <w:t>result1.xlsx</w:t>
      </w:r>
      <w:r>
        <w:rPr>
          <w:color w:val="000000"/>
          <w:lang w:eastAsia="zh-CN"/>
        </w:rPr>
        <w:t>模板区间从</w:t>
      </w:r>
      <w:r>
        <w:rPr>
          <w:color w:val="000000"/>
          <w:lang w:eastAsia="zh-CN"/>
        </w:rPr>
        <w:t>0:10-0:20</w:t>
      </w:r>
      <w:r>
        <w:rPr>
          <w:color w:val="000000"/>
          <w:lang w:eastAsia="zh-CN"/>
        </w:rPr>
        <w:t>开始，最后为</w:t>
      </w:r>
      <w:r>
        <w:rPr>
          <w:color w:val="000000"/>
          <w:lang w:eastAsia="zh-CN"/>
        </w:rPr>
        <w:t>0:00+1-0:10+1</w:t>
      </w:r>
      <w:r>
        <w:rPr>
          <w:color w:val="000000"/>
          <w:lang w:eastAsia="zh-CN"/>
        </w:rPr>
        <w:t>。实现时必须避免因文本标签造成整体错位。</w:t>
      </w:r>
    </w:p>
    <w:p w14:paraId="4EEAB919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模型内部统一以时段序号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>144</w:t>
      </w:r>
      <w:r>
        <w:rPr>
          <w:color w:val="000000"/>
          <w:lang w:eastAsia="zh-CN"/>
        </w:rPr>
        <w:t>为主键。</w:t>
      </w:r>
    </w:p>
    <w:p w14:paraId="1DCBCF92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处理后数据第</w:t>
      </w:r>
      <w:r>
        <w:rPr>
          <w:color w:val="000000"/>
          <w:lang w:eastAsia="zh-CN"/>
        </w:rPr>
        <w:t>t</w:t>
      </w:r>
      <w:r>
        <w:rPr>
          <w:color w:val="000000"/>
          <w:lang w:eastAsia="zh-CN"/>
        </w:rPr>
        <w:t>行与变量</w:t>
      </w:r>
      <w:r>
        <w:rPr>
          <w:color w:val="000000"/>
          <w:lang w:eastAsia="zh-CN"/>
        </w:rPr>
        <w:t>gₜ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cₜ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dₜ</w:t>
      </w:r>
      <w:r>
        <w:rPr>
          <w:color w:val="000000"/>
          <w:lang w:eastAsia="zh-CN"/>
        </w:rPr>
        <w:t>一一对应。</w:t>
      </w:r>
    </w:p>
    <w:p w14:paraId="2EE6E590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写入官方模板时按模板行顺序填入，不使用文本时刻直接连接。</w:t>
      </w:r>
    </w:p>
    <w:p w14:paraId="6B0190C3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lastRenderedPageBreak/>
        <w:t>0:00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24:00</w:t>
      </w:r>
      <w:r>
        <w:rPr>
          <w:color w:val="000000"/>
          <w:lang w:eastAsia="zh-CN"/>
        </w:rPr>
        <w:t>储能状态通过</w:t>
      </w:r>
      <w:r>
        <w:rPr>
          <w:color w:val="000000"/>
          <w:lang w:eastAsia="zh-CN"/>
        </w:rPr>
        <w:t>E₀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E₁₄₄</w:t>
      </w:r>
      <w:r>
        <w:rPr>
          <w:color w:val="000000"/>
          <w:lang w:eastAsia="zh-CN"/>
        </w:rPr>
        <w:t>单独输出。</w:t>
      </w:r>
    </w:p>
    <w:p w14:paraId="361B85AC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当前建议采用官方模板的区间起点口径；若后续官方说明采用区间终点口径，只调整映射，不改变模型结构。</w:t>
      </w:r>
    </w:p>
    <w:p w14:paraId="58E3E2A3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十四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>最终建模结论</w:t>
      </w:r>
    </w:p>
    <w:p w14:paraId="397A682C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第一问模型通过在低价时段和光伏富余时段安排储能充电，在高价、光伏不足时段安排储能放电，实现购电时移和光伏消纳。供需平衡保证负荷始终得到满足，状态递推与容量边界保证储能安全，功率上限和互斥约束保证运行方案具有物理可执行性，日末回归约束防止透支未来储能。</w:t>
      </w:r>
    </w:p>
    <w:p w14:paraId="27FB3B79" w14:textId="77777777" w:rsidR="00EF2938" w:rsidRDefault="00000000">
      <w:pPr>
        <w:pStyle w:val="14"/>
        <w:rPr>
          <w:lang w:eastAsia="zh-CN"/>
        </w:rPr>
      </w:pPr>
      <w:r>
        <w:rPr>
          <w:color w:val="000000"/>
          <w:lang w:eastAsia="zh-CN"/>
        </w:rPr>
        <w:t>该模型与第一问的目标和数据结构完全匹配，能够直接生成</w:t>
      </w:r>
      <w:r>
        <w:rPr>
          <w:color w:val="000000"/>
          <w:lang w:eastAsia="zh-CN"/>
        </w:rPr>
        <w:t>result1.xlsx</w:t>
      </w:r>
      <w:r>
        <w:rPr>
          <w:color w:val="000000"/>
          <w:lang w:eastAsia="zh-CN"/>
        </w:rPr>
        <w:t>所需的逐时段购电量、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小时充放电汇总、全天购电量、购电费用以及</w:t>
      </w:r>
      <w:r>
        <w:rPr>
          <w:color w:val="000000"/>
          <w:lang w:eastAsia="zh-CN"/>
        </w:rPr>
        <w:t>0:00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24:00</w:t>
      </w:r>
      <w:r>
        <w:rPr>
          <w:color w:val="000000"/>
          <w:lang w:eastAsia="zh-CN"/>
        </w:rPr>
        <w:t>储能状态，并可由标准混合整数线性规划求解器获得可复现的全局最优解。</w:t>
      </w:r>
    </w:p>
    <w:p w14:paraId="6C25627A" w14:textId="77777777" w:rsidR="00EF2938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数据与题目依据</w:t>
      </w:r>
    </w:p>
    <w:p w14:paraId="713FD422" w14:textId="77777777" w:rsidR="00EF2938" w:rsidRDefault="00000000">
      <w:pPr>
        <w:pStyle w:val="15"/>
        <w:rPr>
          <w:lang w:eastAsia="zh-CN"/>
        </w:rPr>
      </w:pPr>
      <w:r>
        <w:rPr>
          <w:color w:val="000000"/>
          <w:lang w:eastAsia="zh-CN"/>
        </w:rPr>
        <w:t>题目文件</w:t>
      </w:r>
      <w:r>
        <w:rPr>
          <w:color w:val="000000"/>
          <w:lang w:eastAsia="zh-CN"/>
        </w:rPr>
        <w:t xml:space="preserve">  C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>.pdf</w:t>
      </w:r>
    </w:p>
    <w:p w14:paraId="38BA1942" w14:textId="77777777" w:rsidR="00EF2938" w:rsidRDefault="00000000">
      <w:pPr>
        <w:pStyle w:val="15"/>
      </w:pPr>
      <w:r>
        <w:rPr>
          <w:color w:val="000000"/>
        </w:rPr>
        <w:t>处理后数据</w:t>
      </w:r>
      <w:r>
        <w:rPr>
          <w:color w:val="000000"/>
        </w:rPr>
        <w:t xml:space="preserve">  working/prepared_data/</w:t>
      </w:r>
      <w:r>
        <w:rPr>
          <w:color w:val="000000"/>
        </w:rPr>
        <w:t>附件</w:t>
      </w:r>
      <w:r>
        <w:rPr>
          <w:color w:val="000000"/>
        </w:rPr>
        <w:t>1</w:t>
      </w:r>
      <w:r>
        <w:rPr>
          <w:color w:val="000000"/>
        </w:rPr>
        <w:t>处理后</w:t>
      </w:r>
      <w:r>
        <w:rPr>
          <w:color w:val="000000"/>
        </w:rPr>
        <w:t>.json</w:t>
      </w:r>
    </w:p>
    <w:p w14:paraId="5667CB06" w14:textId="77777777" w:rsidR="00EF2938" w:rsidRDefault="00000000">
      <w:pPr>
        <w:pStyle w:val="15"/>
      </w:pPr>
      <w:r>
        <w:rPr>
          <w:color w:val="000000"/>
        </w:rPr>
        <w:t>质量检查</w:t>
      </w:r>
      <w:r>
        <w:rPr>
          <w:color w:val="000000"/>
        </w:rPr>
        <w:t xml:space="preserve">  working/prepared_data/</w:t>
      </w:r>
      <w:r>
        <w:rPr>
          <w:color w:val="000000"/>
        </w:rPr>
        <w:t>质量检查</w:t>
      </w:r>
      <w:r>
        <w:rPr>
          <w:color w:val="000000"/>
        </w:rPr>
        <w:t>.json</w:t>
      </w:r>
    </w:p>
    <w:p w14:paraId="66E47B0C" w14:textId="77777777" w:rsidR="00EF2938" w:rsidRDefault="00000000">
      <w:pPr>
        <w:pStyle w:val="15"/>
      </w:pPr>
      <w:r>
        <w:rPr>
          <w:color w:val="000000"/>
        </w:rPr>
        <w:t>描述统计</w:t>
      </w:r>
      <w:r>
        <w:rPr>
          <w:color w:val="000000"/>
        </w:rPr>
        <w:t xml:space="preserve">  working/prepared_data/</w:t>
      </w:r>
      <w:r>
        <w:rPr>
          <w:color w:val="000000"/>
        </w:rPr>
        <w:t>描述统计</w:t>
      </w:r>
      <w:r>
        <w:rPr>
          <w:color w:val="000000"/>
        </w:rPr>
        <w:t>.json</w:t>
      </w:r>
    </w:p>
    <w:p w14:paraId="66515B57" w14:textId="77777777" w:rsidR="00EF2938" w:rsidRDefault="00000000">
      <w:pPr>
        <w:pStyle w:val="15"/>
      </w:pPr>
      <w:r>
        <w:rPr>
          <w:color w:val="000000"/>
        </w:rPr>
        <w:t>预处理汇总</w:t>
      </w:r>
      <w:r>
        <w:rPr>
          <w:color w:val="000000"/>
        </w:rPr>
        <w:t xml:space="preserve">  outputs/01a08ae9-b1f2-7cb1-8533-3abdadca9c5b/</w:t>
      </w:r>
      <w:r>
        <w:rPr>
          <w:color w:val="000000"/>
        </w:rPr>
        <w:t>数据预处理结果</w:t>
      </w:r>
      <w:r>
        <w:rPr>
          <w:color w:val="000000"/>
        </w:rPr>
        <w:t>.xlsx</w:t>
      </w:r>
    </w:p>
    <w:sectPr w:rsidR="00EF2938" w:rsidSect="00034616">
      <w:headerReference w:type="default" r:id="rId29"/>
      <w:footerReference w:type="default" r:id="rId30"/>
      <w:pgSz w:w="12240" w:h="15840"/>
      <w:pgMar w:top="1037" w:right="1123" w:bottom="979" w:left="1123" w:header="432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6464" w14:textId="77777777" w:rsidR="0021331F" w:rsidRDefault="0021331F">
      <w:pPr>
        <w:spacing w:after="0" w:line="240" w:lineRule="auto"/>
      </w:pPr>
      <w:r>
        <w:separator/>
      </w:r>
    </w:p>
  </w:endnote>
  <w:endnote w:type="continuationSeparator" w:id="0">
    <w:p w14:paraId="3C6856D0" w14:textId="77777777" w:rsidR="0021331F" w:rsidRDefault="0021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A4C9" w14:textId="77777777" w:rsidR="00EF2938" w:rsidRDefault="00000000">
    <w:pPr>
      <w:pStyle w:val="a7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5B168" w14:textId="77777777" w:rsidR="0021331F" w:rsidRDefault="0021331F">
      <w:pPr>
        <w:spacing w:after="0" w:line="240" w:lineRule="auto"/>
      </w:pPr>
      <w:r>
        <w:separator/>
      </w:r>
    </w:p>
  </w:footnote>
  <w:footnote w:type="continuationSeparator" w:id="0">
    <w:p w14:paraId="69AB223F" w14:textId="77777777" w:rsidR="0021331F" w:rsidRDefault="00213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3BCB" w14:textId="77777777" w:rsidR="00EF2938" w:rsidRDefault="00000000">
    <w:pPr>
      <w:pStyle w:val="a5"/>
      <w:jc w:val="right"/>
      <w:rPr>
        <w:lang w:eastAsia="zh-CN"/>
      </w:rPr>
    </w:pPr>
    <w:r>
      <w:rPr>
        <w:color w:val="000000"/>
        <w:sz w:val="17"/>
        <w:lang w:eastAsia="zh-CN"/>
      </w:rPr>
      <w:t>微网与外部电网电力调控策略</w:t>
    </w:r>
    <w:r>
      <w:rPr>
        <w:color w:val="000000"/>
        <w:sz w:val="17"/>
        <w:lang w:eastAsia="zh-CN"/>
      </w:rPr>
      <w:t xml:space="preserve">  </w:t>
    </w:r>
    <w:r>
      <w:rPr>
        <w:color w:val="000000"/>
        <w:sz w:val="17"/>
        <w:lang w:eastAsia="zh-CN"/>
      </w:rPr>
      <w:t>问题一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232893">
    <w:abstractNumId w:val="8"/>
  </w:num>
  <w:num w:numId="2" w16cid:durableId="458189436">
    <w:abstractNumId w:val="6"/>
  </w:num>
  <w:num w:numId="3" w16cid:durableId="1667633871">
    <w:abstractNumId w:val="5"/>
  </w:num>
  <w:num w:numId="4" w16cid:durableId="1047294100">
    <w:abstractNumId w:val="4"/>
  </w:num>
  <w:num w:numId="5" w16cid:durableId="338041768">
    <w:abstractNumId w:val="7"/>
  </w:num>
  <w:num w:numId="6" w16cid:durableId="31806224">
    <w:abstractNumId w:val="3"/>
  </w:num>
  <w:num w:numId="7" w16cid:durableId="1022167846">
    <w:abstractNumId w:val="2"/>
  </w:num>
  <w:num w:numId="8" w16cid:durableId="168255610">
    <w:abstractNumId w:val="1"/>
  </w:num>
  <w:num w:numId="9" w16cid:durableId="12458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1B6"/>
    <w:rsid w:val="0021331F"/>
    <w:rsid w:val="0029639D"/>
    <w:rsid w:val="00326F90"/>
    <w:rsid w:val="00424199"/>
    <w:rsid w:val="00AA1D8D"/>
    <w:rsid w:val="00B47730"/>
    <w:rsid w:val="00B74A47"/>
    <w:rsid w:val="00CB0664"/>
    <w:rsid w:val="00E6182E"/>
    <w:rsid w:val="00EF2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12B8F2"/>
  <w14:defaultImageDpi w14:val="300"/>
  <w15:docId w15:val="{428BF6F3-F952-4386-8077-0A34D265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60" w:line="240" w:lineRule="auto"/>
      <w:jc w:val="center"/>
    </w:pPr>
    <w:rPr>
      <w:b/>
      <w:bCs/>
      <w:color w:val="000000"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正文1"/>
    <w:pPr>
      <w:spacing w:after="100" w:line="348" w:lineRule="auto"/>
      <w:ind w:firstLine="440"/>
      <w:jc w:val="both"/>
    </w:pPr>
    <w:rPr>
      <w:rFonts w:ascii="Times New Roman" w:eastAsia="宋体" w:hAnsi="Times New Roman"/>
    </w:rPr>
  </w:style>
  <w:style w:type="paragraph" w:customStyle="1" w:styleId="15">
    <w:name w:val="列表1"/>
    <w:pPr>
      <w:spacing w:after="60" w:line="324" w:lineRule="auto"/>
      <w:ind w:left="440" w:hanging="200"/>
    </w:pPr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问题一数学模型完整建模说明</dc:title>
  <dc:subject>微网与外部电网电力调控策略第一问</dc:subject>
  <dc:creator>数学建模项目组</dc:creator>
  <cp:keywords>数学建模, 微网, 储能, 购电优化, 混合整数线性规划</cp:keywords>
  <dc:description>generated by python-docx</dc:description>
  <cp:lastModifiedBy>nuo Su</cp:lastModifiedBy>
  <cp:revision>3</cp:revision>
  <dcterms:created xsi:type="dcterms:W3CDTF">2026-09-10T14:43:00Z</dcterms:created>
  <dcterms:modified xsi:type="dcterms:W3CDTF">2026-09-10T15:02:00Z</dcterms:modified>
  <cp:category/>
</cp:coreProperties>
</file>