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A00BB">
      <w:pPr>
        <w:spacing w:before="480" w:after="480" w:line="288" w:lineRule="auto"/>
        <w:ind w:left="0"/>
      </w:pPr>
      <w:bookmarkStart w:id="26" w:name="_GoBack"/>
      <w:bookmarkEnd w:id="26"/>
      <w:r>
        <w:rPr>
          <w:rFonts w:ascii="Arial" w:hAnsi="Arial" w:eastAsia="等线" w:cs="Arial"/>
          <w:b/>
          <w:sz w:val="52"/>
        </w:rPr>
        <w:t>权证实现了股权分置改革对价支付功能吗？</w:t>
      </w:r>
    </w:p>
    <w:p w14:paraId="2A50A881">
      <w:pPr>
        <w:spacing w:before="320" w:after="120" w:line="288" w:lineRule="auto"/>
        <w:ind w:left="0"/>
        <w:jc w:val="left"/>
        <w:outlineLvl w:val="1"/>
      </w:pPr>
      <w:bookmarkStart w:id="0" w:name="heading_0"/>
      <w:r>
        <w:rPr>
          <w:rFonts w:ascii="Arial" w:hAnsi="Arial" w:eastAsia="等线" w:cs="Arial"/>
          <w:b/>
          <w:sz w:val="32"/>
        </w:rPr>
        <w:t>——基于投资者账户数据的分析</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2B622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244527F">
            <w:pPr>
              <w:spacing w:before="120" w:after="120" w:line="288" w:lineRule="auto"/>
              <w:ind w:left="0"/>
              <w:jc w:val="left"/>
            </w:pPr>
            <w:r>
              <w:rPr>
                <w:rFonts w:ascii="Arial" w:hAnsi="Arial" w:eastAsia="等线" w:cs="Arial"/>
                <w:sz w:val="22"/>
              </w:rPr>
              <w:t>基础信息</w:t>
            </w:r>
          </w:p>
        </w:tc>
        <w:tc>
          <w:tcPr>
            <w:tcW w:w="3000" w:type="dxa"/>
            <w:tcMar>
              <w:top w:w="60" w:type="dxa"/>
              <w:left w:w="120" w:type="dxa"/>
              <w:bottom w:w="30" w:type="dxa"/>
              <w:right w:w="120" w:type="dxa"/>
            </w:tcMar>
          </w:tcPr>
          <w:p w14:paraId="3AC99BD4">
            <w:pPr>
              <w:spacing w:before="120" w:after="120" w:line="288" w:lineRule="auto"/>
              <w:ind w:left="0"/>
              <w:jc w:val="left"/>
            </w:pPr>
            <w:r>
              <w:rPr>
                <w:rFonts w:ascii="Arial" w:hAnsi="Arial" w:eastAsia="等线" w:cs="Arial"/>
                <w:sz w:val="22"/>
              </w:rPr>
              <w:t>详情</w:t>
            </w:r>
          </w:p>
        </w:tc>
      </w:tr>
      <w:tr w14:paraId="1D563C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9383B47">
            <w:pPr>
              <w:spacing w:before="120" w:after="120" w:line="288" w:lineRule="auto"/>
              <w:ind w:left="0"/>
              <w:jc w:val="left"/>
            </w:pPr>
            <w:r>
              <w:rPr>
                <w:rFonts w:ascii="Arial" w:hAnsi="Arial" w:eastAsia="等线" w:cs="Arial"/>
                <w:sz w:val="22"/>
              </w:rPr>
              <w:t>作者</w:t>
            </w:r>
          </w:p>
        </w:tc>
        <w:tc>
          <w:tcPr>
            <w:tcW w:w="3000" w:type="dxa"/>
            <w:tcMar>
              <w:top w:w="60" w:type="dxa"/>
              <w:left w:w="120" w:type="dxa"/>
              <w:bottom w:w="30" w:type="dxa"/>
              <w:right w:w="120" w:type="dxa"/>
            </w:tcMar>
          </w:tcPr>
          <w:p w14:paraId="1A1D3BC0">
            <w:pPr>
              <w:spacing w:before="120" w:after="120" w:line="288" w:lineRule="auto"/>
              <w:ind w:left="0"/>
              <w:jc w:val="left"/>
            </w:pPr>
            <w:r>
              <w:rPr>
                <w:rFonts w:ascii="Arial" w:hAnsi="Arial" w:eastAsia="等线" w:cs="Arial"/>
                <w:sz w:val="22"/>
              </w:rPr>
              <w:t>俞乃畅、程康、李心丹、杨学伟</w:t>
            </w:r>
          </w:p>
        </w:tc>
      </w:tr>
      <w:tr w14:paraId="23435E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3609CD1">
            <w:pPr>
              <w:spacing w:before="120" w:after="120" w:line="288" w:lineRule="auto"/>
              <w:ind w:left="0"/>
              <w:jc w:val="left"/>
            </w:pPr>
            <w:r>
              <w:rPr>
                <w:rFonts w:ascii="Arial" w:hAnsi="Arial" w:eastAsia="等线" w:cs="Arial"/>
                <w:sz w:val="22"/>
              </w:rPr>
              <w:t>所属单位</w:t>
            </w:r>
          </w:p>
        </w:tc>
        <w:tc>
          <w:tcPr>
            <w:tcW w:w="3000" w:type="dxa"/>
            <w:tcMar>
              <w:top w:w="60" w:type="dxa"/>
              <w:left w:w="120" w:type="dxa"/>
              <w:bottom w:w="30" w:type="dxa"/>
              <w:right w:w="120" w:type="dxa"/>
            </w:tcMar>
          </w:tcPr>
          <w:p w14:paraId="5612FBCE">
            <w:pPr>
              <w:spacing w:before="120" w:after="120" w:line="288" w:lineRule="auto"/>
              <w:ind w:left="0"/>
              <w:jc w:val="left"/>
            </w:pPr>
            <w:r>
              <w:rPr>
                <w:rFonts w:ascii="Arial" w:hAnsi="Arial" w:eastAsia="等线" w:cs="Arial"/>
                <w:sz w:val="22"/>
              </w:rPr>
              <w:t>南京大学工程管理学院，江苏 南京 210093</w:t>
            </w:r>
          </w:p>
        </w:tc>
      </w:tr>
      <w:tr w14:paraId="3E217D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9C73802">
            <w:pPr>
              <w:spacing w:before="120" w:after="120" w:line="288" w:lineRule="auto"/>
              <w:ind w:left="0"/>
              <w:jc w:val="left"/>
            </w:pPr>
            <w:r>
              <w:rPr>
                <w:rFonts w:ascii="Arial" w:hAnsi="Arial" w:eastAsia="等线" w:cs="Arial"/>
                <w:sz w:val="22"/>
              </w:rPr>
              <w:t>发表期刊</w:t>
            </w:r>
          </w:p>
        </w:tc>
        <w:tc>
          <w:tcPr>
            <w:tcW w:w="3000" w:type="dxa"/>
            <w:tcMar>
              <w:top w:w="60" w:type="dxa"/>
              <w:left w:w="120" w:type="dxa"/>
              <w:bottom w:w="30" w:type="dxa"/>
              <w:right w:w="120" w:type="dxa"/>
            </w:tcMar>
          </w:tcPr>
          <w:p w14:paraId="008636F0">
            <w:pPr>
              <w:spacing w:before="120" w:after="120" w:line="288" w:lineRule="auto"/>
              <w:ind w:left="0"/>
              <w:jc w:val="left"/>
            </w:pPr>
            <w:r>
              <w:rPr>
                <w:rFonts w:ascii="Arial" w:hAnsi="Arial" w:eastAsia="等线" w:cs="Arial"/>
                <w:sz w:val="22"/>
              </w:rPr>
              <w:t>中国管理科学</w:t>
            </w:r>
          </w:p>
        </w:tc>
      </w:tr>
      <w:tr w14:paraId="10280D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6B03AFA">
            <w:pPr>
              <w:spacing w:before="120" w:after="120" w:line="288" w:lineRule="auto"/>
              <w:ind w:left="0"/>
              <w:jc w:val="left"/>
            </w:pPr>
            <w:r>
              <w:rPr>
                <w:rFonts w:ascii="Arial" w:hAnsi="Arial" w:eastAsia="等线" w:cs="Arial"/>
                <w:sz w:val="22"/>
              </w:rPr>
              <w:t>发表时间</w:t>
            </w:r>
          </w:p>
        </w:tc>
        <w:tc>
          <w:tcPr>
            <w:tcW w:w="3000" w:type="dxa"/>
            <w:tcMar>
              <w:top w:w="60" w:type="dxa"/>
              <w:left w:w="120" w:type="dxa"/>
              <w:bottom w:w="30" w:type="dxa"/>
              <w:right w:w="120" w:type="dxa"/>
            </w:tcMar>
          </w:tcPr>
          <w:p w14:paraId="69AD1673">
            <w:pPr>
              <w:spacing w:before="120" w:after="120" w:line="288" w:lineRule="auto"/>
              <w:ind w:left="0"/>
              <w:jc w:val="left"/>
            </w:pPr>
            <w:r>
              <w:rPr>
                <w:rFonts w:ascii="Arial" w:hAnsi="Arial" w:eastAsia="等线" w:cs="Arial"/>
                <w:sz w:val="22"/>
              </w:rPr>
              <w:t>2026年3月 第34卷第3期</w:t>
            </w:r>
          </w:p>
        </w:tc>
      </w:tr>
      <w:tr w14:paraId="79BB8E5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5FF168">
            <w:pPr>
              <w:spacing w:before="120" w:after="120" w:line="288" w:lineRule="auto"/>
              <w:ind w:left="0"/>
              <w:jc w:val="left"/>
            </w:pPr>
            <w:r>
              <w:rPr>
                <w:rFonts w:ascii="Arial" w:hAnsi="Arial" w:eastAsia="等线" w:cs="Arial"/>
                <w:sz w:val="22"/>
              </w:rPr>
              <w:t>基金项目</w:t>
            </w:r>
          </w:p>
        </w:tc>
        <w:tc>
          <w:tcPr>
            <w:tcW w:w="3000" w:type="dxa"/>
            <w:tcMar>
              <w:top w:w="60" w:type="dxa"/>
              <w:left w:w="120" w:type="dxa"/>
              <w:bottom w:w="30" w:type="dxa"/>
              <w:right w:w="120" w:type="dxa"/>
            </w:tcMar>
          </w:tcPr>
          <w:p w14:paraId="57A3207C">
            <w:pPr>
              <w:spacing w:before="120" w:after="120" w:line="288" w:lineRule="auto"/>
              <w:ind w:left="0"/>
              <w:jc w:val="left"/>
            </w:pPr>
            <w:r>
              <w:rPr>
                <w:rFonts w:ascii="Arial" w:hAnsi="Arial" w:eastAsia="等线" w:cs="Arial"/>
                <w:sz w:val="22"/>
              </w:rPr>
              <w:t>国家自然科学基金项目(72122008、W2411065、72495151)</w:t>
            </w:r>
          </w:p>
        </w:tc>
      </w:tr>
      <w:tr w14:paraId="0B9E47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02E2ECD">
            <w:pPr>
              <w:spacing w:before="120" w:after="120" w:line="288" w:lineRule="auto"/>
              <w:ind w:left="0"/>
              <w:jc w:val="left"/>
            </w:pPr>
            <w:r>
              <w:rPr>
                <w:rFonts w:ascii="Arial" w:hAnsi="Arial" w:eastAsia="等线" w:cs="Arial"/>
                <w:sz w:val="22"/>
              </w:rPr>
              <w:t>DOI</w:t>
            </w:r>
          </w:p>
        </w:tc>
        <w:tc>
          <w:tcPr>
            <w:tcW w:w="3000" w:type="dxa"/>
            <w:tcMar>
              <w:top w:w="60" w:type="dxa"/>
              <w:left w:w="120" w:type="dxa"/>
              <w:bottom w:w="30" w:type="dxa"/>
              <w:right w:w="120" w:type="dxa"/>
            </w:tcMar>
          </w:tcPr>
          <w:p w14:paraId="2F2CCF01">
            <w:pPr>
              <w:spacing w:before="120" w:after="120" w:line="288" w:lineRule="auto"/>
              <w:ind w:left="0"/>
              <w:jc w:val="left"/>
            </w:pPr>
            <w:r>
              <w:rPr>
                <w:rFonts w:ascii="Arial" w:hAnsi="Arial" w:eastAsia="等线" w:cs="Arial"/>
                <w:sz w:val="22"/>
              </w:rPr>
              <w:t>10.16381/j.cnki.issn1003-207x.2024.0826</w:t>
            </w:r>
          </w:p>
        </w:tc>
      </w:tr>
    </w:tbl>
    <w:p w14:paraId="6F1A683F">
      <w:pPr>
        <w:pBdr>
          <w:bottom w:val="single" w:color="DEE0E3" w:sz="2" w:space="0"/>
          <w:between w:val="single" w:color="DEE0E3" w:sz="2" w:space="0"/>
        </w:pBdr>
        <w:spacing w:before="120" w:after="120" w:line="288" w:lineRule="auto"/>
        <w:ind w:left="0"/>
      </w:pPr>
    </w:p>
    <w:p w14:paraId="5FCC2C56">
      <w:pPr>
        <w:spacing w:before="320" w:after="120" w:line="288" w:lineRule="auto"/>
        <w:ind w:left="0"/>
        <w:jc w:val="left"/>
        <w:outlineLvl w:val="1"/>
      </w:pPr>
      <w:bookmarkStart w:id="1" w:name="heading_1"/>
      <w:r>
        <w:rPr>
          <w:rFonts w:ascii="Arial" w:hAnsi="Arial" w:eastAsia="等线" w:cs="Arial"/>
          <w:b/>
          <w:sz w:val="32"/>
        </w:rPr>
        <w:t>摘要</w:t>
      </w:r>
      <w:bookmarkEnd w:id="1"/>
    </w:p>
    <w:p w14:paraId="6839014E">
      <w:pPr>
        <w:spacing w:before="120" w:after="120" w:line="288" w:lineRule="auto"/>
        <w:ind w:left="0"/>
        <w:jc w:val="left"/>
      </w:pPr>
      <w:r>
        <w:rPr>
          <w:rFonts w:ascii="Arial" w:hAnsi="Arial" w:eastAsia="等线" w:cs="Arial"/>
          <w:sz w:val="22"/>
        </w:rPr>
        <w:t>现有关于中国权证市场的研究主要关注二级市场价格泡沫及其形成机制，忽视了关于“权证作为股权分置改革对价支付工具”的核心探讨：权证是否实现了补偿流通股股东潜在损失的功能？本文使用公开市场数据和私有脱敏账户数据，分析流通股股东的财富在股权分置改革前后的变化。</w:t>
      </w:r>
    </w:p>
    <w:p w14:paraId="1C1AEB0F">
      <w:pPr>
        <w:spacing w:before="120" w:after="120" w:line="288" w:lineRule="auto"/>
        <w:ind w:left="0"/>
        <w:jc w:val="left"/>
      </w:pPr>
      <w:r>
        <w:rPr>
          <w:rFonts w:ascii="Arial" w:hAnsi="Arial" w:eastAsia="等线" w:cs="Arial"/>
          <w:sz w:val="22"/>
        </w:rPr>
        <w:t>基于公开市场数据的研究结果表明，股权分置改革后，28家公司的个股复权价格较股权分置改革公告前平均增长超过10%。基于账户数据的分析表明，获得权证对价的流通股股东，特别是在股权分置改革首次公告日之前持有股票的流通股股东，绝大多数（约90%）收益为正。</w:t>
      </w:r>
    </w:p>
    <w:p w14:paraId="2C7C7B3B">
      <w:pPr>
        <w:spacing w:before="120" w:after="120" w:line="288" w:lineRule="auto"/>
        <w:ind w:left="0"/>
        <w:jc w:val="left"/>
      </w:pPr>
      <w:r>
        <w:rPr>
          <w:rFonts w:ascii="Arial" w:hAnsi="Arial" w:eastAsia="等线" w:cs="Arial"/>
          <w:sz w:val="22"/>
        </w:rPr>
        <w:t>总体来看，权证一级市场实现了保护流通股股东利益的功能。但由于不完备的二级市场交易机制和投资者适当性管理制度，权证上市交易后被投资者炒作并出现了投机泡沫，对投资者财富和市场稳定性造成了不利影响。本研究证实了金融衍生品在公司治理中可能产生的积极作用，有助于正确、全面地认识金融衍生品市场，助力其更好地服务实体经济高质量发展。</w:t>
      </w:r>
    </w:p>
    <w:p w14:paraId="2BB99B59">
      <w:pPr>
        <w:spacing w:before="320" w:after="120" w:line="288" w:lineRule="auto"/>
        <w:ind w:left="0"/>
        <w:jc w:val="left"/>
        <w:outlineLvl w:val="1"/>
      </w:pPr>
      <w:bookmarkStart w:id="2" w:name="heading_2"/>
      <w:r>
        <w:rPr>
          <w:rFonts w:ascii="Arial" w:hAnsi="Arial" w:eastAsia="等线" w:cs="Arial"/>
          <w:b/>
          <w:sz w:val="32"/>
        </w:rPr>
        <w:t>关键词</w:t>
      </w:r>
      <w:bookmarkEnd w:id="2"/>
    </w:p>
    <w:p w14:paraId="21B7F24E">
      <w:pPr>
        <w:spacing w:before="120" w:after="120" w:line="288" w:lineRule="auto"/>
        <w:ind w:left="0"/>
        <w:jc w:val="left"/>
      </w:pPr>
      <w:r>
        <w:rPr>
          <w:rFonts w:ascii="Arial" w:hAnsi="Arial" w:eastAsia="等线" w:cs="Arial"/>
          <w:sz w:val="22"/>
        </w:rPr>
        <w:t>金融衍生品；中国权证市场；公司治理</w:t>
      </w:r>
    </w:p>
    <w:p w14:paraId="68F51FFA">
      <w:pPr>
        <w:pBdr>
          <w:bottom w:val="single" w:color="DEE0E3" w:sz="2" w:space="0"/>
          <w:between w:val="single" w:color="DEE0E3" w:sz="2" w:space="0"/>
        </w:pBdr>
        <w:spacing w:before="120" w:after="120" w:line="288" w:lineRule="auto"/>
        <w:ind w:left="0"/>
      </w:pPr>
    </w:p>
    <w:p w14:paraId="544A332E">
      <w:pPr>
        <w:spacing w:before="320" w:after="120" w:line="288" w:lineRule="auto"/>
        <w:ind w:left="0"/>
        <w:jc w:val="left"/>
        <w:outlineLvl w:val="1"/>
      </w:pPr>
      <w:bookmarkStart w:id="3" w:name="heading_3"/>
      <w:r>
        <w:rPr>
          <w:rFonts w:ascii="Arial" w:hAnsi="Arial" w:eastAsia="等线" w:cs="Arial"/>
          <w:b/>
          <w:sz w:val="32"/>
        </w:rPr>
        <w:t>1 引言</w:t>
      </w:r>
      <w:bookmarkEnd w:id="3"/>
    </w:p>
    <w:p w14:paraId="43D0639E">
      <w:pPr>
        <w:spacing w:before="120" w:after="120" w:line="288" w:lineRule="auto"/>
        <w:ind w:left="0"/>
        <w:jc w:val="left"/>
      </w:pPr>
      <w:r>
        <w:rPr>
          <w:rFonts w:ascii="Arial" w:hAnsi="Arial" w:eastAsia="等线" w:cs="Arial"/>
          <w:sz w:val="22"/>
        </w:rPr>
        <w:t>金融衍生品市场的发展是国家金融体系深化和完善的重要体现。作为金融创新的关键组成部分，衍生品市场在提升金融市场效率、优化资源配置、管理市场风险和服务实体经济方面发挥着重要作用。尽管中国衍生品市场已取得一定的发展，但其规模相对于中国经济总量仍较小，在风险管理、资产配置和公司治理等方面的应用与成熟资本市场相比仍存在较大差距。</w:t>
      </w:r>
    </w:p>
    <w:p w14:paraId="09C867C7">
      <w:pPr>
        <w:spacing w:before="120" w:after="120" w:line="288" w:lineRule="auto"/>
        <w:ind w:left="0"/>
        <w:jc w:val="left"/>
      </w:pPr>
      <w:r>
        <w:rPr>
          <w:rFonts w:ascii="Arial" w:hAnsi="Arial" w:eastAsia="等线" w:cs="Arial"/>
          <w:sz w:val="22"/>
        </w:rPr>
        <w:t>中国资本市场在引入金融衍生产品方面进行过多次积极探索：</w:t>
      </w:r>
    </w:p>
    <w:p w14:paraId="29407A12">
      <w:pPr>
        <w:numPr>
          <w:ilvl w:val="0"/>
          <w:numId w:val="1"/>
        </w:numPr>
        <w:spacing w:before="120" w:after="120" w:line="288" w:lineRule="auto"/>
        <w:ind w:left="0"/>
        <w:jc w:val="left"/>
      </w:pPr>
      <w:r>
        <w:rPr>
          <w:rFonts w:ascii="Arial" w:hAnsi="Arial" w:eastAsia="等线" w:cs="Arial"/>
          <w:sz w:val="22"/>
        </w:rPr>
        <w:t>1992年，沪深两市分别推出“大飞乐配股权证”和“宝安认股权证”，是中国首次推出期权类金融工具，后因严重投机炒作，证监会于1996年6月终止权证交易。</w:t>
      </w:r>
    </w:p>
    <w:p w14:paraId="3D9ACD0E">
      <w:pPr>
        <w:numPr>
          <w:ilvl w:val="0"/>
          <w:numId w:val="2"/>
        </w:numPr>
        <w:spacing w:before="120" w:after="120" w:line="288" w:lineRule="auto"/>
        <w:ind w:left="0"/>
        <w:jc w:val="left"/>
      </w:pPr>
      <w:r>
        <w:rPr>
          <w:rFonts w:ascii="Arial" w:hAnsi="Arial" w:eastAsia="等线" w:cs="Arial"/>
          <w:sz w:val="22"/>
        </w:rPr>
        <w:t>2005年，随着股权分置改革（以下简称“股改”）深入，权证作为改革对价的支付工具再次被引入我国资本市场。</w:t>
      </w:r>
    </w:p>
    <w:p w14:paraId="7204A8E4">
      <w:pPr>
        <w:spacing w:before="120" w:after="120" w:line="288" w:lineRule="auto"/>
        <w:ind w:left="0"/>
        <w:jc w:val="left"/>
      </w:pPr>
      <w:r>
        <w:rPr>
          <w:rFonts w:ascii="Arial" w:hAnsi="Arial" w:eastAsia="等线" w:cs="Arial"/>
          <w:sz w:val="22"/>
        </w:rPr>
        <w:t>长期以来，学术研究和监管焦点主要集中在中国权证市场泡沫的成因及其经济影响，却忽视了一个核心问题：</w:t>
      </w:r>
      <w:r>
        <w:rPr>
          <w:rFonts w:ascii="Arial" w:hAnsi="Arial" w:eastAsia="等线" w:cs="Arial"/>
          <w:b/>
          <w:sz w:val="22"/>
        </w:rPr>
        <w:t>股改下的权证市场是否实现了保护流通股股东利益的功能？</w:t>
      </w:r>
    </w:p>
    <w:p w14:paraId="3A2FE110">
      <w:pPr>
        <w:spacing w:before="120" w:after="120" w:line="288" w:lineRule="auto"/>
        <w:ind w:left="0"/>
        <w:jc w:val="left"/>
      </w:pPr>
      <w:r>
        <w:rPr>
          <w:rFonts w:ascii="Arial" w:hAnsi="Arial" w:eastAsia="等线" w:cs="Arial"/>
          <w:sz w:val="22"/>
        </w:rPr>
        <w:t>股改的直接目标是解决非流通股的流动性问题，核心是非流通股股东与流通股股东的利益博弈与协调。部分大型国企大股东持股比例低，受国资委最低控股比例限制，难以通过直接送股支付对价，阻碍了股改推进。以深圳发展银行为代表的上市公司，采用免费派发权证的方式支付股改对价，既解决了对价支付难题，也为公司后续融资提供了新工具。</w:t>
      </w:r>
    </w:p>
    <w:p w14:paraId="41EAFD8A">
      <w:pPr>
        <w:spacing w:before="120" w:after="120" w:line="288" w:lineRule="auto"/>
        <w:ind w:left="0"/>
        <w:jc w:val="left"/>
      </w:pPr>
      <w:r>
        <w:rPr>
          <w:rFonts w:ascii="Arial" w:hAnsi="Arial" w:eastAsia="等线" w:cs="Arial"/>
          <w:sz w:val="22"/>
        </w:rPr>
        <w:t>现有关于中国权证市场的研究，多聚焦于资产泡沫形成机制、投资者结构与财富分配效应、权证发行效应、个人投资者行为偏差等维度；股改相关研究则多侧重股改对公司治理、绩效、员工收入、融资效率的影响。针对权证作为股改对价工具的补偿效果，现有文献仍缺乏深入分析，这一缺口限制了对权证市场的全面理解，也阻碍了对这一金融创新工具在资本市场改革中实际作用的客观评估。</w:t>
      </w:r>
    </w:p>
    <w:p w14:paraId="15A11583">
      <w:pPr>
        <w:spacing w:before="120" w:after="120" w:line="288" w:lineRule="auto"/>
        <w:ind w:left="0"/>
        <w:jc w:val="left"/>
      </w:pPr>
      <w:r>
        <w:rPr>
          <w:rFonts w:ascii="Arial" w:hAnsi="Arial" w:eastAsia="等线" w:cs="Arial"/>
          <w:sz w:val="22"/>
        </w:rPr>
        <w:t>本文以采用权证作为股改对价支付工具的28家上市公司为研究对象，利用公开市场数据和脱敏账户数据，考察流通股股东财富在股改前后的变化，揭示权证作为对价工具的积极作用。本文的核心贡献在于：使用脱敏账户交易数据，从个人投资者角度直接分析获得权证对价的流通股股东的实际收益，为股改权证对价支付功能的研究提供了坚实的实证证据，同时揭示了权证在公司治理领域的积极作用。</w:t>
      </w:r>
    </w:p>
    <w:p w14:paraId="178FB906">
      <w:pPr>
        <w:pBdr>
          <w:bottom w:val="single" w:color="DEE0E3" w:sz="2" w:space="0"/>
          <w:between w:val="single" w:color="DEE0E3" w:sz="2" w:space="0"/>
        </w:pBdr>
        <w:spacing w:before="120" w:after="120" w:line="288" w:lineRule="auto"/>
        <w:ind w:left="0"/>
      </w:pPr>
    </w:p>
    <w:p w14:paraId="334484B0">
      <w:pPr>
        <w:spacing w:before="320" w:after="120" w:line="288" w:lineRule="auto"/>
        <w:ind w:left="0"/>
        <w:jc w:val="left"/>
        <w:outlineLvl w:val="1"/>
      </w:pPr>
      <w:bookmarkStart w:id="4" w:name="heading_4"/>
      <w:r>
        <w:rPr>
          <w:rFonts w:ascii="Arial" w:hAnsi="Arial" w:eastAsia="等线" w:cs="Arial"/>
          <w:b/>
          <w:sz w:val="32"/>
        </w:rPr>
        <w:t>2 研究背景与研究假设</w:t>
      </w:r>
      <w:bookmarkEnd w:id="4"/>
    </w:p>
    <w:p w14:paraId="2E7186F7">
      <w:pPr>
        <w:spacing w:before="300" w:after="120" w:line="288" w:lineRule="auto"/>
        <w:ind w:left="0"/>
        <w:jc w:val="left"/>
        <w:outlineLvl w:val="2"/>
      </w:pPr>
      <w:bookmarkStart w:id="5" w:name="heading_5"/>
      <w:r>
        <w:rPr>
          <w:rFonts w:ascii="Arial" w:hAnsi="Arial" w:eastAsia="等线" w:cs="Arial"/>
          <w:b/>
          <w:sz w:val="30"/>
        </w:rPr>
        <w:t>2.1 股权分置改革的一般流程</w:t>
      </w:r>
      <w:bookmarkEnd w:id="5"/>
    </w:p>
    <w:p w14:paraId="6A297AA1">
      <w:pPr>
        <w:spacing w:before="120" w:after="120" w:line="288" w:lineRule="auto"/>
        <w:ind w:left="0"/>
        <w:jc w:val="left"/>
      </w:pPr>
      <w:r>
        <w:rPr>
          <w:rFonts w:ascii="Arial" w:hAnsi="Arial" w:eastAsia="等线" w:cs="Arial"/>
          <w:sz w:val="22"/>
        </w:rPr>
        <w:t>上市公司股改的核心流程分为5个关键阶段，对应5个核心时间节点，具体如下：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532B6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F932B66">
            <w:pPr>
              <w:spacing w:before="120" w:after="120" w:line="288" w:lineRule="auto"/>
              <w:ind w:left="0"/>
              <w:jc w:val="left"/>
            </w:pPr>
            <w:r>
              <w:rPr>
                <w:rFonts w:ascii="Arial" w:hAnsi="Arial" w:eastAsia="等线" w:cs="Arial"/>
                <w:sz w:val="22"/>
              </w:rPr>
              <w:t>阶段</w:t>
            </w:r>
          </w:p>
        </w:tc>
        <w:tc>
          <w:tcPr>
            <w:tcW w:w="2760" w:type="dxa"/>
            <w:tcMar>
              <w:top w:w="60" w:type="dxa"/>
              <w:left w:w="120" w:type="dxa"/>
              <w:bottom w:w="30" w:type="dxa"/>
              <w:right w:w="120" w:type="dxa"/>
            </w:tcMar>
          </w:tcPr>
          <w:p w14:paraId="2C733B05">
            <w:pPr>
              <w:spacing w:before="120" w:after="120" w:line="288" w:lineRule="auto"/>
              <w:ind w:left="0"/>
              <w:jc w:val="left"/>
            </w:pPr>
            <w:r>
              <w:rPr>
                <w:rFonts w:ascii="Arial" w:hAnsi="Arial" w:eastAsia="等线" w:cs="Arial"/>
                <w:sz w:val="22"/>
              </w:rPr>
              <w:t>核心时间节点</w:t>
            </w:r>
          </w:p>
        </w:tc>
        <w:tc>
          <w:tcPr>
            <w:tcW w:w="2760" w:type="dxa"/>
            <w:tcMar>
              <w:top w:w="60" w:type="dxa"/>
              <w:left w:w="120" w:type="dxa"/>
              <w:bottom w:w="30" w:type="dxa"/>
              <w:right w:w="120" w:type="dxa"/>
            </w:tcMar>
          </w:tcPr>
          <w:p w14:paraId="605441A3">
            <w:pPr>
              <w:spacing w:before="120" w:after="120" w:line="288" w:lineRule="auto"/>
              <w:ind w:left="0"/>
              <w:jc w:val="left"/>
            </w:pPr>
            <w:r>
              <w:rPr>
                <w:rFonts w:ascii="Arial" w:hAnsi="Arial" w:eastAsia="等线" w:cs="Arial"/>
                <w:sz w:val="22"/>
              </w:rPr>
              <w:t>核心事项</w:t>
            </w:r>
          </w:p>
        </w:tc>
      </w:tr>
      <w:tr w14:paraId="008786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4D7D65">
            <w:pPr>
              <w:spacing w:before="120" w:after="120" w:line="288" w:lineRule="auto"/>
              <w:ind w:left="0"/>
              <w:jc w:val="left"/>
            </w:pPr>
            <w:r>
              <w:rPr>
                <w:rFonts w:ascii="Arial" w:hAnsi="Arial" w:eastAsia="等线" w:cs="Arial"/>
                <w:sz w:val="22"/>
              </w:rPr>
              <w:t>股改前交易</w:t>
            </w:r>
          </w:p>
        </w:tc>
        <w:tc>
          <w:tcPr>
            <w:tcW w:w="2760" w:type="dxa"/>
            <w:tcMar>
              <w:top w:w="60" w:type="dxa"/>
              <w:left w:w="120" w:type="dxa"/>
              <w:bottom w:w="30" w:type="dxa"/>
              <w:right w:w="120" w:type="dxa"/>
            </w:tcMar>
          </w:tcPr>
          <w:p w14:paraId="68D17298">
            <w:pPr>
              <w:spacing w:before="120" w:after="120" w:line="288" w:lineRule="auto"/>
              <w:ind w:left="0"/>
              <w:jc w:val="left"/>
            </w:pPr>
            <w:r>
              <w:rPr>
                <w:rFonts w:ascii="Arial" w:hAnsi="Arial" w:eastAsia="等线" w:cs="Arial"/>
                <w:sz w:val="22"/>
              </w:rPr>
              <w:t>首次公告日</w:t>
            </w:r>
            <m:oMath>
              <m:sSub>
                <m:sSubPr/>
                <m:e>
                  <m:r>
                    <m:rPr/>
                    <w:rPr>
                      <w:rFonts w:ascii="Cambria Math" w:hAnsi="Cambria Math"/>
                    </w:rPr>
                    <m:t>T</m:t>
                  </m:r>
                </m:e>
                <m:sub>
                  <m:r>
                    <m:rPr/>
                    <w:rPr>
                      <w:rFonts w:ascii="Cambria Math" w:hAnsi="Cambria Math"/>
                    </w:rPr>
                    <m:t>0</m:t>
                  </m:r>
                </m:sub>
              </m:sSub>
            </m:oMath>
          </w:p>
        </w:tc>
        <w:tc>
          <w:tcPr>
            <w:tcW w:w="2760" w:type="dxa"/>
            <w:tcMar>
              <w:top w:w="60" w:type="dxa"/>
              <w:left w:w="120" w:type="dxa"/>
              <w:bottom w:w="30" w:type="dxa"/>
              <w:right w:w="120" w:type="dxa"/>
            </w:tcMar>
          </w:tcPr>
          <w:p w14:paraId="4BED6A0A">
            <w:pPr>
              <w:spacing w:before="120" w:after="120" w:line="288" w:lineRule="auto"/>
              <w:ind w:left="0"/>
              <w:jc w:val="left"/>
            </w:pPr>
            <w:r>
              <w:rPr>
                <w:rFonts w:ascii="Arial" w:hAnsi="Arial" w:eastAsia="等线" w:cs="Arial"/>
                <w:sz w:val="22"/>
              </w:rPr>
              <w:t>公司宣布进入股改阶段，股票随即暂停交易，进入股东沟通期</w:t>
            </w:r>
          </w:p>
        </w:tc>
      </w:tr>
      <w:tr w14:paraId="5BEA23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4577748">
            <w:pPr>
              <w:spacing w:before="120" w:after="120" w:line="288" w:lineRule="auto"/>
              <w:ind w:left="0"/>
              <w:jc w:val="left"/>
            </w:pPr>
            <w:r>
              <w:rPr>
                <w:rFonts w:ascii="Arial" w:hAnsi="Arial" w:eastAsia="等线" w:cs="Arial"/>
                <w:sz w:val="22"/>
              </w:rPr>
              <w:t>股东沟通期（停牌）</w:t>
            </w:r>
          </w:p>
        </w:tc>
        <w:tc>
          <w:tcPr>
            <w:tcW w:w="2760" w:type="dxa"/>
            <w:tcMar>
              <w:top w:w="60" w:type="dxa"/>
              <w:left w:w="120" w:type="dxa"/>
              <w:bottom w:w="30" w:type="dxa"/>
              <w:right w:w="120" w:type="dxa"/>
            </w:tcMar>
          </w:tcPr>
          <w:p w14:paraId="11B6646B">
            <w:pPr>
              <w:spacing w:before="120" w:after="120" w:line="288" w:lineRule="auto"/>
              <w:ind w:left="0"/>
              <w:jc w:val="left"/>
            </w:pPr>
            <w:r>
              <w:rPr>
                <w:rFonts w:ascii="Arial" w:hAnsi="Arial" w:eastAsia="等线" w:cs="Arial"/>
                <w:sz w:val="22"/>
              </w:rPr>
              <w:t>沟通期复牌日</w:t>
            </w:r>
            <m:oMath>
              <m:sSub>
                <m:sSubPr/>
                <m:e>
                  <m:r>
                    <m:rPr/>
                    <w:rPr>
                      <w:rFonts w:ascii="Cambria Math" w:hAnsi="Cambria Math"/>
                    </w:rPr>
                    <m:t>T</m:t>
                  </m:r>
                </m:e>
                <m:sub>
                  <m:r>
                    <m:rPr/>
                    <w:rPr>
                      <w:rFonts w:ascii="Cambria Math" w:hAnsi="Cambria Math"/>
                    </w:rPr>
                    <m:t>1</m:t>
                  </m:r>
                </m:sub>
              </m:sSub>
            </m:oMath>
          </w:p>
        </w:tc>
        <w:tc>
          <w:tcPr>
            <w:tcW w:w="2760" w:type="dxa"/>
            <w:tcMar>
              <w:top w:w="60" w:type="dxa"/>
              <w:left w:w="120" w:type="dxa"/>
              <w:bottom w:w="30" w:type="dxa"/>
              <w:right w:w="120" w:type="dxa"/>
            </w:tcMar>
          </w:tcPr>
          <w:p w14:paraId="1C54F318">
            <w:pPr>
              <w:spacing w:before="120" w:after="120" w:line="288" w:lineRule="auto"/>
              <w:ind w:left="0"/>
              <w:jc w:val="left"/>
            </w:pPr>
            <w:r>
              <w:rPr>
                <w:rFonts w:ascii="Arial" w:hAnsi="Arial" w:eastAsia="等线" w:cs="Arial"/>
                <w:sz w:val="22"/>
              </w:rPr>
              <w:t>非流通股与流通股股东协商确定股改方案，公司公告预案后复牌</w:t>
            </w:r>
          </w:p>
        </w:tc>
      </w:tr>
      <w:tr w14:paraId="60A153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54F090">
            <w:pPr>
              <w:spacing w:before="120" w:after="120" w:line="288" w:lineRule="auto"/>
              <w:ind w:left="0"/>
              <w:jc w:val="left"/>
            </w:pPr>
            <w:r>
              <w:rPr>
                <w:rFonts w:ascii="Arial" w:hAnsi="Arial" w:eastAsia="等线" w:cs="Arial"/>
                <w:sz w:val="22"/>
              </w:rPr>
              <w:t>复牌交易期</w:t>
            </w:r>
          </w:p>
        </w:tc>
        <w:tc>
          <w:tcPr>
            <w:tcW w:w="2760" w:type="dxa"/>
            <w:tcMar>
              <w:top w:w="60" w:type="dxa"/>
              <w:left w:w="120" w:type="dxa"/>
              <w:bottom w:w="30" w:type="dxa"/>
              <w:right w:w="120" w:type="dxa"/>
            </w:tcMar>
          </w:tcPr>
          <w:p w14:paraId="6B453423">
            <w:pPr>
              <w:spacing w:before="120" w:after="120" w:line="288" w:lineRule="auto"/>
              <w:ind w:left="0"/>
              <w:jc w:val="left"/>
            </w:pPr>
            <w:r>
              <w:rPr>
                <w:rFonts w:ascii="Arial" w:hAnsi="Arial" w:eastAsia="等线" w:cs="Arial"/>
                <w:sz w:val="22"/>
              </w:rPr>
              <w:t>股东大会股权登记日</w:t>
            </w:r>
            <m:oMath>
              <m:sSub>
                <m:sSubPr/>
                <m:e>
                  <m:r>
                    <m:rPr/>
                    <w:rPr>
                      <w:rFonts w:ascii="Cambria Math" w:hAnsi="Cambria Math"/>
                    </w:rPr>
                    <m:t>T</m:t>
                  </m:r>
                </m:e>
                <m:sub>
                  <m:r>
                    <m:rPr/>
                    <w:rPr>
                      <w:rFonts w:ascii="Cambria Math" w:hAnsi="Cambria Math"/>
                    </w:rPr>
                    <m:t>2</m:t>
                  </m:r>
                </m:sub>
              </m:sSub>
            </m:oMath>
          </w:p>
        </w:tc>
        <w:tc>
          <w:tcPr>
            <w:tcW w:w="2760" w:type="dxa"/>
            <w:tcMar>
              <w:top w:w="60" w:type="dxa"/>
              <w:left w:w="120" w:type="dxa"/>
              <w:bottom w:w="30" w:type="dxa"/>
              <w:right w:w="120" w:type="dxa"/>
            </w:tcMar>
          </w:tcPr>
          <w:p w14:paraId="254919D6">
            <w:pPr>
              <w:spacing w:before="120" w:after="120" w:line="288" w:lineRule="auto"/>
              <w:ind w:left="0"/>
              <w:jc w:val="left"/>
            </w:pPr>
            <w:r>
              <w:rPr>
                <w:rFonts w:ascii="Arial" w:hAnsi="Arial" w:eastAsia="等线" w:cs="Arial"/>
                <w:sz w:val="22"/>
              </w:rPr>
              <w:t>股改期间股票唯一可正常交易时段，投资者可自由买卖股票</w:t>
            </w:r>
          </w:p>
        </w:tc>
      </w:tr>
      <w:tr w14:paraId="452EA4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9FA2E80">
            <w:pPr>
              <w:spacing w:before="120" w:after="120" w:line="288" w:lineRule="auto"/>
              <w:ind w:left="0"/>
              <w:jc w:val="left"/>
            </w:pPr>
            <w:r>
              <w:rPr>
                <w:rFonts w:ascii="Arial" w:hAnsi="Arial" w:eastAsia="等线" w:cs="Arial"/>
                <w:sz w:val="22"/>
              </w:rPr>
              <w:t>投票表决期（停牌）</w:t>
            </w:r>
          </w:p>
        </w:tc>
        <w:tc>
          <w:tcPr>
            <w:tcW w:w="2760" w:type="dxa"/>
            <w:tcMar>
              <w:top w:w="60" w:type="dxa"/>
              <w:left w:w="120" w:type="dxa"/>
              <w:bottom w:w="30" w:type="dxa"/>
              <w:right w:w="120" w:type="dxa"/>
            </w:tcMar>
          </w:tcPr>
          <w:p w14:paraId="51978D3E">
            <w:pPr>
              <w:spacing w:before="120" w:after="120" w:line="288" w:lineRule="auto"/>
              <w:ind w:left="0"/>
              <w:jc w:val="left"/>
            </w:pPr>
            <w:r>
              <w:rPr>
                <w:rFonts w:ascii="Arial" w:hAnsi="Arial" w:eastAsia="等线" w:cs="Arial"/>
                <w:sz w:val="22"/>
              </w:rPr>
              <w:t>股改实施复牌日</w:t>
            </w:r>
            <m:oMath>
              <m:sSub>
                <m:sSubPr/>
                <m:e>
                  <m:r>
                    <m:rPr/>
                    <w:rPr>
                      <w:rFonts w:ascii="Cambria Math" w:hAnsi="Cambria Math"/>
                    </w:rPr>
                    <m:t>T</m:t>
                  </m:r>
                </m:e>
                <m:sub>
                  <m:r>
                    <m:rPr/>
                    <w:rPr>
                      <w:rFonts w:ascii="Cambria Math" w:hAnsi="Cambria Math"/>
                    </w:rPr>
                    <m:t>3</m:t>
                  </m:r>
                </m:sub>
              </m:sSub>
            </m:oMath>
          </w:p>
        </w:tc>
        <w:tc>
          <w:tcPr>
            <w:tcW w:w="2760" w:type="dxa"/>
            <w:tcMar>
              <w:top w:w="60" w:type="dxa"/>
              <w:left w:w="120" w:type="dxa"/>
              <w:bottom w:w="30" w:type="dxa"/>
              <w:right w:w="120" w:type="dxa"/>
            </w:tcMar>
          </w:tcPr>
          <w:p w14:paraId="28BC5491">
            <w:pPr>
              <w:spacing w:before="120" w:after="120" w:line="288" w:lineRule="auto"/>
              <w:ind w:left="0"/>
              <w:jc w:val="left"/>
            </w:pPr>
            <w:r>
              <w:rPr>
                <w:rFonts w:ascii="Arial" w:hAnsi="Arial" w:eastAsia="等线" w:cs="Arial"/>
                <w:sz w:val="22"/>
              </w:rPr>
              <w:t>股东就股改方案投票，方案通过则完成股改，股票复牌交易</w:t>
            </w:r>
          </w:p>
        </w:tc>
      </w:tr>
      <w:tr w14:paraId="22AA3C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02E6457">
            <w:pPr>
              <w:spacing w:before="120" w:after="120" w:line="288" w:lineRule="auto"/>
              <w:ind w:left="0"/>
              <w:jc w:val="left"/>
            </w:pPr>
            <w:r>
              <w:rPr>
                <w:rFonts w:ascii="Arial" w:hAnsi="Arial" w:eastAsia="等线" w:cs="Arial"/>
                <w:sz w:val="22"/>
              </w:rPr>
              <w:t>权证上市交易</w:t>
            </w:r>
          </w:p>
        </w:tc>
        <w:tc>
          <w:tcPr>
            <w:tcW w:w="2760" w:type="dxa"/>
            <w:tcMar>
              <w:top w:w="60" w:type="dxa"/>
              <w:left w:w="120" w:type="dxa"/>
              <w:bottom w:w="30" w:type="dxa"/>
              <w:right w:w="120" w:type="dxa"/>
            </w:tcMar>
          </w:tcPr>
          <w:p w14:paraId="1900251B">
            <w:pPr>
              <w:spacing w:before="120" w:after="120" w:line="288" w:lineRule="auto"/>
              <w:ind w:left="0"/>
              <w:jc w:val="left"/>
            </w:pPr>
            <w:r>
              <w:rPr>
                <w:rFonts w:ascii="Arial" w:hAnsi="Arial" w:eastAsia="等线" w:cs="Arial"/>
                <w:sz w:val="22"/>
              </w:rPr>
              <w:t>权证上市日</w:t>
            </w:r>
            <m:oMath>
              <m:sSub>
                <m:sSubPr/>
                <m:e>
                  <m:r>
                    <m:rPr/>
                    <w:rPr>
                      <w:rFonts w:ascii="Cambria Math" w:hAnsi="Cambria Math"/>
                    </w:rPr>
                    <m:t>T</m:t>
                  </m:r>
                </m:e>
                <m:sub>
                  <m:r>
                    <m:rPr/>
                    <w:rPr>
                      <w:rFonts w:ascii="Cambria Math" w:hAnsi="Cambria Math"/>
                    </w:rPr>
                    <m:t>4</m:t>
                  </m:r>
                </m:sub>
              </m:sSub>
            </m:oMath>
          </w:p>
        </w:tc>
        <w:tc>
          <w:tcPr>
            <w:tcW w:w="2760" w:type="dxa"/>
            <w:tcMar>
              <w:top w:w="60" w:type="dxa"/>
              <w:left w:w="120" w:type="dxa"/>
              <w:bottom w:w="30" w:type="dxa"/>
              <w:right w:w="120" w:type="dxa"/>
            </w:tcMar>
          </w:tcPr>
          <w:p w14:paraId="1234861A">
            <w:pPr>
              <w:spacing w:before="120" w:after="120" w:line="288" w:lineRule="auto"/>
              <w:ind w:left="0"/>
              <w:jc w:val="left"/>
            </w:pPr>
            <w:r>
              <w:rPr>
                <w:rFonts w:ascii="Arial" w:hAnsi="Arial" w:eastAsia="等线" w:cs="Arial"/>
                <w:sz w:val="22"/>
              </w:rPr>
              <w:t>权证经证监会核准后，向流通股股东免费派发并上市交易</w:t>
            </w:r>
          </w:p>
        </w:tc>
      </w:tr>
    </w:tbl>
    <w:p w14:paraId="6DAB3156">
      <w:pPr>
        <w:spacing w:before="120" w:after="120" w:line="288" w:lineRule="auto"/>
        <w:ind w:left="0"/>
        <w:jc w:val="left"/>
      </w:pPr>
      <w:r>
        <w:rPr>
          <w:rFonts w:ascii="Arial" w:hAnsi="Arial" w:eastAsia="等线" w:cs="Arial"/>
          <w:sz w:val="22"/>
        </w:rPr>
        <w:t>股改对价中，现金、送股、转增通常在方案实施股权登记日到账；权证对价需经证监会核准后，在确定的权证发行股权登记日派发，上市日后方可交易。</w:t>
      </w:r>
    </w:p>
    <w:p w14:paraId="59390C63">
      <w:pPr>
        <w:spacing w:before="300" w:after="120" w:line="288" w:lineRule="auto"/>
        <w:ind w:left="0"/>
        <w:jc w:val="left"/>
        <w:outlineLvl w:val="2"/>
      </w:pPr>
      <w:bookmarkStart w:id="6" w:name="heading_6"/>
      <w:r>
        <w:rPr>
          <w:rFonts w:ascii="Arial" w:hAnsi="Arial" w:eastAsia="等线" w:cs="Arial"/>
          <w:b/>
          <w:sz w:val="30"/>
        </w:rPr>
        <w:t>2.2 研究假设</w:t>
      </w:r>
      <w:bookmarkEnd w:id="6"/>
    </w:p>
    <w:p w14:paraId="6E9D584E">
      <w:pPr>
        <w:spacing w:before="120" w:after="120" w:line="288" w:lineRule="auto"/>
        <w:ind w:left="0"/>
        <w:jc w:val="left"/>
      </w:pPr>
      <w:r>
        <w:rPr>
          <w:rFonts w:ascii="Arial" w:hAnsi="Arial" w:eastAsia="等线" w:cs="Arial"/>
          <w:sz w:val="22"/>
        </w:rPr>
        <w:t>基于股改的制度背景与对价补偿的核心目标，本文提出以下3项研究假设：</w:t>
      </w:r>
    </w:p>
    <w:p w14:paraId="08F46241">
      <w:pPr>
        <w:numPr>
          <w:ilvl w:val="0"/>
          <w:numId w:val="3"/>
        </w:numPr>
        <w:spacing w:before="120" w:after="120" w:line="288" w:lineRule="auto"/>
        <w:ind w:left="0"/>
        <w:jc w:val="left"/>
      </w:pPr>
      <w:r>
        <w:rPr>
          <w:rFonts w:ascii="Arial" w:hAnsi="Arial" w:eastAsia="等线" w:cs="Arial"/>
          <w:b/>
          <w:sz w:val="22"/>
        </w:rPr>
        <w:t>假设1</w:t>
      </w:r>
      <w:r>
        <w:rPr>
          <w:rFonts w:ascii="Arial" w:hAnsi="Arial" w:eastAsia="等线" w:cs="Arial"/>
          <w:sz w:val="22"/>
        </w:rPr>
        <w:t>：在股权分置改革中，获得权证对价的流通股股东的财富将会实现增值，平均累计超额收益非负。</w:t>
      </w:r>
    </w:p>
    <w:p w14:paraId="5CFCFD67">
      <w:pPr>
        <w:numPr>
          <w:ilvl w:val="0"/>
          <w:numId w:val="4"/>
        </w:numPr>
        <w:spacing w:before="120" w:after="120" w:line="288" w:lineRule="auto"/>
        <w:ind w:left="0"/>
        <w:jc w:val="left"/>
      </w:pPr>
      <w:r>
        <w:rPr>
          <w:rFonts w:ascii="Arial" w:hAnsi="Arial" w:eastAsia="等线" w:cs="Arial"/>
          <w:b/>
          <w:sz w:val="22"/>
        </w:rPr>
        <w:t>假设2</w:t>
      </w:r>
      <w:r>
        <w:rPr>
          <w:rFonts w:ascii="Arial" w:hAnsi="Arial" w:eastAsia="等线" w:cs="Arial"/>
          <w:sz w:val="22"/>
        </w:rPr>
        <w:t>：原流通股股东在股票头寸上的利润为负，在权证头寸上的利润为正，含有权证对价的股票组合整体利润非负。</w:t>
      </w:r>
    </w:p>
    <w:p w14:paraId="4148F547">
      <w:pPr>
        <w:numPr>
          <w:ilvl w:val="0"/>
          <w:numId w:val="5"/>
        </w:numPr>
        <w:spacing w:before="120" w:after="120" w:line="288" w:lineRule="auto"/>
        <w:ind w:left="0"/>
        <w:jc w:val="left"/>
      </w:pPr>
      <w:r>
        <w:rPr>
          <w:rFonts w:ascii="Arial" w:hAnsi="Arial" w:eastAsia="等线" w:cs="Arial"/>
          <w:b/>
          <w:sz w:val="22"/>
        </w:rPr>
        <w:t>假设3</w:t>
      </w:r>
      <w:r>
        <w:rPr>
          <w:rFonts w:ascii="Arial" w:hAnsi="Arial" w:eastAsia="等线" w:cs="Arial"/>
          <w:sz w:val="22"/>
        </w:rPr>
        <w:t>：股改首次公告日之前的原有股东投资收益高于股改首次公告日之后新进股东的投资收益。</w:t>
      </w:r>
    </w:p>
    <w:p w14:paraId="7A9758D1">
      <w:pPr>
        <w:pBdr>
          <w:bottom w:val="single" w:color="DEE0E3" w:sz="2" w:space="0"/>
          <w:between w:val="single" w:color="DEE0E3" w:sz="2" w:space="0"/>
        </w:pBdr>
        <w:spacing w:before="120" w:after="120" w:line="288" w:lineRule="auto"/>
        <w:ind w:left="0"/>
      </w:pPr>
    </w:p>
    <w:p w14:paraId="6C2D451F">
      <w:pPr>
        <w:spacing w:before="320" w:after="120" w:line="288" w:lineRule="auto"/>
        <w:ind w:left="0"/>
        <w:jc w:val="left"/>
        <w:outlineLvl w:val="1"/>
      </w:pPr>
      <w:bookmarkStart w:id="7" w:name="heading_7"/>
      <w:r>
        <w:rPr>
          <w:rFonts w:ascii="Arial" w:hAnsi="Arial" w:eastAsia="等线" w:cs="Arial"/>
          <w:b/>
          <w:sz w:val="32"/>
        </w:rPr>
        <w:t>3 研究设计</w:t>
      </w:r>
      <w:bookmarkEnd w:id="7"/>
    </w:p>
    <w:p w14:paraId="09D7057A">
      <w:pPr>
        <w:spacing w:before="300" w:after="120" w:line="288" w:lineRule="auto"/>
        <w:ind w:left="0"/>
        <w:jc w:val="left"/>
        <w:outlineLvl w:val="2"/>
      </w:pPr>
      <w:bookmarkStart w:id="8" w:name="heading_8"/>
      <w:r>
        <w:rPr>
          <w:rFonts w:ascii="Arial" w:hAnsi="Arial" w:eastAsia="等线" w:cs="Arial"/>
          <w:b/>
          <w:sz w:val="30"/>
        </w:rPr>
        <w:t>3.1 样本及数据来源</w:t>
      </w:r>
      <w:bookmarkEnd w:id="8"/>
    </w:p>
    <w:p w14:paraId="22BF2803">
      <w:pPr>
        <w:spacing w:before="260" w:after="120" w:line="288" w:lineRule="auto"/>
        <w:ind w:left="0"/>
        <w:jc w:val="left"/>
        <w:outlineLvl w:val="3"/>
      </w:pPr>
      <w:bookmarkStart w:id="9" w:name="heading_9"/>
      <w:r>
        <w:rPr>
          <w:rFonts w:ascii="Arial" w:hAnsi="Arial" w:eastAsia="等线" w:cs="Arial"/>
          <w:b/>
          <w:sz w:val="28"/>
        </w:rPr>
        <w:t>3.1.1 研究样本</w:t>
      </w:r>
      <w:bookmarkEnd w:id="9"/>
    </w:p>
    <w:p w14:paraId="4745E6FD">
      <w:pPr>
        <w:spacing w:before="120" w:after="120" w:line="288" w:lineRule="auto"/>
        <w:ind w:left="0"/>
        <w:jc w:val="left"/>
      </w:pPr>
      <w:r>
        <w:rPr>
          <w:rFonts w:ascii="Arial" w:hAnsi="Arial" w:eastAsia="等线" w:cs="Arial"/>
          <w:sz w:val="22"/>
        </w:rPr>
        <w:t>2005-2011年间，共有28家上市公司采用权证作为股改对价工具，合计发行34只权证（6家公司同时派发2只权证）。其中认购权证16只，认沽权证18只；21只在上交所上市，13只在深交所上市；超半数权证集中在2006年上市。</w:t>
      </w:r>
    </w:p>
    <w:p w14:paraId="6F141F6F">
      <w:pPr>
        <w:spacing w:before="260" w:after="120" w:line="288" w:lineRule="auto"/>
        <w:ind w:left="0"/>
        <w:jc w:val="left"/>
        <w:outlineLvl w:val="3"/>
      </w:pPr>
      <w:bookmarkStart w:id="10" w:name="heading_10"/>
      <w:r>
        <w:rPr>
          <w:rFonts w:ascii="Arial" w:hAnsi="Arial" w:eastAsia="等线" w:cs="Arial"/>
          <w:b/>
          <w:sz w:val="28"/>
        </w:rPr>
        <w:t>3.1.2 数据来源</w:t>
      </w:r>
      <w:bookmarkEnd w:id="10"/>
    </w:p>
    <w:p w14:paraId="53B2D628">
      <w:pPr>
        <w:spacing w:before="120" w:after="120" w:line="288" w:lineRule="auto"/>
        <w:ind w:left="0"/>
        <w:jc w:val="left"/>
      </w:pPr>
      <w:r>
        <w:rPr>
          <w:rFonts w:ascii="Arial" w:hAnsi="Arial" w:eastAsia="等线" w:cs="Arial"/>
          <w:sz w:val="22"/>
        </w:rPr>
        <w:t>本文数据分为两部分：</w:t>
      </w:r>
    </w:p>
    <w:p w14:paraId="5E6B2B6F">
      <w:pPr>
        <w:numPr>
          <w:ilvl w:val="0"/>
          <w:numId w:val="6"/>
        </w:numPr>
        <w:spacing w:before="120" w:after="120" w:line="288" w:lineRule="auto"/>
        <w:ind w:left="0"/>
        <w:jc w:val="left"/>
      </w:pPr>
      <w:r>
        <w:rPr>
          <w:rFonts w:ascii="Arial" w:hAnsi="Arial" w:eastAsia="等线" w:cs="Arial"/>
          <w:b/>
          <w:sz w:val="22"/>
        </w:rPr>
        <w:t>公开市场数据</w:t>
      </w:r>
      <w:r>
        <w:rPr>
          <w:rFonts w:ascii="Arial" w:hAnsi="Arial" w:eastAsia="等线" w:cs="Arial"/>
          <w:sz w:val="22"/>
        </w:rPr>
        <w:t>：源自CSMAR数据库和WIND数据库，包含权证及标的股票的基本信息、日收盘价格、行权价格及行权比例调整信息等。</w:t>
      </w:r>
    </w:p>
    <w:p w14:paraId="2B3DF31D">
      <w:pPr>
        <w:numPr>
          <w:ilvl w:val="0"/>
          <w:numId w:val="7"/>
        </w:numPr>
        <w:spacing w:before="120" w:after="120" w:line="288" w:lineRule="auto"/>
        <w:ind w:left="0"/>
        <w:jc w:val="left"/>
      </w:pPr>
      <w:r>
        <w:rPr>
          <w:rFonts w:ascii="Arial" w:hAnsi="Arial" w:eastAsia="等线" w:cs="Arial"/>
          <w:b/>
          <w:sz w:val="22"/>
        </w:rPr>
        <w:t>账户交易数据</w:t>
      </w:r>
      <w:r>
        <w:rPr>
          <w:rFonts w:ascii="Arial" w:hAnsi="Arial" w:eastAsia="等线" w:cs="Arial"/>
          <w:sz w:val="22"/>
        </w:rPr>
        <w:t>：源自国内某大型证券公司，时间跨度为2007年1月4日-2009年10月16日，共678个交易日，包含投资者权证与股票交易订单的全字段明细，可精确计算投资者收益。</w:t>
      </w:r>
    </w:p>
    <w:p w14:paraId="35F7A3E3">
      <w:pPr>
        <w:spacing w:before="300" w:after="120" w:line="288" w:lineRule="auto"/>
        <w:ind w:left="0"/>
        <w:jc w:val="left"/>
        <w:outlineLvl w:val="2"/>
      </w:pPr>
      <w:bookmarkStart w:id="11" w:name="heading_11"/>
      <w:r>
        <w:rPr>
          <w:rFonts w:ascii="Arial" w:hAnsi="Arial" w:eastAsia="等线" w:cs="Arial"/>
          <w:b/>
          <w:sz w:val="30"/>
        </w:rPr>
        <w:t>3.2 基于公开市场数据的财富增值指标</w:t>
      </w:r>
      <w:bookmarkEnd w:id="11"/>
    </w:p>
    <w:p w14:paraId="62278ACC">
      <w:pPr>
        <w:spacing w:before="120" w:after="120" w:line="288" w:lineRule="auto"/>
        <w:ind w:left="0"/>
        <w:jc w:val="left"/>
      </w:pPr>
      <w:r>
        <w:rPr>
          <w:rFonts w:ascii="Arial" w:hAnsi="Arial" w:eastAsia="等线" w:cs="Arial"/>
          <w:sz w:val="22"/>
        </w:rPr>
        <w:t>本文以流通股在股改前后每股的价值变化度量财富变动，股改前以首次公告日前股票收盘价衡量流通股价值，股改后以包含现金、送股、权证等全部对价的组合价格衡量流通股价值，同时以同期大盘指数涨跌幅为基准剔除市场整体趋势影响。</w:t>
      </w:r>
    </w:p>
    <w:p w14:paraId="201A5563">
      <w:pPr>
        <w:spacing w:before="120" w:after="120" w:line="288" w:lineRule="auto"/>
        <w:ind w:left="0"/>
        <w:jc w:val="left"/>
      </w:pPr>
      <w:r>
        <w:rPr>
          <w:rFonts w:ascii="Arial" w:hAnsi="Arial" w:eastAsia="等线" w:cs="Arial"/>
          <w:sz w:val="22"/>
        </w:rPr>
        <w:t>核心计算公式如下：</w:t>
      </w:r>
    </w:p>
    <w:p w14:paraId="61BF5E8C">
      <w:pPr>
        <w:numPr>
          <w:ilvl w:val="0"/>
          <w:numId w:val="8"/>
        </w:numPr>
        <w:spacing w:before="120" w:after="120" w:line="288" w:lineRule="auto"/>
        <w:ind w:left="0"/>
        <w:jc w:val="left"/>
      </w:pPr>
      <w:r>
        <w:rPr>
          <w:rFonts w:ascii="Arial" w:hAnsi="Arial" w:eastAsia="等线" w:cs="Arial"/>
          <w:sz w:val="22"/>
        </w:rPr>
        <w:t>以首次公告日前一交易日收盘价为成本的价值变化：</w:t>
      </w:r>
    </w:p>
    <w:p w14:paraId="6A6484CD">
      <w:pPr>
        <w:spacing w:before="120" w:after="120" w:line="288" w:lineRule="auto"/>
        <w:ind w:left="0"/>
        <w:jc w:val="left"/>
      </w:pPr>
      <m:oMathPara>
        <m:oMath>
          <m:r>
            <m:rPr/>
            <w:rPr>
              <w:rFonts w:ascii="Cambria Math" w:hAnsi="Cambria Math"/>
            </w:rPr>
            <m:t>Retur</m:t>
          </m:r>
          <m:sSub>
            <m:sSubPr/>
            <m:e>
              <m:r>
                <m:rPr/>
                <w:rPr>
                  <w:rFonts w:ascii="Cambria Math" w:hAnsi="Cambria Math"/>
                </w:rPr>
                <m:t>n</m:t>
              </m:r>
            </m:e>
            <m:sub>
              <m:r>
                <m:rPr/>
                <w:rPr>
                  <w:rFonts w:ascii="Cambria Math" w:hAnsi="Cambria Math"/>
                </w:rPr>
                <m:t>1</m:t>
              </m:r>
            </m:sub>
          </m:sSub>
          <m:r>
            <m:rPr/>
            <w:rPr>
              <w:rFonts w:ascii="Cambria Math" w:hAnsi="Cambria Math"/>
            </w:rPr>
            <m:t>=</m:t>
          </m:r>
          <m:f>
            <m:fPr/>
            <m:num>
              <m:sSub>
                <m:sSubPr/>
                <m:e>
                  <m:r>
                    <m:rPr/>
                    <w:rPr>
                      <w:rFonts w:ascii="Cambria Math" w:hAnsi="Cambria Math"/>
                    </w:rPr>
                    <m:t>P</m:t>
                  </m:r>
                </m:e>
                <m:sub>
                  <m:r>
                    <m:rPr/>
                    <w:rPr>
                      <w:rFonts w:ascii="Cambria Math" w:hAnsi="Cambria Math"/>
                    </w:rPr>
                    <m:t>i,</m:t>
                  </m:r>
                  <m:sSub>
                    <m:sSubPr/>
                    <m:e>
                      <m:r>
                        <m:rPr/>
                        <w:rPr>
                          <w:rFonts w:ascii="Cambria Math" w:hAnsi="Cambria Math"/>
                        </w:rPr>
                        <m:t>t</m:t>
                      </m:r>
                    </m:e>
                    <m:sub>
                      <m:r>
                        <m:rPr/>
                        <w:rPr>
                          <w:rFonts w:ascii="Cambria Math" w:hAnsi="Cambria Math"/>
                        </w:rPr>
                        <m:t>3</m:t>
                      </m:r>
                    </m:sub>
                  </m:sSub>
                </m:sub>
              </m:sSub>
              <m:r>
                <m:rPr/>
                <w:rPr>
                  <w:rFonts w:ascii="Cambria Math" w:hAnsi="Cambria Math"/>
                </w:rPr>
                <m:t>−</m:t>
              </m:r>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ub>
              </m:sSub>
            </m:num>
            <m:den>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ub>
              </m:sSub>
            </m:den>
          </m:f>
          <m:r>
            <m:rPr/>
            <w:rPr>
              <w:rFonts w:ascii="Cambria Math" w:hAnsi="Cambria Math"/>
            </w:rPr>
            <m:t>−</m:t>
          </m:r>
          <m:f>
            <m:fPr/>
            <m:num>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3</m:t>
                      </m:r>
                    </m:sub>
                  </m:sSub>
                </m:sub>
              </m:sSub>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0</m:t>
                      </m:r>
                    </m:sub>
                  </m:sSub>
                  <m:r>
                    <m:rPr/>
                    <w:rPr>
                      <w:rFonts w:ascii="Cambria Math" w:hAnsi="Cambria Math"/>
                    </w:rPr>
                    <m:t>−1</m:t>
                  </m:r>
                </m:sub>
              </m:sSub>
            </m:num>
            <m:den>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0</m:t>
                      </m:r>
                    </m:sub>
                  </m:sSub>
                  <m:r>
                    <m:rPr/>
                    <w:rPr>
                      <w:rFonts w:ascii="Cambria Math" w:hAnsi="Cambria Math"/>
                    </w:rPr>
                    <m:t>−1</m:t>
                  </m:r>
                </m:sub>
              </m:sSub>
            </m:den>
          </m:f>
        </m:oMath>
      </m:oMathPara>
    </w:p>
    <w:p w14:paraId="594EC001">
      <w:pPr>
        <w:spacing w:before="120" w:after="120" w:line="288" w:lineRule="auto"/>
        <w:ind w:left="0"/>
        <w:jc w:val="left"/>
      </w:pPr>
      <w:r>
        <w:rPr>
          <w:rFonts w:ascii="Arial" w:hAnsi="Arial" w:eastAsia="等线" w:cs="Arial"/>
          <w:sz w:val="22"/>
        </w:rPr>
        <w:t>其中，</w:t>
      </w:r>
      <m:oMath>
        <m:sSub>
          <m:sSubPr/>
          <m:e>
            <m:r>
              <m:rPr/>
              <w:rPr>
                <w:rFonts w:ascii="Cambria Math" w:hAnsi="Cambria Math"/>
              </w:rPr>
              <m:t>P</m:t>
            </m:r>
          </m:e>
          <m:sub>
            <m:r>
              <m:rPr/>
              <w:rPr>
                <w:rFonts w:ascii="Cambria Math" w:hAnsi="Cambria Math"/>
              </w:rPr>
              <m:t>i,</m:t>
            </m:r>
            <m:sSub>
              <m:sSubPr/>
              <m:e>
                <m:r>
                  <m:rPr/>
                  <w:rPr>
                    <w:rFonts w:ascii="Cambria Math" w:hAnsi="Cambria Math"/>
                  </w:rPr>
                  <m:t>t</m:t>
                </m:r>
              </m:e>
              <m:sub>
                <m:r>
                  <m:rPr/>
                  <w:rPr>
                    <w:rFonts w:ascii="Cambria Math" w:hAnsi="Cambria Math"/>
                  </w:rPr>
                  <m:t>3</m:t>
                </m:r>
              </m:sub>
            </m:sSub>
          </m:sub>
        </m:sSub>
      </m:oMath>
      <w:r>
        <w:rPr>
          <w:rFonts w:ascii="Arial" w:hAnsi="Arial" w:eastAsia="等线" w:cs="Arial"/>
          <w:sz w:val="22"/>
        </w:rPr>
        <w:t>为公司i在股改实施复牌日对价组合收盘价，</w:t>
      </w:r>
      <m:oMath>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ub>
        </m:sSub>
      </m:oMath>
      <w:r>
        <w:rPr>
          <w:rFonts w:ascii="Arial" w:hAnsi="Arial" w:eastAsia="等线" w:cs="Arial"/>
          <w:sz w:val="22"/>
        </w:rPr>
        <w:t>为首次公告日前一交易日股票收盘价，</w:t>
      </w:r>
      <m:oMath>
        <m:r>
          <m:rPr/>
          <w:rPr>
            <w:rFonts w:ascii="Cambria Math" w:hAnsi="Cambria Math"/>
          </w:rPr>
          <m:t>Index</m:t>
        </m:r>
      </m:oMath>
      <w:r>
        <w:rPr>
          <w:rFonts w:ascii="Arial" w:hAnsi="Arial" w:eastAsia="等线" w:cs="Arial"/>
          <w:sz w:val="22"/>
        </w:rPr>
        <w:t>为对应市场指数收盘点位。</w:t>
      </w:r>
    </w:p>
    <w:p w14:paraId="085DE09F">
      <w:pPr>
        <w:numPr>
          <w:ilvl w:val="0"/>
          <w:numId w:val="9"/>
        </w:numPr>
        <w:spacing w:before="120" w:after="120" w:line="288" w:lineRule="auto"/>
        <w:ind w:left="0"/>
        <w:jc w:val="left"/>
      </w:pPr>
      <w:r>
        <w:rPr>
          <w:rFonts w:ascii="Arial" w:hAnsi="Arial" w:eastAsia="等线" w:cs="Arial"/>
          <w:sz w:val="22"/>
        </w:rPr>
        <w:t>以首次公告日前20个交易日平均收盘价为成本的价值变化：</w:t>
      </w:r>
    </w:p>
    <w:p w14:paraId="20DCDF8D">
      <w:pPr>
        <w:spacing w:before="120" w:after="120" w:line="288" w:lineRule="auto"/>
        <w:ind w:left="0"/>
        <w:jc w:val="left"/>
      </w:pPr>
      <m:oMathPara>
        <m:oMath>
          <m:r>
            <m:rPr/>
            <w:rPr>
              <w:rFonts w:ascii="Cambria Math" w:hAnsi="Cambria Math"/>
            </w:rPr>
            <m:t>Retur</m:t>
          </m:r>
          <m:sSub>
            <m:sSubPr/>
            <m:e>
              <m:r>
                <m:rPr/>
                <w:rPr>
                  <w:rFonts w:ascii="Cambria Math" w:hAnsi="Cambria Math"/>
                </w:rPr>
                <m:t>n</m:t>
              </m:r>
            </m:e>
            <m:sub>
              <m:r>
                <m:rPr/>
                <w:rPr>
                  <w:rFonts w:ascii="Cambria Math" w:hAnsi="Cambria Math"/>
                </w:rPr>
                <m:t>2</m:t>
              </m:r>
            </m:sub>
          </m:sSub>
          <m:r>
            <m:rPr/>
            <w:rPr>
              <w:rFonts w:ascii="Cambria Math" w:hAnsi="Cambria Math"/>
            </w:rPr>
            <m:t>=</m:t>
          </m:r>
          <m:f>
            <m:fPr/>
            <m:num>
              <m:sSub>
                <m:sSubPr/>
                <m:e>
                  <m:r>
                    <m:rPr/>
                    <w:rPr>
                      <w:rFonts w:ascii="Cambria Math" w:hAnsi="Cambria Math"/>
                    </w:rPr>
                    <m:t>P</m:t>
                  </m:r>
                </m:e>
                <m:sub>
                  <m:r>
                    <m:rPr/>
                    <w:rPr>
                      <w:rFonts w:ascii="Cambria Math" w:hAnsi="Cambria Math"/>
                    </w:rPr>
                    <m:t>i,</m:t>
                  </m:r>
                  <m:sSub>
                    <m:sSubPr/>
                    <m:e>
                      <m:r>
                        <m:rPr/>
                        <w:rPr>
                          <w:rFonts w:ascii="Cambria Math" w:hAnsi="Cambria Math"/>
                        </w:rPr>
                        <m:t>t</m:t>
                      </m:r>
                    </m:e>
                    <m:sub>
                      <m:r>
                        <m:rPr/>
                        <w:rPr>
                          <w:rFonts w:ascii="Cambria Math" w:hAnsi="Cambria Math"/>
                        </w:rPr>
                        <m:t>3</m:t>
                      </m:r>
                    </m:sub>
                  </m:sSub>
                </m:sub>
              </m:sSub>
              <m:r>
                <m:rPr/>
                <w:rPr>
                  <w:rFonts w:ascii="Cambria Math" w:hAnsi="Cambria Math"/>
                </w:rPr>
                <m:t>−</m:t>
              </m:r>
              <m:acc>
                <m:accPr>
                  <m:chr m:val="̅"/>
                </m:accPr>
                <m:e>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0</m:t>
                          </m:r>
                        </m:sub>
                      </m:sSub>
                      <m:r>
                        <m:rPr/>
                        <w:rPr>
                          <w:rFonts w:ascii="Cambria Math" w:hAnsi="Cambria Math"/>
                        </w:rPr>
                        <m:t>−20</m:t>
                      </m:r>
                    </m:sub>
                  </m:sSub>
                </m:e>
              </m:acc>
            </m:num>
            <m:den>
              <m:acc>
                <m:accPr>
                  <m:chr m:val="̅"/>
                </m:accPr>
                <m:e>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0</m:t>
                          </m:r>
                        </m:sub>
                      </m:sSub>
                      <m:r>
                        <m:rPr/>
                        <w:rPr>
                          <w:rFonts w:ascii="Cambria Math" w:hAnsi="Cambria Math"/>
                        </w:rPr>
                        <m:t>−20</m:t>
                      </m:r>
                    </m:sub>
                  </m:sSub>
                </m:e>
              </m:acc>
            </m:den>
          </m:f>
          <m:r>
            <m:rPr/>
            <w:rPr>
              <w:rFonts w:ascii="Cambria Math" w:hAnsi="Cambria Math"/>
            </w:rPr>
            <m:t>−</m:t>
          </m:r>
          <m:f>
            <m:fPr/>
            <m:num>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3</m:t>
                      </m:r>
                    </m:sub>
                  </m:sSub>
                </m:sub>
              </m:sSub>
              <m:r>
                <m:rPr/>
                <w:rPr>
                  <w:rFonts w:ascii="Cambria Math" w:hAnsi="Cambria Math"/>
                </w:rPr>
                <m:t>−</m:t>
              </m:r>
              <m:acc>
                <m:accPr>
                  <m:chr m:val="̅"/>
                </m:accPr>
                <m:e>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0</m:t>
                          </m:r>
                        </m:sub>
                      </m:sSub>
                      <m:r>
                        <m:rPr/>
                        <w:rPr>
                          <w:rFonts w:ascii="Cambria Math" w:hAnsi="Cambria Math"/>
                        </w:rPr>
                        <m:t>−20</m:t>
                      </m:r>
                    </m:sub>
                  </m:sSub>
                </m:e>
              </m:acc>
            </m:num>
            <m:den>
              <m:acc>
                <m:accPr>
                  <m:chr m:val="̅"/>
                </m:accPr>
                <m:e>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0</m:t>
                          </m:r>
                        </m:sub>
                      </m:sSub>
                      <m:r>
                        <m:rPr/>
                        <w:rPr>
                          <w:rFonts w:ascii="Cambria Math" w:hAnsi="Cambria Math"/>
                        </w:rPr>
                        <m:t>−20</m:t>
                      </m:r>
                    </m:sub>
                  </m:sSub>
                </m:e>
              </m:acc>
            </m:den>
          </m:f>
        </m:oMath>
      </m:oMathPara>
    </w:p>
    <w:p w14:paraId="092F4CEA">
      <w:pPr>
        <w:spacing w:before="120" w:after="120" w:line="288" w:lineRule="auto"/>
        <w:ind w:left="0"/>
        <w:jc w:val="left"/>
      </w:pPr>
      <w:r>
        <w:rPr>
          <w:rFonts w:ascii="Arial" w:hAnsi="Arial" w:eastAsia="等线" w:cs="Arial"/>
          <w:sz w:val="22"/>
        </w:rPr>
        <w:t>其中，</w:t>
      </w:r>
      <m:oMath>
        <m:acc>
          <m:accPr>
            <m:chr m:val="̅"/>
          </m:accPr>
          <m:e>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0</m:t>
                    </m:r>
                  </m:sub>
                </m:sSub>
                <m:r>
                  <m:rPr/>
                  <w:rPr>
                    <w:rFonts w:ascii="Cambria Math" w:hAnsi="Cambria Math"/>
                  </w:rPr>
                  <m:t>−20</m:t>
                </m:r>
              </m:sub>
            </m:sSub>
          </m:e>
        </m:acc>
      </m:oMath>
      <w:r>
        <w:rPr>
          <w:rFonts w:ascii="Arial" w:hAnsi="Arial" w:eastAsia="等线" w:cs="Arial"/>
          <w:sz w:val="22"/>
        </w:rPr>
        <w:t>为首次公告日前20个交易日股票平均收盘价，</w:t>
      </w:r>
      <m:oMath>
        <m:acc>
          <m:accPr>
            <m:chr m:val="̅"/>
          </m:accPr>
          <m:e>
            <m:r>
              <m:rPr/>
              <w:rPr>
                <w:rFonts w:ascii="Cambria Math" w:hAnsi="Cambria Math"/>
              </w:rPr>
              <m:t>Inde</m:t>
            </m:r>
            <m:sSub>
              <m:sSubPr/>
              <m:e>
                <m:r>
                  <m:rPr/>
                  <w:rPr>
                    <w:rFonts w:ascii="Cambria Math" w:hAnsi="Cambria Math"/>
                  </w:rPr>
                  <m:t>x</m:t>
                </m:r>
              </m:e>
              <m:sub>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0</m:t>
                    </m:r>
                  </m:sub>
                </m:sSub>
                <m:r>
                  <m:rPr/>
                  <w:rPr>
                    <w:rFonts w:ascii="Cambria Math" w:hAnsi="Cambria Math"/>
                  </w:rPr>
                  <m:t>−20</m:t>
                </m:r>
              </m:sub>
            </m:sSub>
          </m:e>
        </m:acc>
      </m:oMath>
      <w:r>
        <w:rPr>
          <w:rFonts w:ascii="Arial" w:hAnsi="Arial" w:eastAsia="等线" w:cs="Arial"/>
          <w:sz w:val="22"/>
        </w:rPr>
        <w:t>为同期市场指数平均收盘点位。</w:t>
      </w:r>
    </w:p>
    <w:p w14:paraId="3117F283">
      <w:pPr>
        <w:spacing w:before="300" w:after="120" w:line="288" w:lineRule="auto"/>
        <w:ind w:left="0"/>
        <w:jc w:val="left"/>
        <w:outlineLvl w:val="2"/>
      </w:pPr>
      <w:bookmarkStart w:id="12" w:name="heading_12"/>
      <w:r>
        <w:rPr>
          <w:rFonts w:ascii="Arial" w:hAnsi="Arial" w:eastAsia="等线" w:cs="Arial"/>
          <w:b/>
          <w:sz w:val="30"/>
        </w:rPr>
        <w:t>3.3 事件研究法实施步骤</w:t>
      </w:r>
      <w:bookmarkEnd w:id="12"/>
    </w:p>
    <w:p w14:paraId="74E25F85">
      <w:pPr>
        <w:spacing w:before="120" w:after="120" w:line="288" w:lineRule="auto"/>
        <w:ind w:left="0"/>
        <w:jc w:val="left"/>
      </w:pPr>
      <w:r>
        <w:rPr>
          <w:rFonts w:ascii="Arial" w:hAnsi="Arial" w:eastAsia="等线" w:cs="Arial"/>
          <w:sz w:val="22"/>
        </w:rPr>
        <w:t>本文采用事件研究法，以</w:t>
      </w:r>
      <w:r>
        <w:rPr>
          <w:rFonts w:ascii="Arial" w:hAnsi="Arial" w:eastAsia="等线" w:cs="Arial"/>
          <w:b/>
          <w:sz w:val="22"/>
        </w:rPr>
        <w:t>首次公告日</w:t>
      </w:r>
      <m:oMath>
        <m:sSub>
          <m:sSubPr/>
          <m:e>
            <m:r>
              <m:rPr/>
              <w:rPr>
                <w:rFonts w:ascii="Cambria Math" w:hAnsi="Cambria Math"/>
              </w:rPr>
              <m:t>T</m:t>
            </m:r>
          </m:e>
          <m:sub>
            <m:r>
              <m:rPr/>
              <w:rPr>
                <w:rFonts w:ascii="Cambria Math" w:hAnsi="Cambria Math"/>
              </w:rPr>
              <m:t>0</m:t>
            </m:r>
          </m:sub>
        </m:sSub>
      </m:oMath>
      <w:r>
        <w:rPr>
          <w:rFonts w:ascii="Arial" w:hAnsi="Arial" w:eastAsia="等线" w:cs="Arial"/>
          <w:b/>
          <w:sz w:val="22"/>
        </w:rPr>
        <w:t>、股改实施复牌日</w:t>
      </w:r>
      <m:oMath>
        <m:sSub>
          <m:sSubPr/>
          <m:e>
            <m:r>
              <m:rPr/>
              <w:rPr>
                <w:rFonts w:ascii="Cambria Math" w:hAnsi="Cambria Math"/>
              </w:rPr>
              <m:t>T</m:t>
            </m:r>
          </m:e>
          <m:sub>
            <m:r>
              <m:rPr/>
              <w:rPr>
                <w:rFonts w:ascii="Cambria Math" w:hAnsi="Cambria Math"/>
              </w:rPr>
              <m:t>3</m:t>
            </m:r>
          </m:sub>
        </m:sSub>
      </m:oMath>
      <w:r>
        <w:rPr>
          <w:rFonts w:ascii="Arial" w:hAnsi="Arial" w:eastAsia="等线" w:cs="Arial"/>
          <w:b/>
          <w:sz w:val="22"/>
        </w:rPr>
        <w:t>、权证上市日</w:t>
      </w:r>
      <m:oMath>
        <m:sSub>
          <m:sSubPr/>
          <m:e>
            <m:r>
              <m:rPr/>
              <w:rPr>
                <w:rFonts w:ascii="Cambria Math" w:hAnsi="Cambria Math"/>
              </w:rPr>
              <m:t>T</m:t>
            </m:r>
          </m:e>
          <m:sub>
            <m:r>
              <m:rPr/>
              <w:rPr>
                <w:rFonts w:ascii="Cambria Math" w:hAnsi="Cambria Math"/>
              </w:rPr>
              <m:t>4</m:t>
            </m:r>
          </m:sub>
        </m:sSub>
      </m:oMath>
      <w:r>
        <w:rPr>
          <w:rFonts w:ascii="Arial" w:hAnsi="Arial" w:eastAsia="等线" w:cs="Arial"/>
          <w:sz w:val="22"/>
        </w:rPr>
        <w:t xml:space="preserve"> 为核心事件日，分析股改相关事件的超额收益，具体步骤如下：</w:t>
      </w:r>
    </w:p>
    <w:p w14:paraId="52249CAE">
      <w:pPr>
        <w:numPr>
          <w:ilvl w:val="0"/>
          <w:numId w:val="10"/>
        </w:numPr>
        <w:spacing w:before="120" w:after="120" w:line="288" w:lineRule="auto"/>
        <w:ind w:left="0"/>
        <w:jc w:val="left"/>
      </w:pPr>
      <w:r>
        <w:rPr>
          <w:rFonts w:ascii="Arial" w:hAnsi="Arial" w:eastAsia="等线" w:cs="Arial"/>
          <w:b/>
          <w:sz w:val="22"/>
        </w:rPr>
        <w:t>事件窗口期选择</w:t>
      </w:r>
    </w:p>
    <w:p w14:paraId="24A430B2">
      <w:pPr>
        <w:numPr>
          <w:ilvl w:val="0"/>
          <w:numId w:val="11"/>
        </w:numPr>
        <w:spacing w:before="120" w:after="120" w:line="288" w:lineRule="auto"/>
        <w:ind w:left="453"/>
        <w:jc w:val="left"/>
      </w:pPr>
      <w:r>
        <w:rPr>
          <w:rFonts w:ascii="Arial" w:hAnsi="Arial" w:eastAsia="等线" w:cs="Arial"/>
          <w:sz w:val="22"/>
        </w:rPr>
        <w:t>股改宣告事件：首次公告日</w:t>
      </w:r>
      <m:oMath>
        <m:sSub>
          <m:sSubPr/>
          <m:e>
            <m:r>
              <m:rPr/>
              <w:rPr>
                <w:rFonts w:ascii="Cambria Math" w:hAnsi="Cambria Math"/>
              </w:rPr>
              <m:t>T</m:t>
            </m:r>
          </m:e>
          <m:sub>
            <m:r>
              <m:rPr/>
              <w:rPr>
                <w:rFonts w:ascii="Cambria Math" w:hAnsi="Cambria Math"/>
              </w:rPr>
              <m:t>0</m:t>
            </m:r>
          </m:sub>
        </m:sSub>
      </m:oMath>
      <w:r>
        <w:rPr>
          <w:rFonts w:ascii="Arial" w:hAnsi="Arial" w:eastAsia="等线" w:cs="Arial"/>
          <w:sz w:val="22"/>
        </w:rPr>
        <w:t>前5个交易日+沟通期复牌日</w:t>
      </w:r>
      <m:oMath>
        <m:sSub>
          <m:sSubPr/>
          <m:e>
            <m:r>
              <m:rPr/>
              <w:rPr>
                <w:rFonts w:ascii="Cambria Math" w:hAnsi="Cambria Math"/>
              </w:rPr>
              <m:t>T</m:t>
            </m:r>
          </m:e>
          <m:sub>
            <m:r>
              <m:rPr/>
              <w:rPr>
                <w:rFonts w:ascii="Cambria Math" w:hAnsi="Cambria Math"/>
              </w:rPr>
              <m:t>1</m:t>
            </m:r>
          </m:sub>
        </m:sSub>
      </m:oMath>
      <w:r>
        <w:rPr>
          <w:rFonts w:ascii="Arial" w:hAnsi="Arial" w:eastAsia="等线" w:cs="Arial"/>
          <w:sz w:val="22"/>
        </w:rPr>
        <w:t>起后2个交易日</w:t>
      </w:r>
    </w:p>
    <w:p w14:paraId="437A2DD5">
      <w:pPr>
        <w:numPr>
          <w:ilvl w:val="0"/>
          <w:numId w:val="12"/>
        </w:numPr>
        <w:spacing w:before="120" w:after="120" w:line="288" w:lineRule="auto"/>
        <w:ind w:left="453"/>
        <w:jc w:val="left"/>
      </w:pPr>
      <w:r>
        <w:rPr>
          <w:rFonts w:ascii="Arial" w:hAnsi="Arial" w:eastAsia="等线" w:cs="Arial"/>
          <w:sz w:val="22"/>
        </w:rPr>
        <w:t>股改实施事件：股东大会股权登记日</w:t>
      </w:r>
      <m:oMath>
        <m:sSub>
          <m:sSubPr/>
          <m:e>
            <m:r>
              <m:rPr/>
              <w:rPr>
                <w:rFonts w:ascii="Cambria Math" w:hAnsi="Cambria Math"/>
              </w:rPr>
              <m:t>T</m:t>
            </m:r>
          </m:e>
          <m:sub>
            <m:r>
              <m:rPr/>
              <w:rPr>
                <w:rFonts w:ascii="Cambria Math" w:hAnsi="Cambria Math"/>
              </w:rPr>
              <m:t>2</m:t>
            </m:r>
          </m:sub>
        </m:sSub>
      </m:oMath>
      <w:r>
        <w:rPr>
          <w:rFonts w:ascii="Arial" w:hAnsi="Arial" w:eastAsia="等线" w:cs="Arial"/>
          <w:sz w:val="22"/>
        </w:rPr>
        <w:t>前2个交易日+股改实施复牌日</w:t>
      </w:r>
      <m:oMath>
        <m:sSub>
          <m:sSubPr/>
          <m:e>
            <m:r>
              <m:rPr/>
              <w:rPr>
                <w:rFonts w:ascii="Cambria Math" w:hAnsi="Cambria Math"/>
              </w:rPr>
              <m:t>T</m:t>
            </m:r>
          </m:e>
          <m:sub>
            <m:r>
              <m:rPr/>
              <w:rPr>
                <w:rFonts w:ascii="Cambria Math" w:hAnsi="Cambria Math"/>
              </w:rPr>
              <m:t>3</m:t>
            </m:r>
          </m:sub>
        </m:sSub>
      </m:oMath>
      <w:r>
        <w:rPr>
          <w:rFonts w:ascii="Arial" w:hAnsi="Arial" w:eastAsia="等线" w:cs="Arial"/>
          <w:sz w:val="22"/>
        </w:rPr>
        <w:t>起后5个交易日</w:t>
      </w:r>
    </w:p>
    <w:p w14:paraId="2CB5F399">
      <w:pPr>
        <w:numPr>
          <w:ilvl w:val="0"/>
          <w:numId w:val="13"/>
        </w:numPr>
        <w:spacing w:before="120" w:after="120" w:line="288" w:lineRule="auto"/>
        <w:ind w:left="453"/>
        <w:jc w:val="left"/>
      </w:pPr>
      <w:r>
        <w:rPr>
          <w:rFonts w:ascii="Arial" w:hAnsi="Arial" w:eastAsia="等线" w:cs="Arial"/>
          <w:sz w:val="22"/>
        </w:rPr>
        <w:t>权证上市事件：权证上市日</w:t>
      </w:r>
      <m:oMath>
        <m:sSub>
          <m:sSubPr/>
          <m:e>
            <m:r>
              <m:rPr/>
              <w:rPr>
                <w:rFonts w:ascii="Cambria Math" w:hAnsi="Cambria Math"/>
              </w:rPr>
              <m:t>T</m:t>
            </m:r>
          </m:e>
          <m:sub>
            <m:r>
              <m:rPr/>
              <w:rPr>
                <w:rFonts w:ascii="Cambria Math" w:hAnsi="Cambria Math"/>
              </w:rPr>
              <m:t>4</m:t>
            </m:r>
          </m:sub>
        </m:sSub>
      </m:oMath>
      <w:r>
        <w:rPr>
          <w:rFonts w:ascii="Arial" w:hAnsi="Arial" w:eastAsia="等线" w:cs="Arial"/>
          <w:sz w:val="22"/>
        </w:rPr>
        <w:t>前2个交易日+权证上市日</w:t>
      </w:r>
      <m:oMath>
        <m:sSub>
          <m:sSubPr/>
          <m:e>
            <m:r>
              <m:rPr/>
              <w:rPr>
                <w:rFonts w:ascii="Cambria Math" w:hAnsi="Cambria Math"/>
              </w:rPr>
              <m:t>T</m:t>
            </m:r>
          </m:e>
          <m:sub>
            <m:r>
              <m:rPr/>
              <w:rPr>
                <w:rFonts w:ascii="Cambria Math" w:hAnsi="Cambria Math"/>
              </w:rPr>
              <m:t>4</m:t>
            </m:r>
          </m:sub>
        </m:sSub>
      </m:oMath>
      <w:r>
        <w:rPr>
          <w:rFonts w:ascii="Arial" w:hAnsi="Arial" w:eastAsia="等线" w:cs="Arial"/>
          <w:sz w:val="22"/>
        </w:rPr>
        <w:t>起后5个交易日</w:t>
      </w:r>
    </w:p>
    <w:p w14:paraId="7084E682">
      <w:pPr>
        <w:numPr>
          <w:ilvl w:val="0"/>
          <w:numId w:val="14"/>
        </w:numPr>
        <w:spacing w:before="120" w:after="120" w:line="288" w:lineRule="auto"/>
        <w:ind w:left="0"/>
        <w:jc w:val="left"/>
      </w:pPr>
      <w:r>
        <w:rPr>
          <w:rFonts w:ascii="Arial" w:hAnsi="Arial" w:eastAsia="等线" w:cs="Arial"/>
          <w:b/>
          <w:sz w:val="22"/>
        </w:rPr>
        <w:t>超额收益估计</w:t>
      </w:r>
    </w:p>
    <w:p w14:paraId="3B0DB238">
      <w:pPr>
        <w:spacing w:before="120" w:after="120" w:line="288" w:lineRule="auto"/>
        <w:ind w:left="0"/>
        <w:jc w:val="left"/>
      </w:pPr>
      <w:r>
        <w:rPr>
          <w:rFonts w:ascii="Arial" w:hAnsi="Arial" w:eastAsia="等线" w:cs="Arial"/>
          <w:sz w:val="22"/>
        </w:rPr>
        <w:t>采用市场模型计算预期收益，公式如下：</w:t>
      </w:r>
    </w:p>
    <w:p w14:paraId="6D106DC2">
      <w:pPr>
        <w:spacing w:before="120" w:after="120" w:line="288" w:lineRule="auto"/>
        <w:ind w:left="453"/>
        <w:jc w:val="left"/>
      </w:pPr>
      <m:oMathPara>
        <m:oMath>
          <m:sSub>
            <m:sSubPr/>
            <m:e>
              <m:r>
                <m:rPr/>
                <w:rPr>
                  <w:rFonts w:ascii="Cambria Math" w:hAnsi="Cambria Math"/>
                </w:rPr>
                <m:t>R</m:t>
              </m:r>
            </m:e>
            <m:sub>
              <m:r>
                <m:rPr/>
                <w:rPr>
                  <w:rFonts w:ascii="Cambria Math" w:hAnsi="Cambria Math"/>
                </w:rPr>
                <m:t>i,t</m:t>
              </m:r>
            </m:sub>
          </m:sSub>
          <m:r>
            <m:rPr/>
            <w:rPr>
              <w:rFonts w:ascii="Cambria Math" w:hAnsi="Cambria Math"/>
            </w:rPr>
            <m:t>=</m:t>
          </m:r>
          <m:sSub>
            <m:sSubPr/>
            <m:e>
              <m:r>
                <m:rPr/>
                <w:rPr>
                  <w:rFonts w:ascii="Cambria Math" w:hAnsi="Cambria Math"/>
                </w:rPr>
                <m:t>α</m:t>
              </m:r>
            </m:e>
            <m:sub>
              <m:r>
                <m:rPr/>
                <w:rPr>
                  <w:rFonts w:ascii="Cambria Math" w:hAnsi="Cambria Math"/>
                </w:rPr>
                <m:t>i</m:t>
              </m:r>
            </m:sub>
          </m:sSub>
          <m:r>
            <m:rPr/>
            <w:rPr>
              <w:rFonts w:ascii="Cambria Math" w:hAnsi="Cambria Math"/>
            </w:rPr>
            <m:t>+</m:t>
          </m:r>
          <m:sSub>
            <m:sSubPr/>
            <m:e>
              <m:r>
                <m:rPr/>
                <w:rPr>
                  <w:rFonts w:ascii="Cambria Math" w:hAnsi="Cambria Math"/>
                </w:rPr>
                <m:t>β</m:t>
              </m:r>
            </m:e>
            <m:sub>
              <m:r>
                <m:rPr/>
                <w:rPr>
                  <w:rFonts w:ascii="Cambria Math" w:hAnsi="Cambria Math"/>
                </w:rPr>
                <m:t>i</m:t>
              </m:r>
            </m:sub>
          </m:sSub>
          <m:sSub>
            <m:sSubPr/>
            <m:e>
              <m:r>
                <m:rPr/>
                <w:rPr>
                  <w:rFonts w:ascii="Cambria Math" w:hAnsi="Cambria Math"/>
                </w:rPr>
                <m:t>R</m:t>
              </m:r>
            </m:e>
            <m:sub>
              <m:r>
                <m:rPr/>
                <w:rPr>
                  <w:rFonts w:ascii="Cambria Math" w:hAnsi="Cambria Math"/>
                </w:rPr>
                <m:t>m,t</m:t>
              </m:r>
            </m:sub>
          </m:sSub>
          <m:r>
            <m:rPr/>
            <w:rPr>
              <w:rFonts w:ascii="Cambria Math" w:hAnsi="Cambria Math"/>
            </w:rPr>
            <m:t>+</m:t>
          </m:r>
          <m:sSub>
            <m:sSubPr/>
            <m:e>
              <m:r>
                <m:rPr/>
                <w:rPr>
                  <w:rFonts w:ascii="Cambria Math" w:hAnsi="Cambria Math"/>
                </w:rPr>
                <m:t>ε</m:t>
              </m:r>
            </m:e>
            <m:sub>
              <m:r>
                <m:rPr/>
                <w:rPr>
                  <w:rFonts w:ascii="Cambria Math" w:hAnsi="Cambria Math"/>
                </w:rPr>
                <m:t>i,t</m:t>
              </m:r>
            </m:sub>
          </m:sSub>
        </m:oMath>
      </m:oMathPara>
    </w:p>
    <w:p w14:paraId="0BB76B43">
      <w:pPr>
        <w:spacing w:before="120" w:after="120" w:line="288" w:lineRule="auto"/>
        <w:ind w:left="453"/>
        <w:jc w:val="left"/>
      </w:pPr>
      <w:r>
        <w:rPr>
          <w:rFonts w:ascii="Arial" w:hAnsi="Arial" w:eastAsia="等线" w:cs="Arial"/>
          <w:sz w:val="22"/>
        </w:rPr>
        <w:t>其中，</w:t>
      </w:r>
      <m:oMath>
        <m:sSub>
          <m:sSubPr/>
          <m:e>
            <m:r>
              <m:rPr/>
              <w:rPr>
                <w:rFonts w:ascii="Cambria Math" w:hAnsi="Cambria Math"/>
              </w:rPr>
              <m:t>R</m:t>
            </m:r>
          </m:e>
          <m:sub>
            <m:r>
              <m:rPr/>
              <w:rPr>
                <w:rFonts w:ascii="Cambria Math" w:hAnsi="Cambria Math"/>
              </w:rPr>
              <m:t>i,t</m:t>
            </m:r>
          </m:sub>
        </m:sSub>
      </m:oMath>
      <w:r>
        <w:rPr>
          <w:rFonts w:ascii="Arial" w:hAnsi="Arial" w:eastAsia="等线" w:cs="Arial"/>
          <w:sz w:val="22"/>
        </w:rPr>
        <w:t>和</w:t>
      </w:r>
      <m:oMath>
        <m:sSub>
          <m:sSubPr/>
          <m:e>
            <m:r>
              <m:rPr/>
              <w:rPr>
                <w:rFonts w:ascii="Cambria Math" w:hAnsi="Cambria Math"/>
              </w:rPr>
              <m:t>R</m:t>
            </m:r>
          </m:e>
          <m:sub>
            <m:r>
              <m:rPr/>
              <w:rPr>
                <w:rFonts w:ascii="Cambria Math" w:hAnsi="Cambria Math"/>
              </w:rPr>
              <m:t>m,t</m:t>
            </m:r>
          </m:sub>
        </m:sSub>
      </m:oMath>
      <w:r>
        <w:rPr>
          <w:rFonts w:ascii="Arial" w:hAnsi="Arial" w:eastAsia="等线" w:cs="Arial"/>
          <w:sz w:val="22"/>
        </w:rPr>
        <w:t>分别为股票i和市场指数在t日的收益。以事件发生前120个交易日为估计窗口，通过OLS回归得到系数估计值，进而计算超额收益</w:t>
      </w:r>
      <m:oMath>
        <m:r>
          <m:rPr/>
          <w:rPr>
            <w:rFonts w:ascii="Cambria Math" w:hAnsi="Cambria Math"/>
          </w:rPr>
          <m:t>A</m:t>
        </m:r>
        <m:sSub>
          <m:sSubPr/>
          <m:e>
            <m:r>
              <m:rPr/>
              <w:rPr>
                <w:rFonts w:ascii="Cambria Math" w:hAnsi="Cambria Math"/>
              </w:rPr>
              <m:t>R</m:t>
            </m:r>
          </m:e>
          <m:sub>
            <m:r>
              <m:rPr/>
              <w:rPr>
                <w:rFonts w:ascii="Cambria Math" w:hAnsi="Cambria Math"/>
              </w:rPr>
              <m:t>i,t</m:t>
            </m:r>
          </m:sub>
        </m:sSub>
      </m:oMath>
      <w:r>
        <w:rPr>
          <w:rFonts w:ascii="Arial" w:hAnsi="Arial" w:eastAsia="等线" w:cs="Arial"/>
          <w:sz w:val="22"/>
        </w:rPr>
        <w:t>、平均超额收益</w:t>
      </w:r>
      <m:oMath>
        <m:r>
          <m:rPr/>
          <w:rPr>
            <w:rFonts w:ascii="Cambria Math" w:hAnsi="Cambria Math"/>
          </w:rPr>
          <m:t>A</m:t>
        </m:r>
        <m:sSub>
          <m:sSubPr/>
          <m:e>
            <m:r>
              <m:rPr/>
              <w:rPr>
                <w:rFonts w:ascii="Cambria Math" w:hAnsi="Cambria Math"/>
              </w:rPr>
              <m:t>R</m:t>
            </m:r>
          </m:e>
          <m:sub>
            <m:r>
              <m:rPr/>
              <w:rPr>
                <w:rFonts w:ascii="Cambria Math" w:hAnsi="Cambria Math"/>
              </w:rPr>
              <m:t>t</m:t>
            </m:r>
          </m:sub>
        </m:sSub>
      </m:oMath>
      <w:r>
        <w:rPr>
          <w:rFonts w:ascii="Arial" w:hAnsi="Arial" w:eastAsia="等线" w:cs="Arial"/>
          <w:sz w:val="22"/>
        </w:rPr>
        <w:t>，以及累计超额收益</w:t>
      </w:r>
      <m:oMath>
        <m:r>
          <m:rPr/>
          <w:rPr>
            <w:rFonts w:ascii="Cambria Math" w:hAnsi="Cambria Math"/>
          </w:rPr>
          <m:t>CAR</m:t>
        </m:r>
      </m:oMath>
      <w:r>
        <w:rPr>
          <w:rFonts w:ascii="Arial" w:hAnsi="Arial" w:eastAsia="等线" w:cs="Arial"/>
          <w:sz w:val="22"/>
        </w:rPr>
        <w:t>。</w:t>
      </w:r>
    </w:p>
    <w:p w14:paraId="4CCF1B64">
      <w:pPr>
        <w:spacing w:before="120" w:after="120" w:line="288" w:lineRule="auto"/>
        <w:ind w:left="0"/>
        <w:jc w:val="left"/>
      </w:pPr>
      <w:r>
        <w:rPr>
          <w:rFonts w:ascii="Arial" w:hAnsi="Arial" w:eastAsia="等线" w:cs="Arial"/>
          <w:sz w:val="22"/>
        </w:rPr>
        <w:t xml:space="preserve">    同时，为剔除停牌期间市场走势的影响，计算调整后累计超额收益</w:t>
      </w:r>
      <m:oMath>
        <m:r>
          <m:rPr/>
          <w:rPr>
            <w:rFonts w:ascii="Cambria Math" w:hAnsi="Cambria Math"/>
          </w:rPr>
          <m:t>CA</m:t>
        </m:r>
        <m:sSub>
          <m:sSubPr/>
          <m:e>
            <m:r>
              <m:rPr/>
              <w:rPr>
                <w:rFonts w:ascii="Cambria Math" w:hAnsi="Cambria Math"/>
              </w:rPr>
              <m:t>R</m:t>
            </m:r>
          </m:e>
          <m:sub>
            <m:r>
              <m:rPr/>
              <w:rPr>
                <w:rFonts w:ascii="Cambria Math" w:hAnsi="Cambria Math"/>
              </w:rPr>
              <m:t>A</m:t>
            </m:r>
          </m:sub>
        </m:sSub>
        <m:r>
          <m:rPr/>
          <w:rPr>
            <w:rFonts w:ascii="Cambria Math" w:hAnsi="Cambria Math"/>
          </w:rPr>
          <m:t>dj</m:t>
        </m:r>
      </m:oMath>
      <w:r>
        <w:rPr>
          <w:rFonts w:ascii="Arial" w:hAnsi="Arial" w:eastAsia="等线" w:cs="Arial"/>
          <w:sz w:val="22"/>
        </w:rPr>
        <w:t>。</w:t>
      </w:r>
    </w:p>
    <w:p w14:paraId="62A74410">
      <w:pPr>
        <w:numPr>
          <w:ilvl w:val="0"/>
          <w:numId w:val="15"/>
        </w:numPr>
        <w:spacing w:before="120" w:after="120" w:line="288" w:lineRule="auto"/>
        <w:ind w:left="0"/>
        <w:jc w:val="left"/>
      </w:pPr>
      <w:r>
        <w:rPr>
          <w:rFonts w:ascii="Arial" w:hAnsi="Arial" w:eastAsia="等线" w:cs="Arial"/>
          <w:b/>
          <w:sz w:val="22"/>
        </w:rPr>
        <w:t>显著性检验</w:t>
      </w:r>
    </w:p>
    <w:p w14:paraId="3E312805">
      <w:pPr>
        <w:spacing w:before="120" w:after="120" w:line="288" w:lineRule="auto"/>
        <w:ind w:left="0"/>
        <w:jc w:val="left"/>
      </w:pPr>
      <w:r>
        <w:rPr>
          <w:rFonts w:ascii="Arial" w:hAnsi="Arial" w:eastAsia="等线" w:cs="Arial"/>
          <w:sz w:val="22"/>
        </w:rPr>
        <w:t>采用参数检验法评估超额收益的统计显著性，原假设为事件不能带来显著超额收益，备择假设为事件能带来显著正超额收益。</w:t>
      </w:r>
    </w:p>
    <w:p w14:paraId="54CB9128">
      <w:pPr>
        <w:spacing w:before="300" w:after="120" w:line="288" w:lineRule="auto"/>
        <w:ind w:left="0"/>
        <w:jc w:val="left"/>
        <w:outlineLvl w:val="2"/>
      </w:pPr>
      <w:bookmarkStart w:id="13" w:name="heading_13"/>
      <w:r>
        <w:rPr>
          <w:rFonts w:ascii="Arial" w:hAnsi="Arial" w:eastAsia="等线" w:cs="Arial"/>
          <w:b/>
          <w:sz w:val="30"/>
        </w:rPr>
        <w:t>3.4 基于账户数据的流通股股东利润计算</w:t>
      </w:r>
      <w:bookmarkEnd w:id="13"/>
    </w:p>
    <w:p w14:paraId="20036AB6">
      <w:pPr>
        <w:spacing w:before="120" w:after="120" w:line="288" w:lineRule="auto"/>
        <w:ind w:left="0"/>
        <w:jc w:val="left"/>
      </w:pPr>
      <w:r>
        <w:rPr>
          <w:rFonts w:ascii="Arial" w:hAnsi="Arial" w:eastAsia="等线" w:cs="Arial"/>
          <w:sz w:val="22"/>
        </w:rPr>
        <w:t>本文以免费获得权证对价的流通股股东为研究对象，通过账户数据直接计算其在股改期间的利润，具体步骤如下：</w:t>
      </w:r>
    </w:p>
    <w:p w14:paraId="305CA127">
      <w:pPr>
        <w:numPr>
          <w:ilvl w:val="0"/>
          <w:numId w:val="16"/>
        </w:numPr>
        <w:spacing w:before="120" w:after="120" w:line="288" w:lineRule="auto"/>
        <w:ind w:left="0"/>
        <w:jc w:val="left"/>
      </w:pPr>
      <w:r>
        <w:rPr>
          <w:rFonts w:ascii="Arial" w:hAnsi="Arial" w:eastAsia="等线" w:cs="Arial"/>
          <w:b/>
          <w:sz w:val="22"/>
        </w:rPr>
        <w:t>确定利润计算区间</w:t>
      </w:r>
    </w:p>
    <w:p w14:paraId="07303F4F">
      <w:pPr>
        <w:numPr>
          <w:ilvl w:val="0"/>
          <w:numId w:val="17"/>
        </w:numPr>
        <w:spacing w:before="120" w:after="120" w:line="288" w:lineRule="auto"/>
        <w:ind w:left="453"/>
        <w:jc w:val="left"/>
      </w:pPr>
      <w:r>
        <w:rPr>
          <w:rFonts w:ascii="Arial" w:hAnsi="Arial" w:eastAsia="等线" w:cs="Arial"/>
          <w:sz w:val="22"/>
        </w:rPr>
        <w:t>权证利润：起点为权证上市日期，终点为股东累计卖出权证数量等于免费派发数量的时点。</w:t>
      </w:r>
    </w:p>
    <w:p w14:paraId="52B2350D">
      <w:pPr>
        <w:numPr>
          <w:ilvl w:val="0"/>
          <w:numId w:val="18"/>
        </w:numPr>
        <w:spacing w:before="120" w:after="120" w:line="288" w:lineRule="auto"/>
        <w:ind w:left="453"/>
        <w:jc w:val="left"/>
      </w:pPr>
      <w:r>
        <w:rPr>
          <w:rFonts w:ascii="Arial" w:hAnsi="Arial" w:eastAsia="等线" w:cs="Arial"/>
          <w:sz w:val="22"/>
        </w:rPr>
        <w:t>股票利润：终点与对应权证保持一致，起点为权证发行股权登记日的后一交易日。</w:t>
      </w:r>
    </w:p>
    <w:p w14:paraId="3971030E">
      <w:pPr>
        <w:numPr>
          <w:ilvl w:val="0"/>
          <w:numId w:val="19"/>
        </w:numPr>
        <w:spacing w:before="120" w:after="120" w:line="288" w:lineRule="auto"/>
        <w:ind w:left="0"/>
        <w:jc w:val="left"/>
      </w:pPr>
      <w:r>
        <w:rPr>
          <w:rFonts w:ascii="Arial" w:hAnsi="Arial" w:eastAsia="等线" w:cs="Arial"/>
          <w:b/>
          <w:sz w:val="22"/>
        </w:rPr>
        <w:t>核心利润计算公式</w:t>
      </w:r>
    </w:p>
    <w:p w14:paraId="69409BB5">
      <w:pPr>
        <w:numPr>
          <w:ilvl w:val="0"/>
          <w:numId w:val="20"/>
        </w:numPr>
        <w:spacing w:before="120" w:after="120" w:line="288" w:lineRule="auto"/>
        <w:ind w:left="453"/>
        <w:jc w:val="left"/>
      </w:pPr>
      <w:r>
        <w:rPr>
          <w:rFonts w:ascii="Arial" w:hAnsi="Arial" w:eastAsia="等线" w:cs="Arial"/>
          <w:sz w:val="22"/>
        </w:rPr>
        <w:t>权证毛利润：</w:t>
      </w:r>
    </w:p>
    <w:p w14:paraId="53D76975">
      <w:pPr>
        <w:spacing w:before="120" w:after="120" w:line="288" w:lineRule="auto"/>
        <w:ind w:left="453"/>
        <w:jc w:val="left"/>
      </w:pPr>
      <m:oMathPara>
        <m:oMath>
          <m:r>
            <m:rPr/>
            <w:rPr>
              <w:rFonts w:ascii="Cambria Math" w:hAnsi="Cambria Math"/>
            </w:rPr>
            <m:t>GrossProfi</m:t>
          </m:r>
          <m:sSub>
            <m:sSubPr/>
            <m:e>
              <m:r>
                <m:rPr/>
                <w:rPr>
                  <w:rFonts w:ascii="Cambria Math" w:hAnsi="Cambria Math"/>
                </w:rPr>
                <m:t>t</m:t>
              </m:r>
            </m:e>
            <m:sub>
              <m:r>
                <m:rPr/>
                <w:rPr>
                  <w:rFonts w:ascii="Cambria Math" w:hAnsi="Cambria Math"/>
                </w:rPr>
                <m:t>h,w,T</m:t>
              </m:r>
            </m:sub>
          </m:sSub>
          <m:r>
            <m:rPr/>
            <w:rPr>
              <w:rFonts w:ascii="Cambria Math" w:hAnsi="Cambria Math"/>
            </w:rPr>
            <m:t>=WeightedSumSellPrice</m:t>
          </m:r>
          <m:sSub>
            <m:sSubPr/>
            <m:e>
              <m:r>
                <m:rPr/>
                <w:rPr>
                  <w:rFonts w:ascii="Cambria Math" w:hAnsi="Cambria Math"/>
                </w:rPr>
                <m:t>s</m:t>
              </m:r>
            </m:e>
            <m:sub>
              <m:r>
                <m:rPr/>
                <w:rPr>
                  <w:rFonts w:ascii="Cambria Math" w:hAnsi="Cambria Math"/>
                </w:rPr>
                <m:t>h,w,T</m:t>
              </m:r>
            </m:sub>
          </m:sSub>
          <m:r>
            <m:rPr/>
            <w:rPr>
              <w:rFonts w:ascii="Cambria Math" w:hAnsi="Cambria Math"/>
            </w:rPr>
            <m:t>+ExeProfi</m:t>
          </m:r>
          <m:sSub>
            <m:sSubPr/>
            <m:e>
              <m:r>
                <m:rPr/>
                <w:rPr>
                  <w:rFonts w:ascii="Cambria Math" w:hAnsi="Cambria Math"/>
                </w:rPr>
                <m:t>t</m:t>
              </m:r>
            </m:e>
            <m:sub>
              <m:r>
                <m:rPr/>
                <w:rPr>
                  <w:rFonts w:ascii="Cambria Math" w:hAnsi="Cambria Math"/>
                </w:rPr>
                <m:t>h,w,T</m:t>
              </m:r>
            </m:sub>
          </m:sSub>
        </m:oMath>
      </m:oMathPara>
    </w:p>
    <w:p w14:paraId="2F15DBFE">
      <w:pPr>
        <w:spacing w:before="120" w:after="120" w:line="288" w:lineRule="auto"/>
        <w:ind w:left="453"/>
        <w:jc w:val="left"/>
      </w:pPr>
      <w:r>
        <w:rPr>
          <w:rFonts w:ascii="Arial" w:hAnsi="Arial" w:eastAsia="等线" w:cs="Arial"/>
          <w:sz w:val="22"/>
        </w:rPr>
        <w:t>其中，</w:t>
      </w:r>
      <m:oMath>
        <m:r>
          <m:rPr/>
          <w:rPr>
            <w:rFonts w:ascii="Cambria Math" w:hAnsi="Cambria Math"/>
          </w:rPr>
          <m:t>WeightedSumSellPrice</m:t>
        </m:r>
        <m:sSub>
          <m:sSubPr/>
          <m:e>
            <m:r>
              <m:rPr/>
              <w:rPr>
                <w:rFonts w:ascii="Cambria Math" w:hAnsi="Cambria Math"/>
              </w:rPr>
              <m:t>s</m:t>
            </m:r>
          </m:e>
          <m:sub>
            <m:r>
              <m:rPr/>
              <w:rPr>
                <w:rFonts w:ascii="Cambria Math" w:hAnsi="Cambria Math"/>
              </w:rPr>
              <m:t>h,w,T</m:t>
            </m:r>
          </m:sub>
        </m:sSub>
      </m:oMath>
      <w:r>
        <w:rPr>
          <w:rFonts w:ascii="Arial" w:hAnsi="Arial" w:eastAsia="等线" w:cs="Arial"/>
          <w:sz w:val="22"/>
        </w:rPr>
        <w:t>为区间卖出总金额，</w:t>
      </w:r>
      <m:oMath>
        <m:r>
          <m:rPr/>
          <w:rPr>
            <w:rFonts w:ascii="Cambria Math" w:hAnsi="Cambria Math"/>
          </w:rPr>
          <m:t>ExeProfi</m:t>
        </m:r>
        <m:sSub>
          <m:sSubPr/>
          <m:e>
            <m:r>
              <m:rPr/>
              <w:rPr>
                <w:rFonts w:ascii="Cambria Math" w:hAnsi="Cambria Math"/>
              </w:rPr>
              <m:t>t</m:t>
            </m:r>
          </m:e>
          <m:sub>
            <m:r>
              <m:rPr/>
              <w:rPr>
                <w:rFonts w:ascii="Cambria Math" w:hAnsi="Cambria Math"/>
              </w:rPr>
              <m:t>h,w,T</m:t>
            </m:r>
          </m:sub>
        </m:sSub>
      </m:oMath>
      <w:r>
        <w:rPr>
          <w:rFonts w:ascii="Arial" w:hAnsi="Arial" w:eastAsia="等线" w:cs="Arial"/>
          <w:sz w:val="22"/>
        </w:rPr>
        <w:t>为权证行权毛利润。</w:t>
      </w:r>
    </w:p>
    <w:p w14:paraId="0695CB42">
      <w:pPr>
        <w:spacing w:before="120" w:after="120" w:line="288" w:lineRule="auto"/>
        <w:ind w:left="0"/>
        <w:jc w:val="left"/>
      </w:pPr>
      <w:r>
        <w:rPr>
          <w:rFonts w:ascii="Arial" w:hAnsi="Arial" w:eastAsia="等线" w:cs="Arial"/>
          <w:sz w:val="22"/>
        </w:rPr>
        <w:t xml:space="preserve">    - 标的股票毛利润：</w:t>
      </w:r>
    </w:p>
    <w:p w14:paraId="124927E6">
      <w:pPr>
        <w:spacing w:before="120" w:after="120" w:line="288" w:lineRule="auto"/>
        <w:ind w:left="0"/>
        <w:jc w:val="left"/>
      </w:pPr>
      <w:r>
        <w:rPr>
          <w:rFonts w:ascii="Arial" w:hAnsi="Arial" w:eastAsia="等线" w:cs="Arial"/>
          <w:sz w:val="22"/>
        </w:rPr>
        <w:t xml:space="preserve">    </w:t>
      </w:r>
      <m:oMath>
        <m:r>
          <m:rPr/>
          <w:rPr>
            <w:rFonts w:ascii="Cambria Math" w:hAnsi="Cambria Math"/>
          </w:rPr>
          <m:t>GrossProfi</m:t>
        </m:r>
        <m:sSub>
          <m:sSubPr/>
          <m:e>
            <m:r>
              <m:rPr/>
              <w:rPr>
                <w:rFonts w:ascii="Cambria Math" w:hAnsi="Cambria Math"/>
              </w:rPr>
              <m:t>t</m:t>
            </m:r>
          </m:e>
          <m:sub>
            <m:r>
              <m:rPr/>
              <w:rPr>
                <w:rFonts w:ascii="Cambria Math" w:hAnsi="Cambria Math"/>
              </w:rPr>
              <m:t>h,i,T</m:t>
            </m:r>
          </m:sub>
        </m:sSub>
        <m:r>
          <m:rPr/>
          <w:rPr>
            <w:rFonts w:ascii="Cambria Math" w:hAnsi="Cambria Math"/>
          </w:rPr>
          <m:t>=WeightedSumSellPrice</m:t>
        </m:r>
        <m:sSub>
          <m:sSubPr/>
          <m:e>
            <m:r>
              <m:rPr/>
              <w:rPr>
                <w:rFonts w:ascii="Cambria Math" w:hAnsi="Cambria Math"/>
              </w:rPr>
              <m:t>s</m:t>
            </m:r>
          </m:e>
          <m:sub>
            <m:r>
              <m:rPr/>
              <w:rPr>
                <w:rFonts w:ascii="Cambria Math" w:hAnsi="Cambria Math"/>
              </w:rPr>
              <m:t>h,i,T</m:t>
            </m:r>
          </m:sub>
        </m:sSub>
        <m:r>
          <m:rPr/>
          <w:rPr>
            <w:rFonts w:ascii="Cambria Math" w:hAnsi="Cambria Math"/>
          </w:rPr>
          <m:t>−RefBuyPrice</m:t>
        </m:r>
        <m:sSub>
          <m:sSubPr/>
          <m:e>
            <m:r>
              <m:rPr/>
              <w:rPr>
                <w:rFonts w:ascii="Cambria Math" w:hAnsi="Cambria Math"/>
              </w:rPr>
              <m:t>s</m:t>
            </m:r>
          </m:e>
          <m:sub>
            <m:r>
              <m:rPr/>
              <w:rPr>
                <w:rFonts w:ascii="Cambria Math" w:hAnsi="Cambria Math"/>
              </w:rPr>
              <m:t>h,i,T</m:t>
            </m:r>
          </m:sub>
        </m:sSub>
        <m:r>
          <m:rPr/>
          <w:rPr>
            <w:rFonts w:ascii="Cambria Math" w:hAnsi="Cambria Math"/>
          </w:rPr>
          <m:t>−RefBuyCos</m:t>
        </m:r>
        <m:sSub>
          <m:sSubPr/>
          <m:e>
            <m:r>
              <m:rPr/>
              <w:rPr>
                <w:rFonts w:ascii="Cambria Math" w:hAnsi="Cambria Math"/>
              </w:rPr>
              <m:t>t</m:t>
            </m:r>
          </m:e>
          <m:sub>
            <m:r>
              <m:rPr/>
              <w:rPr>
                <w:rFonts w:ascii="Cambria Math" w:hAnsi="Cambria Math"/>
              </w:rPr>
              <m:t>h,i,T</m:t>
            </m:r>
          </m:sub>
        </m:sSub>
      </m:oMath>
    </w:p>
    <w:p w14:paraId="6CB9DB58">
      <w:pPr>
        <w:spacing w:before="120" w:after="120" w:line="288" w:lineRule="auto"/>
        <w:ind w:left="0"/>
        <w:jc w:val="left"/>
      </w:pPr>
      <w:r>
        <w:rPr>
          <w:rFonts w:ascii="Arial" w:hAnsi="Arial" w:eastAsia="等线" w:cs="Arial"/>
          <w:sz w:val="22"/>
        </w:rPr>
        <w:t xml:space="preserve">    其中，</w:t>
      </w:r>
      <m:oMath>
        <m:r>
          <m:rPr/>
          <w:rPr>
            <w:rFonts w:ascii="Cambria Math" w:hAnsi="Cambria Math"/>
          </w:rPr>
          <m:t>RefBuyCos</m:t>
        </m:r>
        <m:sSub>
          <m:sSubPr/>
          <m:e>
            <m:r>
              <m:rPr/>
              <w:rPr>
                <w:rFonts w:ascii="Cambria Math" w:hAnsi="Cambria Math"/>
              </w:rPr>
              <m:t>t</m:t>
            </m:r>
          </m:e>
          <m:sub>
            <m:r>
              <m:rPr/>
              <w:rPr>
                <w:rFonts w:ascii="Cambria Math" w:hAnsi="Cambria Math"/>
              </w:rPr>
              <m:t>h,i,T</m:t>
            </m:r>
          </m:sub>
        </m:sSub>
      </m:oMath>
      <w:r>
        <w:rPr>
          <w:rFonts w:ascii="Arial" w:hAnsi="Arial" w:eastAsia="等线" w:cs="Arial"/>
          <w:sz w:val="22"/>
        </w:rPr>
        <w:t>为期初买入成本，以首次公告日股票收盘价为核心参考买入价格。</w:t>
      </w:r>
    </w:p>
    <w:p w14:paraId="1F2C10F2">
      <w:pPr>
        <w:spacing w:before="120" w:after="120" w:line="288" w:lineRule="auto"/>
        <w:ind w:left="0"/>
        <w:jc w:val="left"/>
      </w:pPr>
      <w:r>
        <w:rPr>
          <w:rFonts w:ascii="Arial" w:hAnsi="Arial" w:eastAsia="等线" w:cs="Arial"/>
          <w:sz w:val="22"/>
        </w:rPr>
        <w:t xml:space="preserve">    - 总体毛利润：</w:t>
      </w:r>
    </w:p>
    <w:p w14:paraId="35E651CE">
      <w:pPr>
        <w:spacing w:before="120" w:after="120" w:line="288" w:lineRule="auto"/>
        <w:ind w:left="0"/>
        <w:jc w:val="left"/>
      </w:pPr>
      <w:r>
        <w:rPr>
          <w:rFonts w:ascii="Arial" w:hAnsi="Arial" w:eastAsia="等线" w:cs="Arial"/>
          <w:sz w:val="22"/>
        </w:rPr>
        <w:t xml:space="preserve">    </w:t>
      </w:r>
      <m:oMath>
        <m:r>
          <m:rPr/>
          <w:rPr>
            <w:rFonts w:ascii="Cambria Math" w:hAnsi="Cambria Math"/>
          </w:rPr>
          <m:t>GrossProfi</m:t>
        </m:r>
        <m:sSub>
          <m:sSubPr/>
          <m:e>
            <m:r>
              <m:rPr/>
              <w:rPr>
                <w:rFonts w:ascii="Cambria Math" w:hAnsi="Cambria Math"/>
              </w:rPr>
              <m:t>t</m:t>
            </m:r>
          </m:e>
          <m:sub>
            <m:r>
              <m:rPr/>
              <w:rPr>
                <w:rFonts w:ascii="Cambria Math" w:hAnsi="Cambria Math"/>
              </w:rPr>
              <m:t>h,T</m:t>
            </m:r>
          </m:sub>
        </m:sSub>
        <m:r>
          <m:rPr/>
          <w:rPr>
            <w:rFonts w:ascii="Cambria Math" w:hAnsi="Cambria Math"/>
          </w:rPr>
          <m:t>=GrossProfi</m:t>
        </m:r>
        <m:sSub>
          <m:sSubPr/>
          <m:e>
            <m:r>
              <m:rPr/>
              <w:rPr>
                <w:rFonts w:ascii="Cambria Math" w:hAnsi="Cambria Math"/>
              </w:rPr>
              <m:t>t</m:t>
            </m:r>
          </m:e>
          <m:sub>
            <m:r>
              <m:rPr/>
              <w:rPr>
                <w:rFonts w:ascii="Cambria Math" w:hAnsi="Cambria Math"/>
              </w:rPr>
              <m:t>h,w,T</m:t>
            </m:r>
          </m:sub>
        </m:sSub>
        <m:r>
          <m:rPr/>
          <w:rPr>
            <w:rFonts w:ascii="Cambria Math" w:hAnsi="Cambria Math"/>
          </w:rPr>
          <m:t>+GrossProfi</m:t>
        </m:r>
        <m:sSub>
          <m:sSubPr/>
          <m:e>
            <m:r>
              <m:rPr/>
              <w:rPr>
                <w:rFonts w:ascii="Cambria Math" w:hAnsi="Cambria Math"/>
              </w:rPr>
              <m:t>t</m:t>
            </m:r>
          </m:e>
          <m:sub>
            <m:r>
              <m:rPr/>
              <w:rPr>
                <w:rFonts w:ascii="Cambria Math" w:hAnsi="Cambria Math"/>
              </w:rPr>
              <m:t>h,i,T</m:t>
            </m:r>
          </m:sub>
        </m:sSub>
        <m:r>
          <m:rPr/>
          <w:rPr>
            <w:rFonts w:ascii="Cambria Math" w:hAnsi="Cambria Math"/>
          </w:rPr>
          <m:t>+Cas</m:t>
        </m:r>
        <m:sSub>
          <m:sSubPr/>
          <m:e>
            <m:r>
              <m:rPr/>
              <w:rPr>
                <w:rFonts w:ascii="Cambria Math" w:hAnsi="Cambria Math"/>
              </w:rPr>
              <m:t>h</m:t>
            </m:r>
          </m:e>
          <m:sub>
            <m:r>
              <m:rPr/>
              <w:rPr>
                <w:rFonts w:ascii="Cambria Math" w:hAnsi="Cambria Math"/>
              </w:rPr>
              <m:t>h,T</m:t>
            </m:r>
          </m:sub>
        </m:sSub>
      </m:oMath>
    </w:p>
    <w:p w14:paraId="7C9EC37A">
      <w:pPr>
        <w:spacing w:before="120" w:after="120" w:line="288" w:lineRule="auto"/>
        <w:ind w:left="0"/>
        <w:jc w:val="left"/>
      </w:pPr>
      <w:r>
        <w:rPr>
          <w:rFonts w:ascii="Arial" w:hAnsi="Arial" w:eastAsia="等线" w:cs="Arial"/>
          <w:sz w:val="22"/>
        </w:rPr>
        <w:t xml:space="preserve">    总体毛利润为权证毛利润、股票毛利润与现金对价之和，扣除交易费用后为总体净利润。</w:t>
      </w:r>
    </w:p>
    <w:p w14:paraId="1843E260">
      <w:pPr>
        <w:pBdr>
          <w:bottom w:val="single" w:color="DEE0E3" w:sz="2" w:space="0"/>
          <w:between w:val="single" w:color="DEE0E3" w:sz="2" w:space="0"/>
        </w:pBdr>
        <w:spacing w:before="120" w:after="120" w:line="288" w:lineRule="auto"/>
        <w:ind w:left="0"/>
      </w:pPr>
    </w:p>
    <w:p w14:paraId="76CB15C8">
      <w:pPr>
        <w:spacing w:before="320" w:after="120" w:line="288" w:lineRule="auto"/>
        <w:ind w:left="0"/>
        <w:jc w:val="left"/>
        <w:outlineLvl w:val="1"/>
      </w:pPr>
      <w:bookmarkStart w:id="14" w:name="heading_14"/>
      <w:r>
        <w:rPr>
          <w:rFonts w:ascii="Arial" w:hAnsi="Arial" w:eastAsia="等线" w:cs="Arial"/>
          <w:b/>
          <w:sz w:val="32"/>
        </w:rPr>
        <w:t>4 实证结果</w:t>
      </w:r>
      <w:bookmarkEnd w:id="14"/>
    </w:p>
    <w:p w14:paraId="181CF84C">
      <w:pPr>
        <w:spacing w:before="300" w:after="120" w:line="288" w:lineRule="auto"/>
        <w:ind w:left="0"/>
        <w:jc w:val="left"/>
        <w:outlineLvl w:val="2"/>
      </w:pPr>
      <w:bookmarkStart w:id="15" w:name="heading_15"/>
      <w:r>
        <w:rPr>
          <w:rFonts w:ascii="Arial" w:hAnsi="Arial" w:eastAsia="等线" w:cs="Arial"/>
          <w:b/>
          <w:sz w:val="30"/>
        </w:rPr>
        <w:t>4.1 基于公开市场数据的股东财富变化</w:t>
      </w:r>
      <w:bookmarkEnd w:id="15"/>
    </w:p>
    <w:p w14:paraId="6BFE773C">
      <w:pPr>
        <w:spacing w:before="120" w:after="120" w:line="288" w:lineRule="auto"/>
        <w:ind w:left="0"/>
        <w:jc w:val="left"/>
      </w:pPr>
      <w:r>
        <w:rPr>
          <w:rFonts w:ascii="Arial" w:hAnsi="Arial" w:eastAsia="等线" w:cs="Arial"/>
          <w:sz w:val="22"/>
        </w:rPr>
        <w:t>表1展示了28家以权证为对价工具的上市公司股改关键时点与价格变化情况。结果显示，28家公司中26家股改后的复权价格显著高于股改前，仅1家股票复权价格下跌。</w:t>
      </w:r>
    </w:p>
    <w:p w14:paraId="1DA537C5">
      <w:pPr>
        <w:spacing w:before="120" w:after="120" w:line="288" w:lineRule="auto"/>
        <w:ind w:left="0"/>
        <w:jc w:val="left"/>
      </w:pPr>
      <w:r>
        <w:rPr>
          <w:rFonts w:ascii="Arial" w:hAnsi="Arial" w:eastAsia="等线" w:cs="Arial"/>
          <w:sz w:val="22"/>
        </w:rPr>
        <w:t>表1 28家上市公司股改关键时点信息与价格变化情况</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690"/>
        <w:gridCol w:w="690"/>
        <w:gridCol w:w="690"/>
        <w:gridCol w:w="690"/>
        <w:gridCol w:w="690"/>
        <w:gridCol w:w="690"/>
        <w:gridCol w:w="690"/>
        <w:gridCol w:w="690"/>
        <w:gridCol w:w="690"/>
        <w:gridCol w:w="690"/>
        <w:gridCol w:w="690"/>
        <w:gridCol w:w="690"/>
      </w:tblGrid>
      <w:tr w14:paraId="1200EE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1956659">
            <w:pPr>
              <w:spacing w:before="120" w:after="120" w:line="288" w:lineRule="auto"/>
              <w:ind w:left="0"/>
              <w:jc w:val="left"/>
            </w:pPr>
            <w:r>
              <w:rPr>
                <w:rFonts w:ascii="Arial" w:hAnsi="Arial" w:eastAsia="等线" w:cs="Arial"/>
                <w:sz w:val="22"/>
              </w:rPr>
              <w:t>股票代码</w:t>
            </w:r>
          </w:p>
        </w:tc>
        <w:tc>
          <w:tcPr>
            <w:tcW w:w="690" w:type="dxa"/>
            <w:tcMar>
              <w:top w:w="60" w:type="dxa"/>
              <w:left w:w="120" w:type="dxa"/>
              <w:bottom w:w="30" w:type="dxa"/>
              <w:right w:w="120" w:type="dxa"/>
            </w:tcMar>
          </w:tcPr>
          <w:p w14:paraId="7771043D">
            <w:pPr>
              <w:spacing w:before="120" w:after="120" w:line="288" w:lineRule="auto"/>
              <w:ind w:left="0"/>
              <w:jc w:val="left"/>
            </w:pPr>
            <w:r>
              <w:rPr>
                <w:rFonts w:ascii="Arial" w:hAnsi="Arial" w:eastAsia="等线" w:cs="Arial"/>
                <w:sz w:val="22"/>
              </w:rPr>
              <w:t>股票简称</w:t>
            </w:r>
          </w:p>
        </w:tc>
        <w:tc>
          <w:tcPr>
            <w:tcW w:w="690" w:type="dxa"/>
            <w:tcMar>
              <w:top w:w="60" w:type="dxa"/>
              <w:left w:w="120" w:type="dxa"/>
              <w:bottom w:w="30" w:type="dxa"/>
              <w:right w:w="120" w:type="dxa"/>
            </w:tcMar>
          </w:tcPr>
          <w:p w14:paraId="6125B8C3">
            <w:pPr>
              <w:spacing w:before="120" w:after="120" w:line="288" w:lineRule="auto"/>
              <w:ind w:left="0"/>
              <w:jc w:val="left"/>
            </w:pPr>
            <w:r>
              <w:rPr>
                <w:rFonts w:ascii="Arial" w:hAnsi="Arial" w:eastAsia="等线" w:cs="Arial"/>
                <w:sz w:val="22"/>
              </w:rPr>
              <w:t>T0(首次公告日)</w:t>
            </w:r>
          </w:p>
        </w:tc>
        <w:tc>
          <w:tcPr>
            <w:tcW w:w="690" w:type="dxa"/>
            <w:tcMar>
              <w:top w:w="60" w:type="dxa"/>
              <w:left w:w="120" w:type="dxa"/>
              <w:bottom w:w="30" w:type="dxa"/>
              <w:right w:w="120" w:type="dxa"/>
            </w:tcMar>
          </w:tcPr>
          <w:p w14:paraId="4E9DA41E">
            <w:pPr>
              <w:spacing w:before="120" w:after="120" w:line="288" w:lineRule="auto"/>
              <w:ind w:left="0"/>
              <w:jc w:val="left"/>
            </w:pPr>
            <w:r>
              <w:rPr>
                <w:rFonts w:ascii="Arial" w:hAnsi="Arial" w:eastAsia="等线" w:cs="Arial"/>
                <w:sz w:val="22"/>
              </w:rPr>
              <w:t>T1(沟通期复牌日)</w:t>
            </w:r>
          </w:p>
        </w:tc>
        <w:tc>
          <w:tcPr>
            <w:tcW w:w="690" w:type="dxa"/>
            <w:tcMar>
              <w:top w:w="60" w:type="dxa"/>
              <w:left w:w="120" w:type="dxa"/>
              <w:bottom w:w="30" w:type="dxa"/>
              <w:right w:w="120" w:type="dxa"/>
            </w:tcMar>
          </w:tcPr>
          <w:p w14:paraId="71921EA4">
            <w:pPr>
              <w:spacing w:before="120" w:after="120" w:line="288" w:lineRule="auto"/>
              <w:ind w:left="0"/>
              <w:jc w:val="left"/>
            </w:pPr>
            <w:r>
              <w:rPr>
                <w:rFonts w:ascii="Arial" w:hAnsi="Arial" w:eastAsia="等线" w:cs="Arial"/>
                <w:sz w:val="22"/>
              </w:rPr>
              <w:t>T2(股权登记日)</w:t>
            </w:r>
          </w:p>
        </w:tc>
        <w:tc>
          <w:tcPr>
            <w:tcW w:w="690" w:type="dxa"/>
            <w:tcMar>
              <w:top w:w="60" w:type="dxa"/>
              <w:left w:w="120" w:type="dxa"/>
              <w:bottom w:w="30" w:type="dxa"/>
              <w:right w:w="120" w:type="dxa"/>
            </w:tcMar>
          </w:tcPr>
          <w:p w14:paraId="7D724676">
            <w:pPr>
              <w:spacing w:before="120" w:after="120" w:line="288" w:lineRule="auto"/>
              <w:ind w:left="0"/>
              <w:jc w:val="left"/>
            </w:pPr>
            <w:r>
              <w:rPr>
                <w:rFonts w:ascii="Arial" w:hAnsi="Arial" w:eastAsia="等线" w:cs="Arial"/>
                <w:sz w:val="22"/>
              </w:rPr>
              <w:t>T3(实施复牌日)</w:t>
            </w:r>
          </w:p>
        </w:tc>
        <w:tc>
          <w:tcPr>
            <w:tcW w:w="690" w:type="dxa"/>
            <w:tcMar>
              <w:top w:w="60" w:type="dxa"/>
              <w:left w:w="120" w:type="dxa"/>
              <w:bottom w:w="30" w:type="dxa"/>
              <w:right w:w="120" w:type="dxa"/>
            </w:tcMar>
          </w:tcPr>
          <w:p w14:paraId="34207773">
            <w:pPr>
              <w:spacing w:before="120" w:after="120" w:line="288" w:lineRule="auto"/>
              <w:ind w:left="0"/>
              <w:jc w:val="left"/>
            </w:pPr>
            <w:r>
              <w:rPr>
                <w:rFonts w:ascii="Arial" w:hAnsi="Arial" w:eastAsia="等线" w:cs="Arial"/>
                <w:sz w:val="22"/>
              </w:rPr>
              <w:t>T4(权证上市日)</w:t>
            </w:r>
          </w:p>
        </w:tc>
        <w:tc>
          <w:tcPr>
            <w:tcW w:w="690" w:type="dxa"/>
            <w:tcMar>
              <w:top w:w="60" w:type="dxa"/>
              <w:left w:w="120" w:type="dxa"/>
              <w:bottom w:w="30" w:type="dxa"/>
              <w:right w:w="120" w:type="dxa"/>
            </w:tcMar>
          </w:tcPr>
          <w:p w14:paraId="61E2CB7B">
            <w:pPr>
              <w:spacing w:before="120" w:after="120" w:line="288" w:lineRule="auto"/>
              <w:ind w:left="0"/>
              <w:jc w:val="left"/>
            </w:pPr>
            <w:r>
              <w:rPr>
                <w:rFonts w:ascii="Arial" w:hAnsi="Arial" w:eastAsia="等线" w:cs="Arial"/>
                <w:sz w:val="22"/>
              </w:rPr>
              <w:t>交易天数N</w:t>
            </w:r>
          </w:p>
        </w:tc>
        <w:tc>
          <w:tcPr>
            <w:tcW w:w="690" w:type="dxa"/>
            <w:tcMar>
              <w:top w:w="60" w:type="dxa"/>
              <w:left w:w="120" w:type="dxa"/>
              <w:bottom w:w="30" w:type="dxa"/>
              <w:right w:w="120" w:type="dxa"/>
            </w:tcMar>
          </w:tcPr>
          <w:p w14:paraId="48E3B1E3">
            <w:pPr>
              <w:spacing w:before="120" w:after="120" w:line="288" w:lineRule="auto"/>
              <w:ind w:left="0"/>
              <w:jc w:val="left"/>
            </w:pPr>
            <w:r>
              <w:rPr>
                <w:rFonts w:ascii="Arial" w:hAnsi="Arial" w:eastAsia="等线" w:cs="Arial"/>
                <w:sz w:val="22"/>
              </w:rPr>
              <w:t>股改前20日均价</w:t>
            </w:r>
          </w:p>
        </w:tc>
        <w:tc>
          <w:tcPr>
            <w:tcW w:w="690" w:type="dxa"/>
            <w:tcMar>
              <w:top w:w="60" w:type="dxa"/>
              <w:left w:w="120" w:type="dxa"/>
              <w:bottom w:w="30" w:type="dxa"/>
              <w:right w:w="120" w:type="dxa"/>
            </w:tcMar>
          </w:tcPr>
          <w:p w14:paraId="6C582449">
            <w:pPr>
              <w:spacing w:before="120" w:after="120" w:line="288" w:lineRule="auto"/>
              <w:ind w:left="0"/>
              <w:jc w:val="left"/>
            </w:pPr>
            <w:r>
              <w:rPr>
                <w:rFonts w:ascii="Arial" w:hAnsi="Arial" w:eastAsia="等线" w:cs="Arial"/>
                <w:sz w:val="22"/>
              </w:rPr>
              <w:t>股改后20日均价</w:t>
            </w:r>
          </w:p>
        </w:tc>
        <w:tc>
          <w:tcPr>
            <w:tcW w:w="690" w:type="dxa"/>
            <w:tcMar>
              <w:top w:w="60" w:type="dxa"/>
              <w:left w:w="120" w:type="dxa"/>
              <w:bottom w:w="30" w:type="dxa"/>
              <w:right w:w="120" w:type="dxa"/>
            </w:tcMar>
          </w:tcPr>
          <w:p w14:paraId="640457E8">
            <w:pPr>
              <w:spacing w:before="120" w:after="120" w:line="288" w:lineRule="auto"/>
              <w:ind w:left="0"/>
              <w:jc w:val="left"/>
            </w:pPr>
            <w:r>
              <w:rPr>
                <w:rFonts w:ascii="Arial" w:hAnsi="Arial" w:eastAsia="等线" w:cs="Arial"/>
                <w:sz w:val="22"/>
              </w:rPr>
              <w:t>价格差值</w:t>
            </w:r>
          </w:p>
        </w:tc>
        <w:tc>
          <w:tcPr>
            <w:tcW w:w="690" w:type="dxa"/>
            <w:tcMar>
              <w:top w:w="60" w:type="dxa"/>
              <w:left w:w="120" w:type="dxa"/>
              <w:bottom w:w="30" w:type="dxa"/>
              <w:right w:w="120" w:type="dxa"/>
            </w:tcMar>
          </w:tcPr>
          <w:p w14:paraId="1FD4926A">
            <w:pPr>
              <w:spacing w:before="120" w:after="120" w:line="288" w:lineRule="auto"/>
              <w:ind w:left="0"/>
              <w:jc w:val="left"/>
            </w:pPr>
            <w:r>
              <w:rPr>
                <w:rFonts w:ascii="Arial" w:hAnsi="Arial" w:eastAsia="等线" w:cs="Arial"/>
                <w:sz w:val="22"/>
              </w:rPr>
              <w:t>t值</w:t>
            </w:r>
          </w:p>
        </w:tc>
      </w:tr>
      <w:tr w14:paraId="2A5CB4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F9A227B">
            <w:pPr>
              <w:spacing w:before="120" w:after="120" w:line="288" w:lineRule="auto"/>
              <w:ind w:left="0"/>
              <w:jc w:val="left"/>
            </w:pPr>
            <w:r>
              <w:rPr>
                <w:rFonts w:ascii="Arial" w:hAnsi="Arial" w:eastAsia="等线" w:cs="Arial"/>
                <w:sz w:val="22"/>
              </w:rPr>
              <w:t>000001</w:t>
            </w:r>
          </w:p>
        </w:tc>
        <w:tc>
          <w:tcPr>
            <w:tcW w:w="690" w:type="dxa"/>
            <w:tcMar>
              <w:top w:w="60" w:type="dxa"/>
              <w:left w:w="120" w:type="dxa"/>
              <w:bottom w:w="30" w:type="dxa"/>
              <w:right w:w="120" w:type="dxa"/>
            </w:tcMar>
          </w:tcPr>
          <w:p w14:paraId="22D91D2E">
            <w:pPr>
              <w:spacing w:before="120" w:after="120" w:line="288" w:lineRule="auto"/>
              <w:ind w:left="0"/>
              <w:jc w:val="left"/>
            </w:pPr>
            <w:r>
              <w:rPr>
                <w:rFonts w:ascii="Arial" w:hAnsi="Arial" w:eastAsia="等线" w:cs="Arial"/>
                <w:sz w:val="22"/>
              </w:rPr>
              <w:t>深发展</w:t>
            </w:r>
          </w:p>
        </w:tc>
        <w:tc>
          <w:tcPr>
            <w:tcW w:w="690" w:type="dxa"/>
            <w:tcMar>
              <w:top w:w="60" w:type="dxa"/>
              <w:left w:w="120" w:type="dxa"/>
              <w:bottom w:w="30" w:type="dxa"/>
              <w:right w:w="120" w:type="dxa"/>
            </w:tcMar>
          </w:tcPr>
          <w:p w14:paraId="4F296BBE">
            <w:pPr>
              <w:spacing w:before="120" w:after="120" w:line="288" w:lineRule="auto"/>
              <w:ind w:left="0"/>
              <w:jc w:val="left"/>
            </w:pPr>
            <w:r>
              <w:rPr>
                <w:rFonts w:ascii="Arial" w:hAnsi="Arial" w:eastAsia="等线" w:cs="Arial"/>
                <w:sz w:val="22"/>
              </w:rPr>
              <w:t>070511</w:t>
            </w:r>
          </w:p>
        </w:tc>
        <w:tc>
          <w:tcPr>
            <w:tcW w:w="690" w:type="dxa"/>
            <w:tcMar>
              <w:top w:w="60" w:type="dxa"/>
              <w:left w:w="120" w:type="dxa"/>
              <w:bottom w:w="30" w:type="dxa"/>
              <w:right w:w="120" w:type="dxa"/>
            </w:tcMar>
          </w:tcPr>
          <w:p w14:paraId="7CF181E5">
            <w:pPr>
              <w:spacing w:before="120" w:after="120" w:line="288" w:lineRule="auto"/>
              <w:ind w:left="0"/>
              <w:jc w:val="left"/>
            </w:pPr>
            <w:r>
              <w:rPr>
                <w:rFonts w:ascii="Arial" w:hAnsi="Arial" w:eastAsia="等线" w:cs="Arial"/>
                <w:sz w:val="22"/>
              </w:rPr>
              <w:t>070525</w:t>
            </w:r>
          </w:p>
        </w:tc>
        <w:tc>
          <w:tcPr>
            <w:tcW w:w="690" w:type="dxa"/>
            <w:tcMar>
              <w:top w:w="60" w:type="dxa"/>
              <w:left w:w="120" w:type="dxa"/>
              <w:bottom w:w="30" w:type="dxa"/>
              <w:right w:w="120" w:type="dxa"/>
            </w:tcMar>
          </w:tcPr>
          <w:p w14:paraId="29A36AB4">
            <w:pPr>
              <w:spacing w:before="120" w:after="120" w:line="288" w:lineRule="auto"/>
              <w:ind w:left="0"/>
              <w:jc w:val="left"/>
            </w:pPr>
            <w:r>
              <w:rPr>
                <w:rFonts w:ascii="Arial" w:hAnsi="Arial" w:eastAsia="等线" w:cs="Arial"/>
                <w:sz w:val="22"/>
              </w:rPr>
              <w:t>070531</w:t>
            </w:r>
          </w:p>
        </w:tc>
        <w:tc>
          <w:tcPr>
            <w:tcW w:w="690" w:type="dxa"/>
            <w:tcMar>
              <w:top w:w="60" w:type="dxa"/>
              <w:left w:w="120" w:type="dxa"/>
              <w:bottom w:w="30" w:type="dxa"/>
              <w:right w:w="120" w:type="dxa"/>
            </w:tcMar>
          </w:tcPr>
          <w:p w14:paraId="26ED71C8">
            <w:pPr>
              <w:spacing w:before="120" w:after="120" w:line="288" w:lineRule="auto"/>
              <w:ind w:left="0"/>
              <w:jc w:val="left"/>
            </w:pPr>
            <w:r>
              <w:rPr>
                <w:rFonts w:ascii="Arial" w:hAnsi="Arial" w:eastAsia="等线" w:cs="Arial"/>
                <w:sz w:val="22"/>
              </w:rPr>
              <w:t>070620</w:t>
            </w:r>
          </w:p>
        </w:tc>
        <w:tc>
          <w:tcPr>
            <w:tcW w:w="690" w:type="dxa"/>
            <w:tcMar>
              <w:top w:w="60" w:type="dxa"/>
              <w:left w:w="120" w:type="dxa"/>
              <w:bottom w:w="30" w:type="dxa"/>
              <w:right w:w="120" w:type="dxa"/>
            </w:tcMar>
          </w:tcPr>
          <w:p w14:paraId="3572002F">
            <w:pPr>
              <w:spacing w:before="120" w:after="120" w:line="288" w:lineRule="auto"/>
              <w:ind w:left="0"/>
              <w:jc w:val="left"/>
            </w:pPr>
            <w:r>
              <w:rPr>
                <w:rFonts w:ascii="Arial" w:hAnsi="Arial" w:eastAsia="等线" w:cs="Arial"/>
                <w:sz w:val="22"/>
              </w:rPr>
              <w:t>070629</w:t>
            </w:r>
          </w:p>
        </w:tc>
        <w:tc>
          <w:tcPr>
            <w:tcW w:w="690" w:type="dxa"/>
            <w:tcMar>
              <w:top w:w="60" w:type="dxa"/>
              <w:left w:w="120" w:type="dxa"/>
              <w:bottom w:w="30" w:type="dxa"/>
              <w:right w:w="120" w:type="dxa"/>
            </w:tcMar>
          </w:tcPr>
          <w:p w14:paraId="7FE5CB56">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43E07A8B">
            <w:pPr>
              <w:spacing w:before="120" w:after="120" w:line="288" w:lineRule="auto"/>
              <w:ind w:left="0"/>
              <w:jc w:val="left"/>
            </w:pPr>
            <w:r>
              <w:rPr>
                <w:rFonts w:ascii="Arial" w:hAnsi="Arial" w:eastAsia="等线" w:cs="Arial"/>
                <w:sz w:val="22"/>
              </w:rPr>
              <w:t>23.00</w:t>
            </w:r>
          </w:p>
        </w:tc>
        <w:tc>
          <w:tcPr>
            <w:tcW w:w="690" w:type="dxa"/>
            <w:tcMar>
              <w:top w:w="60" w:type="dxa"/>
              <w:left w:w="120" w:type="dxa"/>
              <w:bottom w:w="30" w:type="dxa"/>
              <w:right w:w="120" w:type="dxa"/>
            </w:tcMar>
          </w:tcPr>
          <w:p w14:paraId="71150E36">
            <w:pPr>
              <w:spacing w:before="120" w:after="120" w:line="288" w:lineRule="auto"/>
              <w:ind w:left="0"/>
              <w:jc w:val="left"/>
            </w:pPr>
            <w:r>
              <w:rPr>
                <w:rFonts w:ascii="Arial" w:hAnsi="Arial" w:eastAsia="等线" w:cs="Arial"/>
                <w:sz w:val="22"/>
              </w:rPr>
              <w:t>34.89</w:t>
            </w:r>
          </w:p>
        </w:tc>
        <w:tc>
          <w:tcPr>
            <w:tcW w:w="690" w:type="dxa"/>
            <w:tcMar>
              <w:top w:w="60" w:type="dxa"/>
              <w:left w:w="120" w:type="dxa"/>
              <w:bottom w:w="30" w:type="dxa"/>
              <w:right w:w="120" w:type="dxa"/>
            </w:tcMar>
          </w:tcPr>
          <w:p w14:paraId="07995CA7">
            <w:pPr>
              <w:spacing w:before="120" w:after="120" w:line="288" w:lineRule="auto"/>
              <w:ind w:left="0"/>
              <w:jc w:val="left"/>
            </w:pPr>
            <w:r>
              <w:rPr>
                <w:rFonts w:ascii="Arial" w:hAnsi="Arial" w:eastAsia="等线" w:cs="Arial"/>
                <w:sz w:val="22"/>
              </w:rPr>
              <w:t>11.89</w:t>
            </w:r>
          </w:p>
        </w:tc>
        <w:tc>
          <w:tcPr>
            <w:tcW w:w="690" w:type="dxa"/>
            <w:tcMar>
              <w:top w:w="60" w:type="dxa"/>
              <w:left w:w="120" w:type="dxa"/>
              <w:bottom w:w="30" w:type="dxa"/>
              <w:right w:w="120" w:type="dxa"/>
            </w:tcMar>
          </w:tcPr>
          <w:p w14:paraId="12791AED">
            <w:pPr>
              <w:spacing w:before="120" w:after="120" w:line="288" w:lineRule="auto"/>
              <w:ind w:left="0"/>
              <w:jc w:val="left"/>
            </w:pPr>
            <w:r>
              <w:rPr>
                <w:rFonts w:ascii="Arial" w:hAnsi="Arial" w:eastAsia="等线" w:cs="Arial"/>
                <w:sz w:val="22"/>
              </w:rPr>
              <w:t>13.91</w:t>
            </w:r>
          </w:p>
        </w:tc>
      </w:tr>
      <w:tr w14:paraId="01F20F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4967520A">
            <w:pPr>
              <w:spacing w:before="120" w:after="120" w:line="288" w:lineRule="auto"/>
              <w:ind w:left="0"/>
              <w:jc w:val="left"/>
            </w:pPr>
            <w:r>
              <w:rPr>
                <w:rFonts w:ascii="Arial" w:hAnsi="Arial" w:eastAsia="等线" w:cs="Arial"/>
                <w:sz w:val="22"/>
              </w:rPr>
              <w:t>000002</w:t>
            </w:r>
          </w:p>
        </w:tc>
        <w:tc>
          <w:tcPr>
            <w:tcW w:w="690" w:type="dxa"/>
            <w:tcMar>
              <w:top w:w="60" w:type="dxa"/>
              <w:left w:w="120" w:type="dxa"/>
              <w:bottom w:w="30" w:type="dxa"/>
              <w:right w:w="120" w:type="dxa"/>
            </w:tcMar>
          </w:tcPr>
          <w:p w14:paraId="6BCA1963">
            <w:pPr>
              <w:spacing w:before="120" w:after="120" w:line="288" w:lineRule="auto"/>
              <w:ind w:left="0"/>
              <w:jc w:val="left"/>
            </w:pPr>
            <w:r>
              <w:rPr>
                <w:rFonts w:ascii="Arial" w:hAnsi="Arial" w:eastAsia="等线" w:cs="Arial"/>
                <w:sz w:val="22"/>
              </w:rPr>
              <w:t>万科</w:t>
            </w:r>
          </w:p>
        </w:tc>
        <w:tc>
          <w:tcPr>
            <w:tcW w:w="690" w:type="dxa"/>
            <w:tcMar>
              <w:top w:w="60" w:type="dxa"/>
              <w:left w:w="120" w:type="dxa"/>
              <w:bottom w:w="30" w:type="dxa"/>
              <w:right w:w="120" w:type="dxa"/>
            </w:tcMar>
          </w:tcPr>
          <w:p w14:paraId="29CA04C9">
            <w:pPr>
              <w:spacing w:before="120" w:after="120" w:line="288" w:lineRule="auto"/>
              <w:ind w:left="0"/>
              <w:jc w:val="left"/>
            </w:pPr>
            <w:r>
              <w:rPr>
                <w:rFonts w:ascii="Arial" w:hAnsi="Arial" w:eastAsia="等线" w:cs="Arial"/>
                <w:sz w:val="22"/>
              </w:rPr>
              <w:t>051010</w:t>
            </w:r>
          </w:p>
        </w:tc>
        <w:tc>
          <w:tcPr>
            <w:tcW w:w="690" w:type="dxa"/>
            <w:tcMar>
              <w:top w:w="60" w:type="dxa"/>
              <w:left w:w="120" w:type="dxa"/>
              <w:bottom w:w="30" w:type="dxa"/>
              <w:right w:w="120" w:type="dxa"/>
            </w:tcMar>
          </w:tcPr>
          <w:p w14:paraId="616A1706">
            <w:pPr>
              <w:spacing w:before="120" w:after="120" w:line="288" w:lineRule="auto"/>
              <w:ind w:left="0"/>
              <w:jc w:val="left"/>
            </w:pPr>
            <w:r>
              <w:rPr>
                <w:rFonts w:ascii="Arial" w:hAnsi="Arial" w:eastAsia="等线" w:cs="Arial"/>
                <w:sz w:val="22"/>
              </w:rPr>
              <w:t>051020</w:t>
            </w:r>
          </w:p>
        </w:tc>
        <w:tc>
          <w:tcPr>
            <w:tcW w:w="690" w:type="dxa"/>
            <w:tcMar>
              <w:top w:w="60" w:type="dxa"/>
              <w:left w:w="120" w:type="dxa"/>
              <w:bottom w:w="30" w:type="dxa"/>
              <w:right w:w="120" w:type="dxa"/>
            </w:tcMar>
          </w:tcPr>
          <w:p w14:paraId="4CA1103B">
            <w:pPr>
              <w:spacing w:before="120" w:after="120" w:line="288" w:lineRule="auto"/>
              <w:ind w:left="0"/>
              <w:jc w:val="left"/>
            </w:pPr>
            <w:r>
              <w:rPr>
                <w:rFonts w:ascii="Arial" w:hAnsi="Arial" w:eastAsia="等线" w:cs="Arial"/>
                <w:sz w:val="22"/>
              </w:rPr>
              <w:t>051104</w:t>
            </w:r>
          </w:p>
        </w:tc>
        <w:tc>
          <w:tcPr>
            <w:tcW w:w="690" w:type="dxa"/>
            <w:tcMar>
              <w:top w:w="60" w:type="dxa"/>
              <w:left w:w="120" w:type="dxa"/>
              <w:bottom w:w="30" w:type="dxa"/>
              <w:right w:w="120" w:type="dxa"/>
            </w:tcMar>
          </w:tcPr>
          <w:p w14:paraId="39F8D2F8">
            <w:pPr>
              <w:spacing w:before="120" w:after="120" w:line="288" w:lineRule="auto"/>
              <w:ind w:left="0"/>
              <w:jc w:val="left"/>
            </w:pPr>
            <w:r>
              <w:rPr>
                <w:rFonts w:ascii="Arial" w:hAnsi="Arial" w:eastAsia="等线" w:cs="Arial"/>
                <w:sz w:val="22"/>
              </w:rPr>
              <w:t>051202</w:t>
            </w:r>
          </w:p>
        </w:tc>
        <w:tc>
          <w:tcPr>
            <w:tcW w:w="690" w:type="dxa"/>
            <w:tcMar>
              <w:top w:w="60" w:type="dxa"/>
              <w:left w:w="120" w:type="dxa"/>
              <w:bottom w:w="30" w:type="dxa"/>
              <w:right w:w="120" w:type="dxa"/>
            </w:tcMar>
          </w:tcPr>
          <w:p w14:paraId="77941E1B">
            <w:pPr>
              <w:spacing w:before="120" w:after="120" w:line="288" w:lineRule="auto"/>
              <w:ind w:left="0"/>
              <w:jc w:val="left"/>
            </w:pPr>
            <w:r>
              <w:rPr>
                <w:rFonts w:ascii="Arial" w:hAnsi="Arial" w:eastAsia="等线" w:cs="Arial"/>
                <w:sz w:val="22"/>
              </w:rPr>
              <w:t>051205</w:t>
            </w:r>
          </w:p>
        </w:tc>
        <w:tc>
          <w:tcPr>
            <w:tcW w:w="690" w:type="dxa"/>
            <w:tcMar>
              <w:top w:w="60" w:type="dxa"/>
              <w:left w:w="120" w:type="dxa"/>
              <w:bottom w:w="30" w:type="dxa"/>
              <w:right w:w="120" w:type="dxa"/>
            </w:tcMar>
          </w:tcPr>
          <w:p w14:paraId="300A4783">
            <w:pPr>
              <w:spacing w:before="120" w:after="120" w:line="288" w:lineRule="auto"/>
              <w:ind w:left="0"/>
              <w:jc w:val="left"/>
            </w:pPr>
            <w:r>
              <w:rPr>
                <w:rFonts w:ascii="Arial" w:hAnsi="Arial" w:eastAsia="等线" w:cs="Arial"/>
                <w:sz w:val="22"/>
              </w:rPr>
              <w:t>12</w:t>
            </w:r>
          </w:p>
        </w:tc>
        <w:tc>
          <w:tcPr>
            <w:tcW w:w="690" w:type="dxa"/>
            <w:tcMar>
              <w:top w:w="60" w:type="dxa"/>
              <w:left w:w="120" w:type="dxa"/>
              <w:bottom w:w="30" w:type="dxa"/>
              <w:right w:w="120" w:type="dxa"/>
            </w:tcMar>
          </w:tcPr>
          <w:p w14:paraId="22C6652A">
            <w:pPr>
              <w:spacing w:before="120" w:after="120" w:line="288" w:lineRule="auto"/>
              <w:ind w:left="0"/>
              <w:jc w:val="left"/>
            </w:pPr>
            <w:r>
              <w:rPr>
                <w:rFonts w:ascii="Arial" w:hAnsi="Arial" w:eastAsia="等线" w:cs="Arial"/>
                <w:sz w:val="22"/>
              </w:rPr>
              <w:t>3.71</w:t>
            </w:r>
          </w:p>
        </w:tc>
        <w:tc>
          <w:tcPr>
            <w:tcW w:w="690" w:type="dxa"/>
            <w:tcMar>
              <w:top w:w="60" w:type="dxa"/>
              <w:left w:w="120" w:type="dxa"/>
              <w:bottom w:w="30" w:type="dxa"/>
              <w:right w:w="120" w:type="dxa"/>
            </w:tcMar>
          </w:tcPr>
          <w:p w14:paraId="7D010C54">
            <w:pPr>
              <w:spacing w:before="120" w:after="120" w:line="288" w:lineRule="auto"/>
              <w:ind w:left="0"/>
              <w:jc w:val="left"/>
            </w:pPr>
            <w:r>
              <w:rPr>
                <w:rFonts w:ascii="Arial" w:hAnsi="Arial" w:eastAsia="等线" w:cs="Arial"/>
                <w:sz w:val="22"/>
              </w:rPr>
              <w:t>4.72</w:t>
            </w:r>
          </w:p>
        </w:tc>
        <w:tc>
          <w:tcPr>
            <w:tcW w:w="690" w:type="dxa"/>
            <w:tcMar>
              <w:top w:w="60" w:type="dxa"/>
              <w:left w:w="120" w:type="dxa"/>
              <w:bottom w:w="30" w:type="dxa"/>
              <w:right w:w="120" w:type="dxa"/>
            </w:tcMar>
          </w:tcPr>
          <w:p w14:paraId="5955D032">
            <w:pPr>
              <w:spacing w:before="120" w:after="120" w:line="288" w:lineRule="auto"/>
              <w:ind w:left="0"/>
              <w:jc w:val="left"/>
            </w:pPr>
            <w:r>
              <w:rPr>
                <w:rFonts w:ascii="Arial" w:hAnsi="Arial" w:eastAsia="等线" w:cs="Arial"/>
                <w:sz w:val="22"/>
              </w:rPr>
              <w:t>1.01</w:t>
            </w:r>
          </w:p>
        </w:tc>
        <w:tc>
          <w:tcPr>
            <w:tcW w:w="690" w:type="dxa"/>
            <w:tcMar>
              <w:top w:w="60" w:type="dxa"/>
              <w:left w:w="120" w:type="dxa"/>
              <w:bottom w:w="30" w:type="dxa"/>
              <w:right w:w="120" w:type="dxa"/>
            </w:tcMar>
          </w:tcPr>
          <w:p w14:paraId="684082FC">
            <w:pPr>
              <w:spacing w:before="120" w:after="120" w:line="288" w:lineRule="auto"/>
              <w:ind w:left="0"/>
              <w:jc w:val="left"/>
            </w:pPr>
            <w:r>
              <w:rPr>
                <w:rFonts w:ascii="Arial" w:hAnsi="Arial" w:eastAsia="等线" w:cs="Arial"/>
                <w:sz w:val="22"/>
              </w:rPr>
              <w:t>16.84</w:t>
            </w:r>
          </w:p>
        </w:tc>
      </w:tr>
      <w:tr w14:paraId="70D02B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2BB1C737">
            <w:pPr>
              <w:spacing w:before="120" w:after="120" w:line="288" w:lineRule="auto"/>
              <w:ind w:left="0"/>
              <w:jc w:val="left"/>
            </w:pPr>
            <w:r>
              <w:rPr>
                <w:rFonts w:ascii="Arial" w:hAnsi="Arial" w:eastAsia="等线" w:cs="Arial"/>
                <w:sz w:val="22"/>
              </w:rPr>
              <w:t>000027</w:t>
            </w:r>
          </w:p>
        </w:tc>
        <w:tc>
          <w:tcPr>
            <w:tcW w:w="690" w:type="dxa"/>
            <w:tcMar>
              <w:top w:w="60" w:type="dxa"/>
              <w:left w:w="120" w:type="dxa"/>
              <w:bottom w:w="30" w:type="dxa"/>
              <w:right w:w="120" w:type="dxa"/>
            </w:tcMar>
          </w:tcPr>
          <w:p w14:paraId="26D82940">
            <w:pPr>
              <w:spacing w:before="120" w:after="120" w:line="288" w:lineRule="auto"/>
              <w:ind w:left="0"/>
              <w:jc w:val="left"/>
            </w:pPr>
            <w:r>
              <w:rPr>
                <w:rFonts w:ascii="Arial" w:hAnsi="Arial" w:eastAsia="等线" w:cs="Arial"/>
                <w:sz w:val="22"/>
              </w:rPr>
              <w:t>深能源</w:t>
            </w:r>
          </w:p>
        </w:tc>
        <w:tc>
          <w:tcPr>
            <w:tcW w:w="690" w:type="dxa"/>
            <w:tcMar>
              <w:top w:w="60" w:type="dxa"/>
              <w:left w:w="120" w:type="dxa"/>
              <w:bottom w:w="30" w:type="dxa"/>
              <w:right w:w="120" w:type="dxa"/>
            </w:tcMar>
          </w:tcPr>
          <w:p w14:paraId="667D70DD">
            <w:pPr>
              <w:spacing w:before="120" w:after="120" w:line="288" w:lineRule="auto"/>
              <w:ind w:left="0"/>
              <w:jc w:val="left"/>
            </w:pPr>
            <w:r>
              <w:rPr>
                <w:rFonts w:ascii="Arial" w:hAnsi="Arial" w:eastAsia="等线" w:cs="Arial"/>
                <w:sz w:val="22"/>
              </w:rPr>
              <w:t>060220</w:t>
            </w:r>
          </w:p>
        </w:tc>
        <w:tc>
          <w:tcPr>
            <w:tcW w:w="690" w:type="dxa"/>
            <w:tcMar>
              <w:top w:w="60" w:type="dxa"/>
              <w:left w:w="120" w:type="dxa"/>
              <w:bottom w:w="30" w:type="dxa"/>
              <w:right w:w="120" w:type="dxa"/>
            </w:tcMar>
          </w:tcPr>
          <w:p w14:paraId="149ADF5A">
            <w:pPr>
              <w:spacing w:before="120" w:after="120" w:line="288" w:lineRule="auto"/>
              <w:ind w:left="0"/>
              <w:jc w:val="left"/>
            </w:pPr>
            <w:r>
              <w:rPr>
                <w:rFonts w:ascii="Arial" w:hAnsi="Arial" w:eastAsia="等线" w:cs="Arial"/>
                <w:sz w:val="22"/>
              </w:rPr>
              <w:t>060403</w:t>
            </w:r>
          </w:p>
        </w:tc>
        <w:tc>
          <w:tcPr>
            <w:tcW w:w="690" w:type="dxa"/>
            <w:tcMar>
              <w:top w:w="60" w:type="dxa"/>
              <w:left w:w="120" w:type="dxa"/>
              <w:bottom w:w="30" w:type="dxa"/>
              <w:right w:w="120" w:type="dxa"/>
            </w:tcMar>
          </w:tcPr>
          <w:p w14:paraId="4FB9528F">
            <w:pPr>
              <w:spacing w:before="120" w:after="120" w:line="288" w:lineRule="auto"/>
              <w:ind w:left="0"/>
              <w:jc w:val="left"/>
            </w:pPr>
            <w:r>
              <w:rPr>
                <w:rFonts w:ascii="Arial" w:hAnsi="Arial" w:eastAsia="等线" w:cs="Arial"/>
                <w:sz w:val="22"/>
              </w:rPr>
              <w:t>060407</w:t>
            </w:r>
          </w:p>
        </w:tc>
        <w:tc>
          <w:tcPr>
            <w:tcW w:w="690" w:type="dxa"/>
            <w:tcMar>
              <w:top w:w="60" w:type="dxa"/>
              <w:left w:w="120" w:type="dxa"/>
              <w:bottom w:w="30" w:type="dxa"/>
              <w:right w:w="120" w:type="dxa"/>
            </w:tcMar>
          </w:tcPr>
          <w:p w14:paraId="587DC1F7">
            <w:pPr>
              <w:spacing w:before="120" w:after="120" w:line="288" w:lineRule="auto"/>
              <w:ind w:left="0"/>
              <w:jc w:val="left"/>
            </w:pPr>
            <w:r>
              <w:rPr>
                <w:rFonts w:ascii="Arial" w:hAnsi="Arial" w:eastAsia="等线" w:cs="Arial"/>
                <w:sz w:val="22"/>
              </w:rPr>
              <w:t>060426</w:t>
            </w:r>
          </w:p>
        </w:tc>
        <w:tc>
          <w:tcPr>
            <w:tcW w:w="690" w:type="dxa"/>
            <w:tcMar>
              <w:top w:w="60" w:type="dxa"/>
              <w:left w:w="120" w:type="dxa"/>
              <w:bottom w:w="30" w:type="dxa"/>
              <w:right w:w="120" w:type="dxa"/>
            </w:tcMar>
          </w:tcPr>
          <w:p w14:paraId="20930AD9">
            <w:pPr>
              <w:spacing w:before="120" w:after="120" w:line="288" w:lineRule="auto"/>
              <w:ind w:left="0"/>
              <w:jc w:val="left"/>
            </w:pPr>
            <w:r>
              <w:rPr>
                <w:rFonts w:ascii="Arial" w:hAnsi="Arial" w:eastAsia="等线" w:cs="Arial"/>
                <w:sz w:val="22"/>
              </w:rPr>
              <w:t>060427</w:t>
            </w:r>
          </w:p>
        </w:tc>
        <w:tc>
          <w:tcPr>
            <w:tcW w:w="690" w:type="dxa"/>
            <w:tcMar>
              <w:top w:w="60" w:type="dxa"/>
              <w:left w:w="120" w:type="dxa"/>
              <w:bottom w:w="30" w:type="dxa"/>
              <w:right w:w="120" w:type="dxa"/>
            </w:tcMar>
          </w:tcPr>
          <w:p w14:paraId="2FA4E96A">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0CF4749F">
            <w:pPr>
              <w:spacing w:before="120" w:after="120" w:line="288" w:lineRule="auto"/>
              <w:ind w:left="0"/>
              <w:jc w:val="left"/>
            </w:pPr>
            <w:r>
              <w:rPr>
                <w:rFonts w:ascii="Arial" w:hAnsi="Arial" w:eastAsia="等线" w:cs="Arial"/>
                <w:sz w:val="22"/>
              </w:rPr>
              <w:t>7.29</w:t>
            </w:r>
          </w:p>
        </w:tc>
        <w:tc>
          <w:tcPr>
            <w:tcW w:w="690" w:type="dxa"/>
            <w:tcMar>
              <w:top w:w="60" w:type="dxa"/>
              <w:left w:w="120" w:type="dxa"/>
              <w:bottom w:w="30" w:type="dxa"/>
              <w:right w:w="120" w:type="dxa"/>
            </w:tcMar>
          </w:tcPr>
          <w:p w14:paraId="4B28956D">
            <w:pPr>
              <w:spacing w:before="120" w:after="120" w:line="288" w:lineRule="auto"/>
              <w:ind w:left="0"/>
              <w:jc w:val="left"/>
            </w:pPr>
            <w:r>
              <w:rPr>
                <w:rFonts w:ascii="Arial" w:hAnsi="Arial" w:eastAsia="等线" w:cs="Arial"/>
                <w:sz w:val="22"/>
              </w:rPr>
              <w:t>9.50</w:t>
            </w:r>
          </w:p>
        </w:tc>
        <w:tc>
          <w:tcPr>
            <w:tcW w:w="690" w:type="dxa"/>
            <w:tcMar>
              <w:top w:w="60" w:type="dxa"/>
              <w:left w:w="120" w:type="dxa"/>
              <w:bottom w:w="30" w:type="dxa"/>
              <w:right w:w="120" w:type="dxa"/>
            </w:tcMar>
          </w:tcPr>
          <w:p w14:paraId="0ADED17C">
            <w:pPr>
              <w:spacing w:before="120" w:after="120" w:line="288" w:lineRule="auto"/>
              <w:ind w:left="0"/>
              <w:jc w:val="left"/>
            </w:pPr>
            <w:r>
              <w:rPr>
                <w:rFonts w:ascii="Arial" w:hAnsi="Arial" w:eastAsia="等线" w:cs="Arial"/>
                <w:sz w:val="22"/>
              </w:rPr>
              <w:t>2.21</w:t>
            </w:r>
          </w:p>
        </w:tc>
        <w:tc>
          <w:tcPr>
            <w:tcW w:w="690" w:type="dxa"/>
            <w:tcMar>
              <w:top w:w="60" w:type="dxa"/>
              <w:left w:w="120" w:type="dxa"/>
              <w:bottom w:w="30" w:type="dxa"/>
              <w:right w:w="120" w:type="dxa"/>
            </w:tcMar>
          </w:tcPr>
          <w:p w14:paraId="1924FAD0">
            <w:pPr>
              <w:spacing w:before="120" w:after="120" w:line="288" w:lineRule="auto"/>
              <w:ind w:left="0"/>
              <w:jc w:val="left"/>
            </w:pPr>
            <w:r>
              <w:rPr>
                <w:rFonts w:ascii="Arial" w:hAnsi="Arial" w:eastAsia="等线" w:cs="Arial"/>
                <w:sz w:val="22"/>
              </w:rPr>
              <w:t>16.84</w:t>
            </w:r>
          </w:p>
        </w:tc>
      </w:tr>
      <w:tr w14:paraId="7A6D39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42CFE828">
            <w:pPr>
              <w:spacing w:before="120" w:after="120" w:line="288" w:lineRule="auto"/>
              <w:ind w:left="0"/>
              <w:jc w:val="left"/>
            </w:pPr>
            <w:r>
              <w:rPr>
                <w:rFonts w:ascii="Arial" w:hAnsi="Arial" w:eastAsia="等线" w:cs="Arial"/>
                <w:sz w:val="22"/>
              </w:rPr>
              <w:t>000039</w:t>
            </w:r>
          </w:p>
        </w:tc>
        <w:tc>
          <w:tcPr>
            <w:tcW w:w="690" w:type="dxa"/>
            <w:tcMar>
              <w:top w:w="60" w:type="dxa"/>
              <w:left w:w="120" w:type="dxa"/>
              <w:bottom w:w="30" w:type="dxa"/>
              <w:right w:w="120" w:type="dxa"/>
            </w:tcMar>
          </w:tcPr>
          <w:p w14:paraId="0E8D8667">
            <w:pPr>
              <w:spacing w:before="120" w:after="120" w:line="288" w:lineRule="auto"/>
              <w:ind w:left="0"/>
              <w:jc w:val="left"/>
            </w:pPr>
            <w:r>
              <w:rPr>
                <w:rFonts w:ascii="Arial" w:hAnsi="Arial" w:eastAsia="等线" w:cs="Arial"/>
                <w:sz w:val="22"/>
              </w:rPr>
              <w:t>中集集团</w:t>
            </w:r>
          </w:p>
        </w:tc>
        <w:tc>
          <w:tcPr>
            <w:tcW w:w="690" w:type="dxa"/>
            <w:tcMar>
              <w:top w:w="60" w:type="dxa"/>
              <w:left w:w="120" w:type="dxa"/>
              <w:bottom w:w="30" w:type="dxa"/>
              <w:right w:w="120" w:type="dxa"/>
            </w:tcMar>
          </w:tcPr>
          <w:p w14:paraId="52A8739F">
            <w:pPr>
              <w:spacing w:before="120" w:after="120" w:line="288" w:lineRule="auto"/>
              <w:ind w:left="0"/>
              <w:jc w:val="left"/>
            </w:pPr>
            <w:r>
              <w:rPr>
                <w:rFonts w:ascii="Arial" w:hAnsi="Arial" w:eastAsia="等线" w:cs="Arial"/>
                <w:sz w:val="22"/>
              </w:rPr>
              <w:t>060313</w:t>
            </w:r>
          </w:p>
        </w:tc>
        <w:tc>
          <w:tcPr>
            <w:tcW w:w="690" w:type="dxa"/>
            <w:tcMar>
              <w:top w:w="60" w:type="dxa"/>
              <w:left w:w="120" w:type="dxa"/>
              <w:bottom w:w="30" w:type="dxa"/>
              <w:right w:w="120" w:type="dxa"/>
            </w:tcMar>
          </w:tcPr>
          <w:p w14:paraId="641F634B">
            <w:pPr>
              <w:spacing w:before="120" w:after="120" w:line="288" w:lineRule="auto"/>
              <w:ind w:left="0"/>
              <w:jc w:val="left"/>
            </w:pPr>
            <w:r>
              <w:rPr>
                <w:rFonts w:ascii="Arial" w:hAnsi="Arial" w:eastAsia="等线" w:cs="Arial"/>
                <w:sz w:val="22"/>
              </w:rPr>
              <w:t>060413</w:t>
            </w:r>
          </w:p>
        </w:tc>
        <w:tc>
          <w:tcPr>
            <w:tcW w:w="690" w:type="dxa"/>
            <w:tcMar>
              <w:top w:w="60" w:type="dxa"/>
              <w:left w:w="120" w:type="dxa"/>
              <w:bottom w:w="30" w:type="dxa"/>
              <w:right w:w="120" w:type="dxa"/>
            </w:tcMar>
          </w:tcPr>
          <w:p w14:paraId="5A857FA7">
            <w:pPr>
              <w:spacing w:before="120" w:after="120" w:line="288" w:lineRule="auto"/>
              <w:ind w:left="0"/>
              <w:jc w:val="left"/>
            </w:pPr>
            <w:r>
              <w:rPr>
                <w:rFonts w:ascii="Arial" w:hAnsi="Arial" w:eastAsia="等线" w:cs="Arial"/>
                <w:sz w:val="22"/>
              </w:rPr>
              <w:t>060421</w:t>
            </w:r>
          </w:p>
        </w:tc>
        <w:tc>
          <w:tcPr>
            <w:tcW w:w="690" w:type="dxa"/>
            <w:tcMar>
              <w:top w:w="60" w:type="dxa"/>
              <w:left w:w="120" w:type="dxa"/>
              <w:bottom w:w="30" w:type="dxa"/>
              <w:right w:w="120" w:type="dxa"/>
            </w:tcMar>
          </w:tcPr>
          <w:p w14:paraId="0B8E1F3D">
            <w:pPr>
              <w:spacing w:before="120" w:after="120" w:line="288" w:lineRule="auto"/>
              <w:ind w:left="0"/>
              <w:jc w:val="left"/>
            </w:pPr>
            <w:r>
              <w:rPr>
                <w:rFonts w:ascii="Arial" w:hAnsi="Arial" w:eastAsia="等线" w:cs="Arial"/>
                <w:sz w:val="22"/>
              </w:rPr>
              <w:t>060524</w:t>
            </w:r>
          </w:p>
        </w:tc>
        <w:tc>
          <w:tcPr>
            <w:tcW w:w="690" w:type="dxa"/>
            <w:tcMar>
              <w:top w:w="60" w:type="dxa"/>
              <w:left w:w="120" w:type="dxa"/>
              <w:bottom w:w="30" w:type="dxa"/>
              <w:right w:w="120" w:type="dxa"/>
            </w:tcMar>
          </w:tcPr>
          <w:p w14:paraId="7B28C8D8">
            <w:pPr>
              <w:spacing w:before="120" w:after="120" w:line="288" w:lineRule="auto"/>
              <w:ind w:left="0"/>
              <w:jc w:val="left"/>
            </w:pPr>
            <w:r>
              <w:rPr>
                <w:rFonts w:ascii="Arial" w:hAnsi="Arial" w:eastAsia="等线" w:cs="Arial"/>
                <w:sz w:val="22"/>
              </w:rPr>
              <w:t>060525</w:t>
            </w:r>
          </w:p>
        </w:tc>
        <w:tc>
          <w:tcPr>
            <w:tcW w:w="690" w:type="dxa"/>
            <w:tcMar>
              <w:top w:w="60" w:type="dxa"/>
              <w:left w:w="120" w:type="dxa"/>
              <w:bottom w:w="30" w:type="dxa"/>
              <w:right w:w="120" w:type="dxa"/>
            </w:tcMar>
          </w:tcPr>
          <w:p w14:paraId="7BD89C0B">
            <w:pPr>
              <w:spacing w:before="120" w:after="120" w:line="288" w:lineRule="auto"/>
              <w:ind w:left="0"/>
              <w:jc w:val="left"/>
            </w:pPr>
            <w:r>
              <w:rPr>
                <w:rFonts w:ascii="Arial" w:hAnsi="Arial" w:eastAsia="等线" w:cs="Arial"/>
                <w:sz w:val="22"/>
              </w:rPr>
              <w:t>7</w:t>
            </w:r>
          </w:p>
        </w:tc>
        <w:tc>
          <w:tcPr>
            <w:tcW w:w="690" w:type="dxa"/>
            <w:tcMar>
              <w:top w:w="60" w:type="dxa"/>
              <w:left w:w="120" w:type="dxa"/>
              <w:bottom w:w="30" w:type="dxa"/>
              <w:right w:w="120" w:type="dxa"/>
            </w:tcMar>
          </w:tcPr>
          <w:p w14:paraId="1ADE6182">
            <w:pPr>
              <w:spacing w:before="120" w:after="120" w:line="288" w:lineRule="auto"/>
              <w:ind w:left="0"/>
              <w:jc w:val="left"/>
            </w:pPr>
            <w:r>
              <w:rPr>
                <w:rFonts w:ascii="Arial" w:hAnsi="Arial" w:eastAsia="等线" w:cs="Arial"/>
                <w:sz w:val="22"/>
              </w:rPr>
              <w:t>9.33</w:t>
            </w:r>
          </w:p>
        </w:tc>
        <w:tc>
          <w:tcPr>
            <w:tcW w:w="690" w:type="dxa"/>
            <w:tcMar>
              <w:top w:w="60" w:type="dxa"/>
              <w:left w:w="120" w:type="dxa"/>
              <w:bottom w:w="30" w:type="dxa"/>
              <w:right w:w="120" w:type="dxa"/>
            </w:tcMar>
          </w:tcPr>
          <w:p w14:paraId="3C56F26D">
            <w:pPr>
              <w:spacing w:before="120" w:after="120" w:line="288" w:lineRule="auto"/>
              <w:ind w:left="0"/>
              <w:jc w:val="left"/>
            </w:pPr>
            <w:r>
              <w:rPr>
                <w:rFonts w:ascii="Arial" w:hAnsi="Arial" w:eastAsia="等线" w:cs="Arial"/>
                <w:sz w:val="22"/>
              </w:rPr>
              <w:t>15.56</w:t>
            </w:r>
          </w:p>
        </w:tc>
        <w:tc>
          <w:tcPr>
            <w:tcW w:w="690" w:type="dxa"/>
            <w:tcMar>
              <w:top w:w="60" w:type="dxa"/>
              <w:left w:w="120" w:type="dxa"/>
              <w:bottom w:w="30" w:type="dxa"/>
              <w:right w:w="120" w:type="dxa"/>
            </w:tcMar>
          </w:tcPr>
          <w:p w14:paraId="547536CB">
            <w:pPr>
              <w:spacing w:before="120" w:after="120" w:line="288" w:lineRule="auto"/>
              <w:ind w:left="0"/>
              <w:jc w:val="left"/>
            </w:pPr>
            <w:r>
              <w:rPr>
                <w:rFonts w:ascii="Arial" w:hAnsi="Arial" w:eastAsia="等线" w:cs="Arial"/>
                <w:sz w:val="22"/>
              </w:rPr>
              <w:t>6.23</w:t>
            </w:r>
          </w:p>
        </w:tc>
        <w:tc>
          <w:tcPr>
            <w:tcW w:w="690" w:type="dxa"/>
            <w:tcMar>
              <w:top w:w="60" w:type="dxa"/>
              <w:left w:w="120" w:type="dxa"/>
              <w:bottom w:w="30" w:type="dxa"/>
              <w:right w:w="120" w:type="dxa"/>
            </w:tcMar>
          </w:tcPr>
          <w:p w14:paraId="49E887DA">
            <w:pPr>
              <w:spacing w:before="120" w:after="120" w:line="288" w:lineRule="auto"/>
              <w:ind w:left="0"/>
              <w:jc w:val="left"/>
            </w:pPr>
            <w:r>
              <w:rPr>
                <w:rFonts w:ascii="Arial" w:hAnsi="Arial" w:eastAsia="等线" w:cs="Arial"/>
                <w:sz w:val="22"/>
              </w:rPr>
              <w:t>35.34</w:t>
            </w:r>
          </w:p>
        </w:tc>
      </w:tr>
      <w:tr w14:paraId="25D5E8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3D9A15E1">
            <w:pPr>
              <w:spacing w:before="120" w:after="120" w:line="288" w:lineRule="auto"/>
              <w:ind w:left="0"/>
              <w:jc w:val="left"/>
            </w:pPr>
            <w:r>
              <w:rPr>
                <w:rFonts w:ascii="Arial" w:hAnsi="Arial" w:eastAsia="等线" w:cs="Arial"/>
                <w:sz w:val="22"/>
              </w:rPr>
              <w:t>000069</w:t>
            </w:r>
          </w:p>
        </w:tc>
        <w:tc>
          <w:tcPr>
            <w:tcW w:w="690" w:type="dxa"/>
            <w:tcMar>
              <w:top w:w="60" w:type="dxa"/>
              <w:left w:w="120" w:type="dxa"/>
              <w:bottom w:w="30" w:type="dxa"/>
              <w:right w:w="120" w:type="dxa"/>
            </w:tcMar>
          </w:tcPr>
          <w:p w14:paraId="335E4A26">
            <w:pPr>
              <w:spacing w:before="120" w:after="120" w:line="288" w:lineRule="auto"/>
              <w:ind w:left="0"/>
              <w:jc w:val="left"/>
            </w:pPr>
            <w:r>
              <w:rPr>
                <w:rFonts w:ascii="Arial" w:hAnsi="Arial" w:eastAsia="等线" w:cs="Arial"/>
                <w:sz w:val="22"/>
              </w:rPr>
              <w:t>华侨城</w:t>
            </w:r>
          </w:p>
        </w:tc>
        <w:tc>
          <w:tcPr>
            <w:tcW w:w="690" w:type="dxa"/>
            <w:tcMar>
              <w:top w:w="60" w:type="dxa"/>
              <w:left w:w="120" w:type="dxa"/>
              <w:bottom w:w="30" w:type="dxa"/>
              <w:right w:w="120" w:type="dxa"/>
            </w:tcMar>
          </w:tcPr>
          <w:p w14:paraId="2AD8D84F">
            <w:pPr>
              <w:spacing w:before="120" w:after="120" w:line="288" w:lineRule="auto"/>
              <w:ind w:left="0"/>
              <w:jc w:val="left"/>
            </w:pPr>
            <w:r>
              <w:rPr>
                <w:rFonts w:ascii="Arial" w:hAnsi="Arial" w:eastAsia="等线" w:cs="Arial"/>
                <w:sz w:val="22"/>
              </w:rPr>
              <w:t>051121</w:t>
            </w:r>
          </w:p>
        </w:tc>
        <w:tc>
          <w:tcPr>
            <w:tcW w:w="690" w:type="dxa"/>
            <w:tcMar>
              <w:top w:w="60" w:type="dxa"/>
              <w:left w:w="120" w:type="dxa"/>
              <w:bottom w:w="30" w:type="dxa"/>
              <w:right w:w="120" w:type="dxa"/>
            </w:tcMar>
          </w:tcPr>
          <w:p w14:paraId="24B22315">
            <w:pPr>
              <w:spacing w:before="120" w:after="120" w:line="288" w:lineRule="auto"/>
              <w:ind w:left="0"/>
              <w:jc w:val="left"/>
            </w:pPr>
            <w:r>
              <w:rPr>
                <w:rFonts w:ascii="Arial" w:hAnsi="Arial" w:eastAsia="等线" w:cs="Arial"/>
                <w:sz w:val="22"/>
              </w:rPr>
              <w:t>051205</w:t>
            </w:r>
          </w:p>
        </w:tc>
        <w:tc>
          <w:tcPr>
            <w:tcW w:w="690" w:type="dxa"/>
            <w:tcMar>
              <w:top w:w="60" w:type="dxa"/>
              <w:left w:w="120" w:type="dxa"/>
              <w:bottom w:w="30" w:type="dxa"/>
              <w:right w:w="120" w:type="dxa"/>
            </w:tcMar>
          </w:tcPr>
          <w:p w14:paraId="3E17819B">
            <w:pPr>
              <w:spacing w:before="120" w:after="120" w:line="288" w:lineRule="auto"/>
              <w:ind w:left="0"/>
              <w:jc w:val="left"/>
            </w:pPr>
            <w:r>
              <w:rPr>
                <w:rFonts w:ascii="Arial" w:hAnsi="Arial" w:eastAsia="等线" w:cs="Arial"/>
                <w:sz w:val="22"/>
              </w:rPr>
              <w:t>051216</w:t>
            </w:r>
          </w:p>
        </w:tc>
        <w:tc>
          <w:tcPr>
            <w:tcW w:w="690" w:type="dxa"/>
            <w:tcMar>
              <w:top w:w="60" w:type="dxa"/>
              <w:left w:w="120" w:type="dxa"/>
              <w:bottom w:w="30" w:type="dxa"/>
              <w:right w:w="120" w:type="dxa"/>
            </w:tcMar>
          </w:tcPr>
          <w:p w14:paraId="225B9125">
            <w:pPr>
              <w:spacing w:before="120" w:after="120" w:line="288" w:lineRule="auto"/>
              <w:ind w:left="0"/>
              <w:jc w:val="left"/>
            </w:pPr>
            <w:r>
              <w:rPr>
                <w:rFonts w:ascii="Arial" w:hAnsi="Arial" w:eastAsia="等线" w:cs="Arial"/>
                <w:sz w:val="22"/>
              </w:rPr>
              <w:t>060106</w:t>
            </w:r>
          </w:p>
        </w:tc>
        <w:tc>
          <w:tcPr>
            <w:tcW w:w="690" w:type="dxa"/>
            <w:tcMar>
              <w:top w:w="60" w:type="dxa"/>
              <w:left w:w="120" w:type="dxa"/>
              <w:bottom w:w="30" w:type="dxa"/>
              <w:right w:w="120" w:type="dxa"/>
            </w:tcMar>
          </w:tcPr>
          <w:p w14:paraId="7569DB7A">
            <w:pPr>
              <w:spacing w:before="120" w:after="120" w:line="288" w:lineRule="auto"/>
              <w:ind w:left="0"/>
              <w:jc w:val="left"/>
            </w:pPr>
            <w:r>
              <w:rPr>
                <w:rFonts w:ascii="Arial" w:hAnsi="Arial" w:eastAsia="等线" w:cs="Arial"/>
                <w:sz w:val="22"/>
              </w:rPr>
              <w:t>061124</w:t>
            </w:r>
          </w:p>
        </w:tc>
        <w:tc>
          <w:tcPr>
            <w:tcW w:w="690" w:type="dxa"/>
            <w:tcMar>
              <w:top w:w="60" w:type="dxa"/>
              <w:left w:w="120" w:type="dxa"/>
              <w:bottom w:w="30" w:type="dxa"/>
              <w:right w:w="120" w:type="dxa"/>
            </w:tcMar>
          </w:tcPr>
          <w:p w14:paraId="46018883">
            <w:pPr>
              <w:spacing w:before="120" w:after="120" w:line="288" w:lineRule="auto"/>
              <w:ind w:left="0"/>
              <w:jc w:val="left"/>
            </w:pPr>
            <w:r>
              <w:rPr>
                <w:rFonts w:ascii="Arial" w:hAnsi="Arial" w:eastAsia="等线" w:cs="Arial"/>
                <w:sz w:val="22"/>
              </w:rPr>
              <w:t>10</w:t>
            </w:r>
          </w:p>
        </w:tc>
        <w:tc>
          <w:tcPr>
            <w:tcW w:w="690" w:type="dxa"/>
            <w:tcMar>
              <w:top w:w="60" w:type="dxa"/>
              <w:left w:w="120" w:type="dxa"/>
              <w:bottom w:w="30" w:type="dxa"/>
              <w:right w:w="120" w:type="dxa"/>
            </w:tcMar>
          </w:tcPr>
          <w:p w14:paraId="11812A52">
            <w:pPr>
              <w:spacing w:before="120" w:after="120" w:line="288" w:lineRule="auto"/>
              <w:ind w:left="0"/>
              <w:jc w:val="left"/>
            </w:pPr>
            <w:r>
              <w:rPr>
                <w:rFonts w:ascii="Arial" w:hAnsi="Arial" w:eastAsia="等线" w:cs="Arial"/>
                <w:sz w:val="22"/>
              </w:rPr>
              <w:t>10.48</w:t>
            </w:r>
          </w:p>
        </w:tc>
        <w:tc>
          <w:tcPr>
            <w:tcW w:w="690" w:type="dxa"/>
            <w:tcMar>
              <w:top w:w="60" w:type="dxa"/>
              <w:left w:w="120" w:type="dxa"/>
              <w:bottom w:w="30" w:type="dxa"/>
              <w:right w:w="120" w:type="dxa"/>
            </w:tcMar>
          </w:tcPr>
          <w:p w14:paraId="2AAAEEBA">
            <w:pPr>
              <w:spacing w:before="120" w:after="120" w:line="288" w:lineRule="auto"/>
              <w:ind w:left="0"/>
              <w:jc w:val="left"/>
            </w:pPr>
            <w:r>
              <w:rPr>
                <w:rFonts w:ascii="Arial" w:hAnsi="Arial" w:eastAsia="等线" w:cs="Arial"/>
                <w:sz w:val="22"/>
              </w:rPr>
              <w:t>17.29</w:t>
            </w:r>
          </w:p>
        </w:tc>
        <w:tc>
          <w:tcPr>
            <w:tcW w:w="690" w:type="dxa"/>
            <w:tcMar>
              <w:top w:w="60" w:type="dxa"/>
              <w:left w:w="120" w:type="dxa"/>
              <w:bottom w:w="30" w:type="dxa"/>
              <w:right w:w="120" w:type="dxa"/>
            </w:tcMar>
          </w:tcPr>
          <w:p w14:paraId="7A601C7E">
            <w:pPr>
              <w:spacing w:before="120" w:after="120" w:line="288" w:lineRule="auto"/>
              <w:ind w:left="0"/>
              <w:jc w:val="left"/>
            </w:pPr>
            <w:r>
              <w:rPr>
                <w:rFonts w:ascii="Arial" w:hAnsi="Arial" w:eastAsia="等线" w:cs="Arial"/>
                <w:sz w:val="22"/>
              </w:rPr>
              <w:t>6.81</w:t>
            </w:r>
          </w:p>
        </w:tc>
        <w:tc>
          <w:tcPr>
            <w:tcW w:w="690" w:type="dxa"/>
            <w:tcMar>
              <w:top w:w="60" w:type="dxa"/>
              <w:left w:w="120" w:type="dxa"/>
              <w:bottom w:w="30" w:type="dxa"/>
              <w:right w:w="120" w:type="dxa"/>
            </w:tcMar>
          </w:tcPr>
          <w:p w14:paraId="1B7790F8">
            <w:pPr>
              <w:spacing w:before="120" w:after="120" w:line="288" w:lineRule="auto"/>
              <w:ind w:left="0"/>
              <w:jc w:val="left"/>
            </w:pPr>
            <w:r>
              <w:rPr>
                <w:rFonts w:ascii="Arial" w:hAnsi="Arial" w:eastAsia="等线" w:cs="Arial"/>
                <w:sz w:val="22"/>
              </w:rPr>
              <w:t>55.65</w:t>
            </w:r>
          </w:p>
        </w:tc>
      </w:tr>
      <w:tr w14:paraId="45F741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1D2AE2CD">
            <w:pPr>
              <w:spacing w:before="120" w:after="120" w:line="288" w:lineRule="auto"/>
              <w:ind w:left="0"/>
              <w:jc w:val="left"/>
            </w:pPr>
            <w:r>
              <w:rPr>
                <w:rFonts w:ascii="Arial" w:hAnsi="Arial" w:eastAsia="等线" w:cs="Arial"/>
                <w:sz w:val="22"/>
              </w:rPr>
              <w:t>000423</w:t>
            </w:r>
          </w:p>
        </w:tc>
        <w:tc>
          <w:tcPr>
            <w:tcW w:w="690" w:type="dxa"/>
            <w:tcMar>
              <w:top w:w="60" w:type="dxa"/>
              <w:left w:w="120" w:type="dxa"/>
              <w:bottom w:w="30" w:type="dxa"/>
              <w:right w:w="120" w:type="dxa"/>
            </w:tcMar>
          </w:tcPr>
          <w:p w14:paraId="4CD73E94">
            <w:pPr>
              <w:spacing w:before="120" w:after="120" w:line="288" w:lineRule="auto"/>
              <w:ind w:left="0"/>
              <w:jc w:val="left"/>
            </w:pPr>
            <w:r>
              <w:rPr>
                <w:rFonts w:ascii="Arial" w:hAnsi="Arial" w:eastAsia="等线" w:cs="Arial"/>
                <w:sz w:val="22"/>
              </w:rPr>
              <w:t>东阿阿胶</w:t>
            </w:r>
          </w:p>
        </w:tc>
        <w:tc>
          <w:tcPr>
            <w:tcW w:w="690" w:type="dxa"/>
            <w:tcMar>
              <w:top w:w="60" w:type="dxa"/>
              <w:left w:w="120" w:type="dxa"/>
              <w:bottom w:w="30" w:type="dxa"/>
              <w:right w:w="120" w:type="dxa"/>
            </w:tcMar>
          </w:tcPr>
          <w:p w14:paraId="6CCEEF99">
            <w:pPr>
              <w:spacing w:before="120" w:after="120" w:line="288" w:lineRule="auto"/>
              <w:ind w:left="0"/>
              <w:jc w:val="left"/>
            </w:pPr>
            <w:r>
              <w:rPr>
                <w:rFonts w:ascii="Arial" w:hAnsi="Arial" w:eastAsia="等线" w:cs="Arial"/>
                <w:sz w:val="22"/>
              </w:rPr>
              <w:t>061204</w:t>
            </w:r>
          </w:p>
        </w:tc>
        <w:tc>
          <w:tcPr>
            <w:tcW w:w="690" w:type="dxa"/>
            <w:tcMar>
              <w:top w:w="60" w:type="dxa"/>
              <w:left w:w="120" w:type="dxa"/>
              <w:bottom w:w="30" w:type="dxa"/>
              <w:right w:w="120" w:type="dxa"/>
            </w:tcMar>
          </w:tcPr>
          <w:p w14:paraId="10E1FF88">
            <w:pPr>
              <w:spacing w:before="120" w:after="120" w:line="288" w:lineRule="auto"/>
              <w:ind w:left="0"/>
              <w:jc w:val="left"/>
            </w:pPr>
            <w:r>
              <w:rPr>
                <w:rFonts w:ascii="Arial" w:hAnsi="Arial" w:eastAsia="等线" w:cs="Arial"/>
                <w:sz w:val="22"/>
              </w:rPr>
              <w:t>070509</w:t>
            </w:r>
          </w:p>
        </w:tc>
        <w:tc>
          <w:tcPr>
            <w:tcW w:w="690" w:type="dxa"/>
            <w:tcMar>
              <w:top w:w="60" w:type="dxa"/>
              <w:left w:w="120" w:type="dxa"/>
              <w:bottom w:w="30" w:type="dxa"/>
              <w:right w:w="120" w:type="dxa"/>
            </w:tcMar>
          </w:tcPr>
          <w:p w14:paraId="30EF96F7">
            <w:pPr>
              <w:spacing w:before="120" w:after="120" w:line="288" w:lineRule="auto"/>
              <w:ind w:left="0"/>
              <w:jc w:val="left"/>
            </w:pPr>
            <w:r>
              <w:rPr>
                <w:rFonts w:ascii="Arial" w:hAnsi="Arial" w:eastAsia="等线" w:cs="Arial"/>
                <w:sz w:val="22"/>
              </w:rPr>
              <w:t>070515</w:t>
            </w:r>
          </w:p>
        </w:tc>
        <w:tc>
          <w:tcPr>
            <w:tcW w:w="690" w:type="dxa"/>
            <w:tcMar>
              <w:top w:w="60" w:type="dxa"/>
              <w:left w:w="120" w:type="dxa"/>
              <w:bottom w:w="30" w:type="dxa"/>
              <w:right w:w="120" w:type="dxa"/>
            </w:tcMar>
          </w:tcPr>
          <w:p w14:paraId="4DB08202">
            <w:pPr>
              <w:spacing w:before="120" w:after="120" w:line="288" w:lineRule="auto"/>
              <w:ind w:left="0"/>
              <w:jc w:val="left"/>
            </w:pPr>
            <w:r>
              <w:rPr>
                <w:rFonts w:ascii="Arial" w:hAnsi="Arial" w:eastAsia="等线" w:cs="Arial"/>
                <w:sz w:val="22"/>
              </w:rPr>
              <w:t>070601</w:t>
            </w:r>
          </w:p>
        </w:tc>
        <w:tc>
          <w:tcPr>
            <w:tcW w:w="690" w:type="dxa"/>
            <w:tcMar>
              <w:top w:w="60" w:type="dxa"/>
              <w:left w:w="120" w:type="dxa"/>
              <w:bottom w:w="30" w:type="dxa"/>
              <w:right w:w="120" w:type="dxa"/>
            </w:tcMar>
          </w:tcPr>
          <w:p w14:paraId="724C0D37">
            <w:pPr>
              <w:spacing w:before="120" w:after="120" w:line="288" w:lineRule="auto"/>
              <w:ind w:left="0"/>
              <w:jc w:val="left"/>
            </w:pPr>
            <w:r>
              <w:rPr>
                <w:rFonts w:ascii="Arial" w:hAnsi="Arial" w:eastAsia="等线" w:cs="Arial"/>
                <w:sz w:val="22"/>
              </w:rPr>
              <w:t>080718</w:t>
            </w:r>
          </w:p>
        </w:tc>
        <w:tc>
          <w:tcPr>
            <w:tcW w:w="690" w:type="dxa"/>
            <w:tcMar>
              <w:top w:w="60" w:type="dxa"/>
              <w:left w:w="120" w:type="dxa"/>
              <w:bottom w:w="30" w:type="dxa"/>
              <w:right w:w="120" w:type="dxa"/>
            </w:tcMar>
          </w:tcPr>
          <w:p w14:paraId="4DB2887C">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1592CEFE">
            <w:pPr>
              <w:spacing w:before="120" w:after="120" w:line="288" w:lineRule="auto"/>
              <w:ind w:left="0"/>
              <w:jc w:val="left"/>
            </w:pPr>
            <w:r>
              <w:rPr>
                <w:rFonts w:ascii="Arial" w:hAnsi="Arial" w:eastAsia="等线" w:cs="Arial"/>
                <w:sz w:val="22"/>
              </w:rPr>
              <w:t>11.75</w:t>
            </w:r>
          </w:p>
        </w:tc>
        <w:tc>
          <w:tcPr>
            <w:tcW w:w="690" w:type="dxa"/>
            <w:tcMar>
              <w:top w:w="60" w:type="dxa"/>
              <w:left w:w="120" w:type="dxa"/>
              <w:bottom w:w="30" w:type="dxa"/>
              <w:right w:w="120" w:type="dxa"/>
            </w:tcMar>
          </w:tcPr>
          <w:p w14:paraId="7512B867">
            <w:pPr>
              <w:spacing w:before="120" w:after="120" w:line="288" w:lineRule="auto"/>
              <w:ind w:left="0"/>
              <w:jc w:val="left"/>
            </w:pPr>
            <w:r>
              <w:rPr>
                <w:rFonts w:ascii="Arial" w:hAnsi="Arial" w:eastAsia="等线" w:cs="Arial"/>
                <w:sz w:val="22"/>
              </w:rPr>
              <w:t>45.81</w:t>
            </w:r>
          </w:p>
        </w:tc>
        <w:tc>
          <w:tcPr>
            <w:tcW w:w="690" w:type="dxa"/>
            <w:tcMar>
              <w:top w:w="60" w:type="dxa"/>
              <w:left w:w="120" w:type="dxa"/>
              <w:bottom w:w="30" w:type="dxa"/>
              <w:right w:w="120" w:type="dxa"/>
            </w:tcMar>
          </w:tcPr>
          <w:p w14:paraId="356203B6">
            <w:pPr>
              <w:spacing w:before="120" w:after="120" w:line="288" w:lineRule="auto"/>
              <w:ind w:left="0"/>
              <w:jc w:val="left"/>
            </w:pPr>
            <w:r>
              <w:rPr>
                <w:rFonts w:ascii="Arial" w:hAnsi="Arial" w:eastAsia="等线" w:cs="Arial"/>
                <w:sz w:val="22"/>
              </w:rPr>
              <w:t>34.07</w:t>
            </w:r>
          </w:p>
        </w:tc>
        <w:tc>
          <w:tcPr>
            <w:tcW w:w="690" w:type="dxa"/>
            <w:tcMar>
              <w:top w:w="60" w:type="dxa"/>
              <w:left w:w="120" w:type="dxa"/>
              <w:bottom w:w="30" w:type="dxa"/>
              <w:right w:w="120" w:type="dxa"/>
            </w:tcMar>
          </w:tcPr>
          <w:p w14:paraId="4340A2E3">
            <w:pPr>
              <w:spacing w:before="120" w:after="120" w:line="288" w:lineRule="auto"/>
              <w:ind w:left="0"/>
              <w:jc w:val="left"/>
            </w:pPr>
            <w:r>
              <w:rPr>
                <w:rFonts w:ascii="Arial" w:hAnsi="Arial" w:eastAsia="等线" w:cs="Arial"/>
                <w:sz w:val="22"/>
              </w:rPr>
              <w:t>68.04</w:t>
            </w:r>
          </w:p>
        </w:tc>
      </w:tr>
      <w:tr w14:paraId="47A7EF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79E80B62">
            <w:pPr>
              <w:spacing w:before="120" w:after="120" w:line="288" w:lineRule="auto"/>
              <w:ind w:left="0"/>
              <w:jc w:val="left"/>
            </w:pPr>
            <w:r>
              <w:rPr>
                <w:rFonts w:ascii="Arial" w:hAnsi="Arial" w:eastAsia="等线" w:cs="Arial"/>
                <w:sz w:val="22"/>
              </w:rPr>
              <w:t>000629</w:t>
            </w:r>
          </w:p>
        </w:tc>
        <w:tc>
          <w:tcPr>
            <w:tcW w:w="690" w:type="dxa"/>
            <w:tcMar>
              <w:top w:w="60" w:type="dxa"/>
              <w:left w:w="120" w:type="dxa"/>
              <w:bottom w:w="30" w:type="dxa"/>
              <w:right w:w="120" w:type="dxa"/>
            </w:tcMar>
          </w:tcPr>
          <w:p w14:paraId="250B310E">
            <w:pPr>
              <w:spacing w:before="120" w:after="120" w:line="288" w:lineRule="auto"/>
              <w:ind w:left="0"/>
              <w:jc w:val="left"/>
            </w:pPr>
            <w:r>
              <w:rPr>
                <w:rFonts w:ascii="Arial" w:hAnsi="Arial" w:eastAsia="等线" w:cs="Arial"/>
                <w:sz w:val="22"/>
              </w:rPr>
              <w:t>新钢钒</w:t>
            </w:r>
          </w:p>
        </w:tc>
        <w:tc>
          <w:tcPr>
            <w:tcW w:w="690" w:type="dxa"/>
            <w:tcMar>
              <w:top w:w="60" w:type="dxa"/>
              <w:left w:w="120" w:type="dxa"/>
              <w:bottom w:w="30" w:type="dxa"/>
              <w:right w:w="120" w:type="dxa"/>
            </w:tcMar>
          </w:tcPr>
          <w:p w14:paraId="24DBA150">
            <w:pPr>
              <w:spacing w:before="120" w:after="120" w:line="288" w:lineRule="auto"/>
              <w:ind w:left="0"/>
              <w:jc w:val="left"/>
            </w:pPr>
            <w:r>
              <w:rPr>
                <w:rFonts w:ascii="Arial" w:hAnsi="Arial" w:eastAsia="等线" w:cs="Arial"/>
                <w:sz w:val="22"/>
              </w:rPr>
              <w:t>050926</w:t>
            </w:r>
          </w:p>
        </w:tc>
        <w:tc>
          <w:tcPr>
            <w:tcW w:w="690" w:type="dxa"/>
            <w:tcMar>
              <w:top w:w="60" w:type="dxa"/>
              <w:left w:w="120" w:type="dxa"/>
              <w:bottom w:w="30" w:type="dxa"/>
              <w:right w:w="120" w:type="dxa"/>
            </w:tcMar>
          </w:tcPr>
          <w:p w14:paraId="3E6C3E5C">
            <w:pPr>
              <w:spacing w:before="120" w:after="120" w:line="288" w:lineRule="auto"/>
              <w:ind w:left="0"/>
              <w:jc w:val="left"/>
            </w:pPr>
            <w:r>
              <w:rPr>
                <w:rFonts w:ascii="Arial" w:hAnsi="Arial" w:eastAsia="等线" w:cs="Arial"/>
                <w:sz w:val="22"/>
              </w:rPr>
              <w:t>051012</w:t>
            </w:r>
          </w:p>
        </w:tc>
        <w:tc>
          <w:tcPr>
            <w:tcW w:w="690" w:type="dxa"/>
            <w:tcMar>
              <w:top w:w="60" w:type="dxa"/>
              <w:left w:w="120" w:type="dxa"/>
              <w:bottom w:w="30" w:type="dxa"/>
              <w:right w:w="120" w:type="dxa"/>
            </w:tcMar>
          </w:tcPr>
          <w:p w14:paraId="41082E0D">
            <w:pPr>
              <w:spacing w:before="120" w:after="120" w:line="288" w:lineRule="auto"/>
              <w:ind w:left="0"/>
              <w:jc w:val="left"/>
            </w:pPr>
            <w:r>
              <w:rPr>
                <w:rFonts w:ascii="Arial" w:hAnsi="Arial" w:eastAsia="等线" w:cs="Arial"/>
                <w:sz w:val="22"/>
              </w:rPr>
              <w:t>051018</w:t>
            </w:r>
          </w:p>
        </w:tc>
        <w:tc>
          <w:tcPr>
            <w:tcW w:w="690" w:type="dxa"/>
            <w:tcMar>
              <w:top w:w="60" w:type="dxa"/>
              <w:left w:w="120" w:type="dxa"/>
              <w:bottom w:w="30" w:type="dxa"/>
              <w:right w:w="120" w:type="dxa"/>
            </w:tcMar>
          </w:tcPr>
          <w:p w14:paraId="745B745E">
            <w:pPr>
              <w:spacing w:before="120" w:after="120" w:line="288" w:lineRule="auto"/>
              <w:ind w:left="0"/>
              <w:jc w:val="left"/>
            </w:pPr>
            <w:r>
              <w:rPr>
                <w:rFonts w:ascii="Arial" w:hAnsi="Arial" w:eastAsia="等线" w:cs="Arial"/>
                <w:sz w:val="22"/>
              </w:rPr>
              <w:t>051107</w:t>
            </w:r>
          </w:p>
        </w:tc>
        <w:tc>
          <w:tcPr>
            <w:tcW w:w="690" w:type="dxa"/>
            <w:tcMar>
              <w:top w:w="60" w:type="dxa"/>
              <w:left w:w="120" w:type="dxa"/>
              <w:bottom w:w="30" w:type="dxa"/>
              <w:right w:w="120" w:type="dxa"/>
            </w:tcMar>
          </w:tcPr>
          <w:p w14:paraId="7B3C4667">
            <w:pPr>
              <w:spacing w:before="120" w:after="120" w:line="288" w:lineRule="auto"/>
              <w:ind w:left="0"/>
              <w:jc w:val="left"/>
            </w:pPr>
            <w:r>
              <w:rPr>
                <w:rFonts w:ascii="Arial" w:hAnsi="Arial" w:eastAsia="等线" w:cs="Arial"/>
                <w:sz w:val="22"/>
              </w:rPr>
              <w:t>051205</w:t>
            </w:r>
          </w:p>
        </w:tc>
        <w:tc>
          <w:tcPr>
            <w:tcW w:w="690" w:type="dxa"/>
            <w:tcMar>
              <w:top w:w="60" w:type="dxa"/>
              <w:left w:w="120" w:type="dxa"/>
              <w:bottom w:w="30" w:type="dxa"/>
              <w:right w:w="120" w:type="dxa"/>
            </w:tcMar>
          </w:tcPr>
          <w:p w14:paraId="54BC3B42">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2AB7DB2A">
            <w:pPr>
              <w:spacing w:before="120" w:after="120" w:line="288" w:lineRule="auto"/>
              <w:ind w:left="0"/>
              <w:jc w:val="left"/>
            </w:pPr>
            <w:r>
              <w:rPr>
                <w:rFonts w:ascii="Arial" w:hAnsi="Arial" w:eastAsia="等线" w:cs="Arial"/>
                <w:sz w:val="22"/>
              </w:rPr>
              <w:t>5.27</w:t>
            </w:r>
          </w:p>
        </w:tc>
        <w:tc>
          <w:tcPr>
            <w:tcW w:w="690" w:type="dxa"/>
            <w:tcMar>
              <w:top w:w="60" w:type="dxa"/>
              <w:left w:w="120" w:type="dxa"/>
              <w:bottom w:w="30" w:type="dxa"/>
              <w:right w:w="120" w:type="dxa"/>
            </w:tcMar>
          </w:tcPr>
          <w:p w14:paraId="597A32DA">
            <w:pPr>
              <w:spacing w:before="120" w:after="120" w:line="288" w:lineRule="auto"/>
              <w:ind w:left="0"/>
              <w:jc w:val="left"/>
            </w:pPr>
            <w:r>
              <w:rPr>
                <w:rFonts w:ascii="Arial" w:hAnsi="Arial" w:eastAsia="等线" w:cs="Arial"/>
                <w:sz w:val="22"/>
              </w:rPr>
              <w:t>5.34</w:t>
            </w:r>
          </w:p>
        </w:tc>
        <w:tc>
          <w:tcPr>
            <w:tcW w:w="690" w:type="dxa"/>
            <w:tcMar>
              <w:top w:w="60" w:type="dxa"/>
              <w:left w:w="120" w:type="dxa"/>
              <w:bottom w:w="30" w:type="dxa"/>
              <w:right w:w="120" w:type="dxa"/>
            </w:tcMar>
          </w:tcPr>
          <w:p w14:paraId="2B567F91">
            <w:pPr>
              <w:spacing w:before="120" w:after="120" w:line="288" w:lineRule="auto"/>
              <w:ind w:left="0"/>
              <w:jc w:val="left"/>
            </w:pPr>
            <w:r>
              <w:rPr>
                <w:rFonts w:ascii="Arial" w:hAnsi="Arial" w:eastAsia="等线" w:cs="Arial"/>
                <w:sz w:val="22"/>
              </w:rPr>
              <w:t>0.08</w:t>
            </w:r>
          </w:p>
        </w:tc>
        <w:tc>
          <w:tcPr>
            <w:tcW w:w="690" w:type="dxa"/>
            <w:tcMar>
              <w:top w:w="60" w:type="dxa"/>
              <w:left w:w="120" w:type="dxa"/>
              <w:bottom w:w="30" w:type="dxa"/>
              <w:right w:w="120" w:type="dxa"/>
            </w:tcMar>
          </w:tcPr>
          <w:p w14:paraId="79427A8F">
            <w:pPr>
              <w:spacing w:before="120" w:after="120" w:line="288" w:lineRule="auto"/>
              <w:ind w:left="0"/>
              <w:jc w:val="left"/>
            </w:pPr>
            <w:r>
              <w:rPr>
                <w:rFonts w:ascii="Arial" w:hAnsi="Arial" w:eastAsia="等线" w:cs="Arial"/>
                <w:sz w:val="22"/>
              </w:rPr>
              <w:t>1.50</w:t>
            </w:r>
          </w:p>
        </w:tc>
      </w:tr>
      <w:tr w14:paraId="32A1AE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27694EE8">
            <w:pPr>
              <w:spacing w:before="120" w:after="120" w:line="288" w:lineRule="auto"/>
              <w:ind w:left="0"/>
              <w:jc w:val="left"/>
            </w:pPr>
            <w:r>
              <w:rPr>
                <w:rFonts w:ascii="Arial" w:hAnsi="Arial" w:eastAsia="等线" w:cs="Arial"/>
                <w:sz w:val="22"/>
              </w:rPr>
              <w:t>000792</w:t>
            </w:r>
          </w:p>
        </w:tc>
        <w:tc>
          <w:tcPr>
            <w:tcW w:w="690" w:type="dxa"/>
            <w:tcMar>
              <w:top w:w="60" w:type="dxa"/>
              <w:left w:w="120" w:type="dxa"/>
              <w:bottom w:w="30" w:type="dxa"/>
              <w:right w:w="120" w:type="dxa"/>
            </w:tcMar>
          </w:tcPr>
          <w:p w14:paraId="5185E54D">
            <w:pPr>
              <w:spacing w:before="120" w:after="120" w:line="288" w:lineRule="auto"/>
              <w:ind w:left="0"/>
              <w:jc w:val="left"/>
            </w:pPr>
            <w:r>
              <w:rPr>
                <w:rFonts w:ascii="Arial" w:hAnsi="Arial" w:eastAsia="等线" w:cs="Arial"/>
                <w:sz w:val="22"/>
              </w:rPr>
              <w:t>盐湖钾肥</w:t>
            </w:r>
          </w:p>
        </w:tc>
        <w:tc>
          <w:tcPr>
            <w:tcW w:w="690" w:type="dxa"/>
            <w:tcMar>
              <w:top w:w="60" w:type="dxa"/>
              <w:left w:w="120" w:type="dxa"/>
              <w:bottom w:w="30" w:type="dxa"/>
              <w:right w:w="120" w:type="dxa"/>
            </w:tcMar>
          </w:tcPr>
          <w:p w14:paraId="0CFB5459">
            <w:pPr>
              <w:spacing w:before="120" w:after="120" w:line="288" w:lineRule="auto"/>
              <w:ind w:left="0"/>
              <w:jc w:val="left"/>
            </w:pPr>
            <w:r>
              <w:rPr>
                <w:rFonts w:ascii="Arial" w:hAnsi="Arial" w:eastAsia="等线" w:cs="Arial"/>
                <w:sz w:val="22"/>
              </w:rPr>
              <w:t>060410</w:t>
            </w:r>
          </w:p>
        </w:tc>
        <w:tc>
          <w:tcPr>
            <w:tcW w:w="690" w:type="dxa"/>
            <w:tcMar>
              <w:top w:w="60" w:type="dxa"/>
              <w:left w:w="120" w:type="dxa"/>
              <w:bottom w:w="30" w:type="dxa"/>
              <w:right w:w="120" w:type="dxa"/>
            </w:tcMar>
          </w:tcPr>
          <w:p w14:paraId="7E758920">
            <w:pPr>
              <w:spacing w:before="120" w:after="120" w:line="288" w:lineRule="auto"/>
              <w:ind w:left="0"/>
              <w:jc w:val="left"/>
            </w:pPr>
            <w:r>
              <w:rPr>
                <w:rFonts w:ascii="Arial" w:hAnsi="Arial" w:eastAsia="等线" w:cs="Arial"/>
                <w:sz w:val="22"/>
              </w:rPr>
              <w:t>060515</w:t>
            </w:r>
          </w:p>
        </w:tc>
        <w:tc>
          <w:tcPr>
            <w:tcW w:w="690" w:type="dxa"/>
            <w:tcMar>
              <w:top w:w="60" w:type="dxa"/>
              <w:left w:w="120" w:type="dxa"/>
              <w:bottom w:w="30" w:type="dxa"/>
              <w:right w:w="120" w:type="dxa"/>
            </w:tcMar>
          </w:tcPr>
          <w:p w14:paraId="2474B3EC">
            <w:pPr>
              <w:spacing w:before="120" w:after="120" w:line="288" w:lineRule="auto"/>
              <w:ind w:left="0"/>
              <w:jc w:val="left"/>
            </w:pPr>
            <w:r>
              <w:rPr>
                <w:rFonts w:ascii="Arial" w:hAnsi="Arial" w:eastAsia="等线" w:cs="Arial"/>
                <w:sz w:val="22"/>
              </w:rPr>
              <w:t>060522</w:t>
            </w:r>
          </w:p>
        </w:tc>
        <w:tc>
          <w:tcPr>
            <w:tcW w:w="690" w:type="dxa"/>
            <w:tcMar>
              <w:top w:w="60" w:type="dxa"/>
              <w:left w:w="120" w:type="dxa"/>
              <w:bottom w:w="30" w:type="dxa"/>
              <w:right w:w="120" w:type="dxa"/>
            </w:tcMar>
          </w:tcPr>
          <w:p w14:paraId="60A80126">
            <w:pPr>
              <w:spacing w:before="120" w:after="120" w:line="288" w:lineRule="auto"/>
              <w:ind w:left="0"/>
              <w:jc w:val="left"/>
            </w:pPr>
            <w:r>
              <w:rPr>
                <w:rFonts w:ascii="Arial" w:hAnsi="Arial" w:eastAsia="等线" w:cs="Arial"/>
                <w:sz w:val="22"/>
              </w:rPr>
              <w:t>060629</w:t>
            </w:r>
          </w:p>
        </w:tc>
        <w:tc>
          <w:tcPr>
            <w:tcW w:w="690" w:type="dxa"/>
            <w:tcMar>
              <w:top w:w="60" w:type="dxa"/>
              <w:left w:w="120" w:type="dxa"/>
              <w:bottom w:w="30" w:type="dxa"/>
              <w:right w:w="120" w:type="dxa"/>
            </w:tcMar>
          </w:tcPr>
          <w:p w14:paraId="604AE7B7">
            <w:pPr>
              <w:spacing w:before="120" w:after="120" w:line="288" w:lineRule="auto"/>
              <w:ind w:left="0"/>
              <w:jc w:val="left"/>
            </w:pPr>
            <w:r>
              <w:rPr>
                <w:rFonts w:ascii="Arial" w:hAnsi="Arial" w:eastAsia="等线" w:cs="Arial"/>
                <w:sz w:val="22"/>
              </w:rPr>
              <w:t>060630</w:t>
            </w:r>
          </w:p>
        </w:tc>
        <w:tc>
          <w:tcPr>
            <w:tcW w:w="690" w:type="dxa"/>
            <w:tcMar>
              <w:top w:w="60" w:type="dxa"/>
              <w:left w:w="120" w:type="dxa"/>
              <w:bottom w:w="30" w:type="dxa"/>
              <w:right w:w="120" w:type="dxa"/>
            </w:tcMar>
          </w:tcPr>
          <w:p w14:paraId="098EE903">
            <w:pPr>
              <w:spacing w:before="120" w:after="120" w:line="288" w:lineRule="auto"/>
              <w:ind w:left="0"/>
              <w:jc w:val="left"/>
            </w:pPr>
            <w:r>
              <w:rPr>
                <w:rFonts w:ascii="Arial" w:hAnsi="Arial" w:eastAsia="等线" w:cs="Arial"/>
                <w:sz w:val="22"/>
              </w:rPr>
              <w:t>6</w:t>
            </w:r>
          </w:p>
        </w:tc>
        <w:tc>
          <w:tcPr>
            <w:tcW w:w="690" w:type="dxa"/>
            <w:tcMar>
              <w:top w:w="60" w:type="dxa"/>
              <w:left w:w="120" w:type="dxa"/>
              <w:bottom w:w="30" w:type="dxa"/>
              <w:right w:w="120" w:type="dxa"/>
            </w:tcMar>
          </w:tcPr>
          <w:p w14:paraId="7219CEEE">
            <w:pPr>
              <w:spacing w:before="120" w:after="120" w:line="288" w:lineRule="auto"/>
              <w:ind w:left="0"/>
              <w:jc w:val="left"/>
            </w:pPr>
            <w:r>
              <w:rPr>
                <w:rFonts w:ascii="Arial" w:hAnsi="Arial" w:eastAsia="等线" w:cs="Arial"/>
                <w:sz w:val="22"/>
              </w:rPr>
              <w:t>14.95</w:t>
            </w:r>
          </w:p>
        </w:tc>
        <w:tc>
          <w:tcPr>
            <w:tcW w:w="690" w:type="dxa"/>
            <w:tcMar>
              <w:top w:w="60" w:type="dxa"/>
              <w:left w:w="120" w:type="dxa"/>
              <w:bottom w:w="30" w:type="dxa"/>
              <w:right w:w="120" w:type="dxa"/>
            </w:tcMar>
          </w:tcPr>
          <w:p w14:paraId="5873C9FD">
            <w:pPr>
              <w:spacing w:before="120" w:after="120" w:line="288" w:lineRule="auto"/>
              <w:ind w:left="0"/>
              <w:jc w:val="left"/>
            </w:pPr>
            <w:r>
              <w:rPr>
                <w:rFonts w:ascii="Arial" w:hAnsi="Arial" w:eastAsia="等线" w:cs="Arial"/>
                <w:sz w:val="22"/>
              </w:rPr>
              <w:t>23.74</w:t>
            </w:r>
          </w:p>
        </w:tc>
        <w:tc>
          <w:tcPr>
            <w:tcW w:w="690" w:type="dxa"/>
            <w:tcMar>
              <w:top w:w="60" w:type="dxa"/>
              <w:left w:w="120" w:type="dxa"/>
              <w:bottom w:w="30" w:type="dxa"/>
              <w:right w:w="120" w:type="dxa"/>
            </w:tcMar>
          </w:tcPr>
          <w:p w14:paraId="46AA71FC">
            <w:pPr>
              <w:spacing w:before="120" w:after="120" w:line="288" w:lineRule="auto"/>
              <w:ind w:left="0"/>
              <w:jc w:val="left"/>
            </w:pPr>
            <w:r>
              <w:rPr>
                <w:rFonts w:ascii="Arial" w:hAnsi="Arial" w:eastAsia="等线" w:cs="Arial"/>
                <w:sz w:val="22"/>
              </w:rPr>
              <w:t>8.80</w:t>
            </w:r>
          </w:p>
        </w:tc>
        <w:tc>
          <w:tcPr>
            <w:tcW w:w="690" w:type="dxa"/>
            <w:tcMar>
              <w:top w:w="60" w:type="dxa"/>
              <w:left w:w="120" w:type="dxa"/>
              <w:bottom w:w="30" w:type="dxa"/>
              <w:right w:w="120" w:type="dxa"/>
            </w:tcMar>
          </w:tcPr>
          <w:p w14:paraId="2285EFEA">
            <w:pPr>
              <w:spacing w:before="120" w:after="120" w:line="288" w:lineRule="auto"/>
              <w:ind w:left="0"/>
              <w:jc w:val="left"/>
            </w:pPr>
            <w:r>
              <w:rPr>
                <w:rFonts w:ascii="Arial" w:hAnsi="Arial" w:eastAsia="等线" w:cs="Arial"/>
                <w:sz w:val="22"/>
              </w:rPr>
              <w:t>24.57</w:t>
            </w:r>
          </w:p>
        </w:tc>
      </w:tr>
      <w:tr w14:paraId="090D69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1022E4C9">
            <w:pPr>
              <w:spacing w:before="120" w:after="120" w:line="288" w:lineRule="auto"/>
              <w:ind w:left="0"/>
              <w:jc w:val="left"/>
            </w:pPr>
            <w:r>
              <w:rPr>
                <w:rFonts w:ascii="Arial" w:hAnsi="Arial" w:eastAsia="等线" w:cs="Arial"/>
                <w:sz w:val="22"/>
              </w:rPr>
              <w:t>000858</w:t>
            </w:r>
          </w:p>
        </w:tc>
        <w:tc>
          <w:tcPr>
            <w:tcW w:w="690" w:type="dxa"/>
            <w:tcMar>
              <w:top w:w="60" w:type="dxa"/>
              <w:left w:w="120" w:type="dxa"/>
              <w:bottom w:w="30" w:type="dxa"/>
              <w:right w:w="120" w:type="dxa"/>
            </w:tcMar>
          </w:tcPr>
          <w:p w14:paraId="39C7A5F1">
            <w:pPr>
              <w:spacing w:before="120" w:after="120" w:line="288" w:lineRule="auto"/>
              <w:ind w:left="0"/>
              <w:jc w:val="left"/>
            </w:pPr>
            <w:r>
              <w:rPr>
                <w:rFonts w:ascii="Arial" w:hAnsi="Arial" w:eastAsia="等线" w:cs="Arial"/>
                <w:sz w:val="22"/>
              </w:rPr>
              <w:t>五粮液</w:t>
            </w:r>
          </w:p>
        </w:tc>
        <w:tc>
          <w:tcPr>
            <w:tcW w:w="690" w:type="dxa"/>
            <w:tcMar>
              <w:top w:w="60" w:type="dxa"/>
              <w:left w:w="120" w:type="dxa"/>
              <w:bottom w:w="30" w:type="dxa"/>
              <w:right w:w="120" w:type="dxa"/>
            </w:tcMar>
          </w:tcPr>
          <w:p w14:paraId="22DAD400">
            <w:pPr>
              <w:spacing w:before="120" w:after="120" w:line="288" w:lineRule="auto"/>
              <w:ind w:left="0"/>
              <w:jc w:val="left"/>
            </w:pPr>
            <w:r>
              <w:rPr>
                <w:rFonts w:ascii="Arial" w:hAnsi="Arial" w:eastAsia="等线" w:cs="Arial"/>
                <w:sz w:val="22"/>
              </w:rPr>
              <w:t>060213</w:t>
            </w:r>
          </w:p>
        </w:tc>
        <w:tc>
          <w:tcPr>
            <w:tcW w:w="690" w:type="dxa"/>
            <w:tcMar>
              <w:top w:w="60" w:type="dxa"/>
              <w:left w:w="120" w:type="dxa"/>
              <w:bottom w:w="30" w:type="dxa"/>
              <w:right w:w="120" w:type="dxa"/>
            </w:tcMar>
          </w:tcPr>
          <w:p w14:paraId="1C4167DB">
            <w:pPr>
              <w:spacing w:before="120" w:after="120" w:line="288" w:lineRule="auto"/>
              <w:ind w:left="0"/>
              <w:jc w:val="left"/>
            </w:pPr>
            <w:r>
              <w:rPr>
                <w:rFonts w:ascii="Arial" w:hAnsi="Arial" w:eastAsia="等线" w:cs="Arial"/>
                <w:sz w:val="22"/>
              </w:rPr>
              <w:t>060302</w:t>
            </w:r>
          </w:p>
        </w:tc>
        <w:tc>
          <w:tcPr>
            <w:tcW w:w="690" w:type="dxa"/>
            <w:tcMar>
              <w:top w:w="60" w:type="dxa"/>
              <w:left w:w="120" w:type="dxa"/>
              <w:bottom w:w="30" w:type="dxa"/>
              <w:right w:w="120" w:type="dxa"/>
            </w:tcMar>
          </w:tcPr>
          <w:p w14:paraId="07566855">
            <w:pPr>
              <w:spacing w:before="120" w:after="120" w:line="288" w:lineRule="auto"/>
              <w:ind w:left="0"/>
              <w:jc w:val="left"/>
            </w:pPr>
            <w:r>
              <w:rPr>
                <w:rFonts w:ascii="Arial" w:hAnsi="Arial" w:eastAsia="等线" w:cs="Arial"/>
                <w:sz w:val="22"/>
              </w:rPr>
              <w:t>060314</w:t>
            </w:r>
          </w:p>
        </w:tc>
        <w:tc>
          <w:tcPr>
            <w:tcW w:w="690" w:type="dxa"/>
            <w:tcMar>
              <w:top w:w="60" w:type="dxa"/>
              <w:left w:w="120" w:type="dxa"/>
              <w:bottom w:w="30" w:type="dxa"/>
              <w:right w:w="120" w:type="dxa"/>
            </w:tcMar>
          </w:tcPr>
          <w:p w14:paraId="62A1283D">
            <w:pPr>
              <w:spacing w:before="120" w:after="120" w:line="288" w:lineRule="auto"/>
              <w:ind w:left="0"/>
              <w:jc w:val="left"/>
            </w:pPr>
            <w:r>
              <w:rPr>
                <w:rFonts w:ascii="Arial" w:hAnsi="Arial" w:eastAsia="等线" w:cs="Arial"/>
                <w:sz w:val="22"/>
              </w:rPr>
              <w:t>060331</w:t>
            </w:r>
          </w:p>
        </w:tc>
        <w:tc>
          <w:tcPr>
            <w:tcW w:w="690" w:type="dxa"/>
            <w:tcMar>
              <w:top w:w="60" w:type="dxa"/>
              <w:left w:w="120" w:type="dxa"/>
              <w:bottom w:w="30" w:type="dxa"/>
              <w:right w:w="120" w:type="dxa"/>
            </w:tcMar>
          </w:tcPr>
          <w:p w14:paraId="6BE214D1">
            <w:pPr>
              <w:spacing w:before="120" w:after="120" w:line="288" w:lineRule="auto"/>
              <w:ind w:left="0"/>
              <w:jc w:val="left"/>
            </w:pPr>
            <w:r>
              <w:rPr>
                <w:rFonts w:ascii="Arial" w:hAnsi="Arial" w:eastAsia="等线" w:cs="Arial"/>
                <w:sz w:val="22"/>
              </w:rPr>
              <w:t>060403</w:t>
            </w:r>
          </w:p>
        </w:tc>
        <w:tc>
          <w:tcPr>
            <w:tcW w:w="690" w:type="dxa"/>
            <w:tcMar>
              <w:top w:w="60" w:type="dxa"/>
              <w:left w:w="120" w:type="dxa"/>
              <w:bottom w:w="30" w:type="dxa"/>
              <w:right w:w="120" w:type="dxa"/>
            </w:tcMar>
          </w:tcPr>
          <w:p w14:paraId="71556EDD">
            <w:pPr>
              <w:spacing w:before="120" w:after="120" w:line="288" w:lineRule="auto"/>
              <w:ind w:left="0"/>
              <w:jc w:val="left"/>
            </w:pPr>
            <w:r>
              <w:rPr>
                <w:rFonts w:ascii="Arial" w:hAnsi="Arial" w:eastAsia="等线" w:cs="Arial"/>
                <w:sz w:val="22"/>
              </w:rPr>
              <w:t>9</w:t>
            </w:r>
          </w:p>
        </w:tc>
        <w:tc>
          <w:tcPr>
            <w:tcW w:w="690" w:type="dxa"/>
            <w:tcMar>
              <w:top w:w="60" w:type="dxa"/>
              <w:left w:w="120" w:type="dxa"/>
              <w:bottom w:w="30" w:type="dxa"/>
              <w:right w:w="120" w:type="dxa"/>
            </w:tcMar>
          </w:tcPr>
          <w:p w14:paraId="4FA1B0B2">
            <w:pPr>
              <w:spacing w:before="120" w:after="120" w:line="288" w:lineRule="auto"/>
              <w:ind w:left="0"/>
              <w:jc w:val="left"/>
            </w:pPr>
            <w:r>
              <w:rPr>
                <w:rFonts w:ascii="Arial" w:hAnsi="Arial" w:eastAsia="等线" w:cs="Arial"/>
                <w:sz w:val="22"/>
              </w:rPr>
              <w:t>7.76</w:t>
            </w:r>
          </w:p>
        </w:tc>
        <w:tc>
          <w:tcPr>
            <w:tcW w:w="690" w:type="dxa"/>
            <w:tcMar>
              <w:top w:w="60" w:type="dxa"/>
              <w:left w:w="120" w:type="dxa"/>
              <w:bottom w:w="30" w:type="dxa"/>
              <w:right w:w="120" w:type="dxa"/>
            </w:tcMar>
          </w:tcPr>
          <w:p w14:paraId="5CBA4045">
            <w:pPr>
              <w:spacing w:before="120" w:after="120" w:line="288" w:lineRule="auto"/>
              <w:ind w:left="0"/>
              <w:jc w:val="left"/>
            </w:pPr>
            <w:r>
              <w:rPr>
                <w:rFonts w:ascii="Arial" w:hAnsi="Arial" w:eastAsia="等线" w:cs="Arial"/>
                <w:sz w:val="22"/>
              </w:rPr>
              <w:t>11.05</w:t>
            </w:r>
          </w:p>
        </w:tc>
        <w:tc>
          <w:tcPr>
            <w:tcW w:w="690" w:type="dxa"/>
            <w:tcMar>
              <w:top w:w="60" w:type="dxa"/>
              <w:left w:w="120" w:type="dxa"/>
              <w:bottom w:w="30" w:type="dxa"/>
              <w:right w:w="120" w:type="dxa"/>
            </w:tcMar>
          </w:tcPr>
          <w:p w14:paraId="7C7DBAC7">
            <w:pPr>
              <w:spacing w:before="120" w:after="120" w:line="288" w:lineRule="auto"/>
              <w:ind w:left="0"/>
              <w:jc w:val="left"/>
            </w:pPr>
            <w:r>
              <w:rPr>
                <w:rFonts w:ascii="Arial" w:hAnsi="Arial" w:eastAsia="等线" w:cs="Arial"/>
                <w:sz w:val="22"/>
              </w:rPr>
              <w:t>3.29</w:t>
            </w:r>
          </w:p>
        </w:tc>
        <w:tc>
          <w:tcPr>
            <w:tcW w:w="690" w:type="dxa"/>
            <w:tcMar>
              <w:top w:w="60" w:type="dxa"/>
              <w:left w:w="120" w:type="dxa"/>
              <w:bottom w:w="30" w:type="dxa"/>
              <w:right w:w="120" w:type="dxa"/>
            </w:tcMar>
          </w:tcPr>
          <w:p w14:paraId="5B9EBB65">
            <w:pPr>
              <w:spacing w:before="120" w:after="120" w:line="288" w:lineRule="auto"/>
              <w:ind w:left="0"/>
              <w:jc w:val="left"/>
            </w:pPr>
            <w:r>
              <w:rPr>
                <w:rFonts w:ascii="Arial" w:hAnsi="Arial" w:eastAsia="等线" w:cs="Arial"/>
                <w:sz w:val="22"/>
              </w:rPr>
              <w:t>10.29</w:t>
            </w:r>
          </w:p>
        </w:tc>
      </w:tr>
      <w:tr w14:paraId="707AD9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29AC76BE">
            <w:pPr>
              <w:spacing w:before="120" w:after="120" w:line="288" w:lineRule="auto"/>
              <w:ind w:left="0"/>
              <w:jc w:val="left"/>
            </w:pPr>
            <w:r>
              <w:rPr>
                <w:rFonts w:ascii="Arial" w:hAnsi="Arial" w:eastAsia="等线" w:cs="Arial"/>
                <w:sz w:val="22"/>
              </w:rPr>
              <w:t>000898</w:t>
            </w:r>
          </w:p>
        </w:tc>
        <w:tc>
          <w:tcPr>
            <w:tcW w:w="690" w:type="dxa"/>
            <w:tcMar>
              <w:top w:w="60" w:type="dxa"/>
              <w:left w:w="120" w:type="dxa"/>
              <w:bottom w:w="30" w:type="dxa"/>
              <w:right w:w="120" w:type="dxa"/>
            </w:tcMar>
          </w:tcPr>
          <w:p w14:paraId="095BA8FC">
            <w:pPr>
              <w:spacing w:before="120" w:after="120" w:line="288" w:lineRule="auto"/>
              <w:ind w:left="0"/>
              <w:jc w:val="left"/>
            </w:pPr>
            <w:r>
              <w:rPr>
                <w:rFonts w:ascii="Arial" w:hAnsi="Arial" w:eastAsia="等线" w:cs="Arial"/>
                <w:sz w:val="22"/>
              </w:rPr>
              <w:t>鞍钢</w:t>
            </w:r>
          </w:p>
        </w:tc>
        <w:tc>
          <w:tcPr>
            <w:tcW w:w="690" w:type="dxa"/>
            <w:tcMar>
              <w:top w:w="60" w:type="dxa"/>
              <w:left w:w="120" w:type="dxa"/>
              <w:bottom w:w="30" w:type="dxa"/>
              <w:right w:w="120" w:type="dxa"/>
            </w:tcMar>
          </w:tcPr>
          <w:p w14:paraId="268EF683">
            <w:pPr>
              <w:spacing w:before="120" w:after="120" w:line="288" w:lineRule="auto"/>
              <w:ind w:left="0"/>
              <w:jc w:val="left"/>
            </w:pPr>
            <w:r>
              <w:rPr>
                <w:rFonts w:ascii="Arial" w:hAnsi="Arial" w:eastAsia="等线" w:cs="Arial"/>
                <w:sz w:val="22"/>
              </w:rPr>
              <w:t>051017</w:t>
            </w:r>
          </w:p>
        </w:tc>
        <w:tc>
          <w:tcPr>
            <w:tcW w:w="690" w:type="dxa"/>
            <w:tcMar>
              <w:top w:w="60" w:type="dxa"/>
              <w:left w:w="120" w:type="dxa"/>
              <w:bottom w:w="30" w:type="dxa"/>
              <w:right w:w="120" w:type="dxa"/>
            </w:tcMar>
          </w:tcPr>
          <w:p w14:paraId="7CF07C1D">
            <w:pPr>
              <w:spacing w:before="120" w:after="120" w:line="288" w:lineRule="auto"/>
              <w:ind w:left="0"/>
              <w:jc w:val="left"/>
            </w:pPr>
            <w:r>
              <w:rPr>
                <w:rFonts w:ascii="Arial" w:hAnsi="Arial" w:eastAsia="等线" w:cs="Arial"/>
                <w:sz w:val="22"/>
              </w:rPr>
              <w:t>051031</w:t>
            </w:r>
          </w:p>
        </w:tc>
        <w:tc>
          <w:tcPr>
            <w:tcW w:w="690" w:type="dxa"/>
            <w:tcMar>
              <w:top w:w="60" w:type="dxa"/>
              <w:left w:w="120" w:type="dxa"/>
              <w:bottom w:w="30" w:type="dxa"/>
              <w:right w:w="120" w:type="dxa"/>
            </w:tcMar>
          </w:tcPr>
          <w:p w14:paraId="4AA88A63">
            <w:pPr>
              <w:spacing w:before="120" w:after="120" w:line="288" w:lineRule="auto"/>
              <w:ind w:left="0"/>
              <w:jc w:val="left"/>
            </w:pPr>
            <w:r>
              <w:rPr>
                <w:rFonts w:ascii="Arial" w:hAnsi="Arial" w:eastAsia="等线" w:cs="Arial"/>
                <w:sz w:val="22"/>
              </w:rPr>
              <w:t>051111</w:t>
            </w:r>
          </w:p>
        </w:tc>
        <w:tc>
          <w:tcPr>
            <w:tcW w:w="690" w:type="dxa"/>
            <w:tcMar>
              <w:top w:w="60" w:type="dxa"/>
              <w:left w:w="120" w:type="dxa"/>
              <w:bottom w:w="30" w:type="dxa"/>
              <w:right w:w="120" w:type="dxa"/>
            </w:tcMar>
          </w:tcPr>
          <w:p w14:paraId="41D56005">
            <w:pPr>
              <w:spacing w:before="120" w:after="120" w:line="288" w:lineRule="auto"/>
              <w:ind w:left="0"/>
              <w:jc w:val="left"/>
            </w:pPr>
            <w:r>
              <w:rPr>
                <w:rFonts w:ascii="Arial" w:hAnsi="Arial" w:eastAsia="等线" w:cs="Arial"/>
                <w:sz w:val="22"/>
              </w:rPr>
              <w:t>051202</w:t>
            </w:r>
          </w:p>
        </w:tc>
        <w:tc>
          <w:tcPr>
            <w:tcW w:w="690" w:type="dxa"/>
            <w:tcMar>
              <w:top w:w="60" w:type="dxa"/>
              <w:left w:w="120" w:type="dxa"/>
              <w:bottom w:w="30" w:type="dxa"/>
              <w:right w:w="120" w:type="dxa"/>
            </w:tcMar>
          </w:tcPr>
          <w:p w14:paraId="64D3F779">
            <w:pPr>
              <w:spacing w:before="120" w:after="120" w:line="288" w:lineRule="auto"/>
              <w:ind w:left="0"/>
              <w:jc w:val="left"/>
            </w:pPr>
            <w:r>
              <w:rPr>
                <w:rFonts w:ascii="Arial" w:hAnsi="Arial" w:eastAsia="等线" w:cs="Arial"/>
                <w:sz w:val="22"/>
              </w:rPr>
              <w:t>051205</w:t>
            </w:r>
          </w:p>
        </w:tc>
        <w:tc>
          <w:tcPr>
            <w:tcW w:w="690" w:type="dxa"/>
            <w:tcMar>
              <w:top w:w="60" w:type="dxa"/>
              <w:left w:w="120" w:type="dxa"/>
              <w:bottom w:w="30" w:type="dxa"/>
              <w:right w:w="120" w:type="dxa"/>
            </w:tcMar>
          </w:tcPr>
          <w:p w14:paraId="4CA2E26F">
            <w:pPr>
              <w:spacing w:before="120" w:after="120" w:line="288" w:lineRule="auto"/>
              <w:ind w:left="0"/>
              <w:jc w:val="left"/>
            </w:pPr>
            <w:r>
              <w:rPr>
                <w:rFonts w:ascii="Arial" w:hAnsi="Arial" w:eastAsia="等线" w:cs="Arial"/>
                <w:sz w:val="22"/>
              </w:rPr>
              <w:t>10</w:t>
            </w:r>
          </w:p>
        </w:tc>
        <w:tc>
          <w:tcPr>
            <w:tcW w:w="690" w:type="dxa"/>
            <w:tcMar>
              <w:top w:w="60" w:type="dxa"/>
              <w:left w:w="120" w:type="dxa"/>
              <w:bottom w:w="30" w:type="dxa"/>
              <w:right w:w="120" w:type="dxa"/>
            </w:tcMar>
          </w:tcPr>
          <w:p w14:paraId="7E29440C">
            <w:pPr>
              <w:spacing w:before="120" w:after="120" w:line="288" w:lineRule="auto"/>
              <w:ind w:left="0"/>
              <w:jc w:val="left"/>
            </w:pPr>
            <w:r>
              <w:rPr>
                <w:rFonts w:ascii="Arial" w:hAnsi="Arial" w:eastAsia="等线" w:cs="Arial"/>
                <w:sz w:val="22"/>
              </w:rPr>
              <w:t>4.29</w:t>
            </w:r>
          </w:p>
        </w:tc>
        <w:tc>
          <w:tcPr>
            <w:tcW w:w="690" w:type="dxa"/>
            <w:tcMar>
              <w:top w:w="60" w:type="dxa"/>
              <w:left w:w="120" w:type="dxa"/>
              <w:bottom w:w="30" w:type="dxa"/>
              <w:right w:w="120" w:type="dxa"/>
            </w:tcMar>
          </w:tcPr>
          <w:p w14:paraId="68A8677A">
            <w:pPr>
              <w:spacing w:before="120" w:after="120" w:line="288" w:lineRule="auto"/>
              <w:ind w:left="0"/>
              <w:jc w:val="left"/>
            </w:pPr>
            <w:r>
              <w:rPr>
                <w:rFonts w:ascii="Arial" w:hAnsi="Arial" w:eastAsia="等线" w:cs="Arial"/>
                <w:sz w:val="22"/>
              </w:rPr>
              <w:t>5.28</w:t>
            </w:r>
          </w:p>
        </w:tc>
        <w:tc>
          <w:tcPr>
            <w:tcW w:w="690" w:type="dxa"/>
            <w:tcMar>
              <w:top w:w="60" w:type="dxa"/>
              <w:left w:w="120" w:type="dxa"/>
              <w:bottom w:w="30" w:type="dxa"/>
              <w:right w:w="120" w:type="dxa"/>
            </w:tcMar>
          </w:tcPr>
          <w:p w14:paraId="2A05E452">
            <w:pPr>
              <w:spacing w:before="120" w:after="120" w:line="288" w:lineRule="auto"/>
              <w:ind w:left="0"/>
              <w:jc w:val="left"/>
            </w:pPr>
            <w:r>
              <w:rPr>
                <w:rFonts w:ascii="Arial" w:hAnsi="Arial" w:eastAsia="等线" w:cs="Arial"/>
                <w:sz w:val="22"/>
              </w:rPr>
              <w:t>1.00</w:t>
            </w:r>
          </w:p>
        </w:tc>
        <w:tc>
          <w:tcPr>
            <w:tcW w:w="690" w:type="dxa"/>
            <w:tcMar>
              <w:top w:w="60" w:type="dxa"/>
              <w:left w:w="120" w:type="dxa"/>
              <w:bottom w:w="30" w:type="dxa"/>
              <w:right w:w="120" w:type="dxa"/>
            </w:tcMar>
          </w:tcPr>
          <w:p w14:paraId="7AA6B2B2">
            <w:pPr>
              <w:spacing w:before="120" w:after="120" w:line="288" w:lineRule="auto"/>
              <w:ind w:left="0"/>
              <w:jc w:val="left"/>
            </w:pPr>
            <w:r>
              <w:rPr>
                <w:rFonts w:ascii="Arial" w:hAnsi="Arial" w:eastAsia="等线" w:cs="Arial"/>
                <w:sz w:val="22"/>
              </w:rPr>
              <w:t>18.01</w:t>
            </w:r>
          </w:p>
        </w:tc>
      </w:tr>
      <w:tr w14:paraId="733B52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03A60EDB">
            <w:pPr>
              <w:spacing w:before="120" w:after="120" w:line="288" w:lineRule="auto"/>
              <w:ind w:left="0"/>
              <w:jc w:val="left"/>
            </w:pPr>
            <w:r>
              <w:rPr>
                <w:rFonts w:ascii="Arial" w:hAnsi="Arial" w:eastAsia="等线" w:cs="Arial"/>
                <w:sz w:val="22"/>
              </w:rPr>
              <w:t>000932</w:t>
            </w:r>
          </w:p>
        </w:tc>
        <w:tc>
          <w:tcPr>
            <w:tcW w:w="690" w:type="dxa"/>
            <w:tcMar>
              <w:top w:w="60" w:type="dxa"/>
              <w:left w:w="120" w:type="dxa"/>
              <w:bottom w:w="30" w:type="dxa"/>
              <w:right w:w="120" w:type="dxa"/>
            </w:tcMar>
          </w:tcPr>
          <w:p w14:paraId="62EB5AA3">
            <w:pPr>
              <w:spacing w:before="120" w:after="120" w:line="288" w:lineRule="auto"/>
              <w:ind w:left="0"/>
              <w:jc w:val="left"/>
            </w:pPr>
            <w:r>
              <w:rPr>
                <w:rFonts w:ascii="Arial" w:hAnsi="Arial" w:eastAsia="等线" w:cs="Arial"/>
                <w:sz w:val="22"/>
              </w:rPr>
              <w:t>华菱管线</w:t>
            </w:r>
          </w:p>
        </w:tc>
        <w:tc>
          <w:tcPr>
            <w:tcW w:w="690" w:type="dxa"/>
            <w:tcMar>
              <w:top w:w="60" w:type="dxa"/>
              <w:left w:w="120" w:type="dxa"/>
              <w:bottom w:w="30" w:type="dxa"/>
              <w:right w:w="120" w:type="dxa"/>
            </w:tcMar>
          </w:tcPr>
          <w:p w14:paraId="6756FB84">
            <w:pPr>
              <w:spacing w:before="120" w:after="120" w:line="288" w:lineRule="auto"/>
              <w:ind w:left="0"/>
              <w:jc w:val="left"/>
            </w:pPr>
            <w:r>
              <w:rPr>
                <w:rFonts w:ascii="Arial" w:hAnsi="Arial" w:eastAsia="等线" w:cs="Arial"/>
                <w:sz w:val="22"/>
              </w:rPr>
              <w:t>051205</w:t>
            </w:r>
          </w:p>
        </w:tc>
        <w:tc>
          <w:tcPr>
            <w:tcW w:w="690" w:type="dxa"/>
            <w:tcMar>
              <w:top w:w="60" w:type="dxa"/>
              <w:left w:w="120" w:type="dxa"/>
              <w:bottom w:w="30" w:type="dxa"/>
              <w:right w:w="120" w:type="dxa"/>
            </w:tcMar>
          </w:tcPr>
          <w:p w14:paraId="5D9543D1">
            <w:pPr>
              <w:spacing w:before="120" w:after="120" w:line="288" w:lineRule="auto"/>
              <w:ind w:left="0"/>
              <w:jc w:val="left"/>
            </w:pPr>
            <w:r>
              <w:rPr>
                <w:rFonts w:ascii="Arial" w:hAnsi="Arial" w:eastAsia="等线" w:cs="Arial"/>
                <w:sz w:val="22"/>
              </w:rPr>
              <w:t>051215</w:t>
            </w:r>
          </w:p>
        </w:tc>
        <w:tc>
          <w:tcPr>
            <w:tcW w:w="690" w:type="dxa"/>
            <w:tcMar>
              <w:top w:w="60" w:type="dxa"/>
              <w:left w:w="120" w:type="dxa"/>
              <w:bottom w:w="30" w:type="dxa"/>
              <w:right w:w="120" w:type="dxa"/>
            </w:tcMar>
          </w:tcPr>
          <w:p w14:paraId="3B0DCC64">
            <w:pPr>
              <w:spacing w:before="120" w:after="120" w:line="288" w:lineRule="auto"/>
              <w:ind w:left="0"/>
              <w:jc w:val="left"/>
            </w:pPr>
            <w:r>
              <w:rPr>
                <w:rFonts w:ascii="Arial" w:hAnsi="Arial" w:eastAsia="等线" w:cs="Arial"/>
                <w:sz w:val="22"/>
              </w:rPr>
              <w:t>060120</w:t>
            </w:r>
          </w:p>
        </w:tc>
        <w:tc>
          <w:tcPr>
            <w:tcW w:w="690" w:type="dxa"/>
            <w:tcMar>
              <w:top w:w="60" w:type="dxa"/>
              <w:left w:w="120" w:type="dxa"/>
              <w:bottom w:w="30" w:type="dxa"/>
              <w:right w:w="120" w:type="dxa"/>
            </w:tcMar>
          </w:tcPr>
          <w:p w14:paraId="4A6F526B">
            <w:pPr>
              <w:spacing w:before="120" w:after="120" w:line="288" w:lineRule="auto"/>
              <w:ind w:left="0"/>
              <w:jc w:val="left"/>
            </w:pPr>
            <w:r>
              <w:rPr>
                <w:rFonts w:ascii="Arial" w:hAnsi="Arial" w:eastAsia="等线" w:cs="Arial"/>
                <w:sz w:val="22"/>
              </w:rPr>
              <w:t>060301</w:t>
            </w:r>
          </w:p>
        </w:tc>
        <w:tc>
          <w:tcPr>
            <w:tcW w:w="690" w:type="dxa"/>
            <w:tcMar>
              <w:top w:w="60" w:type="dxa"/>
              <w:left w:w="120" w:type="dxa"/>
              <w:bottom w:w="30" w:type="dxa"/>
              <w:right w:w="120" w:type="dxa"/>
            </w:tcMar>
          </w:tcPr>
          <w:p w14:paraId="0043A9A0">
            <w:pPr>
              <w:spacing w:before="120" w:after="120" w:line="288" w:lineRule="auto"/>
              <w:ind w:left="0"/>
              <w:jc w:val="left"/>
            </w:pPr>
            <w:r>
              <w:rPr>
                <w:rFonts w:ascii="Arial" w:hAnsi="Arial" w:eastAsia="等线" w:cs="Arial"/>
                <w:sz w:val="22"/>
              </w:rPr>
              <w:t>060302</w:t>
            </w:r>
          </w:p>
        </w:tc>
        <w:tc>
          <w:tcPr>
            <w:tcW w:w="690" w:type="dxa"/>
            <w:tcMar>
              <w:top w:w="60" w:type="dxa"/>
              <w:left w:w="120" w:type="dxa"/>
              <w:bottom w:w="30" w:type="dxa"/>
              <w:right w:w="120" w:type="dxa"/>
            </w:tcMar>
          </w:tcPr>
          <w:p w14:paraId="43DFB538">
            <w:pPr>
              <w:spacing w:before="120" w:after="120" w:line="288" w:lineRule="auto"/>
              <w:ind w:left="0"/>
              <w:jc w:val="left"/>
            </w:pPr>
            <w:r>
              <w:rPr>
                <w:rFonts w:ascii="Arial" w:hAnsi="Arial" w:eastAsia="等线" w:cs="Arial"/>
                <w:sz w:val="22"/>
              </w:rPr>
              <w:t>25</w:t>
            </w:r>
          </w:p>
        </w:tc>
        <w:tc>
          <w:tcPr>
            <w:tcW w:w="690" w:type="dxa"/>
            <w:tcMar>
              <w:top w:w="60" w:type="dxa"/>
              <w:left w:w="120" w:type="dxa"/>
              <w:bottom w:w="30" w:type="dxa"/>
              <w:right w:w="120" w:type="dxa"/>
            </w:tcMar>
          </w:tcPr>
          <w:p w14:paraId="22A1BB59">
            <w:pPr>
              <w:spacing w:before="120" w:after="120" w:line="288" w:lineRule="auto"/>
              <w:ind w:left="0"/>
              <w:jc w:val="left"/>
            </w:pPr>
            <w:r>
              <w:rPr>
                <w:rFonts w:ascii="Arial" w:hAnsi="Arial" w:eastAsia="等线" w:cs="Arial"/>
                <w:sz w:val="22"/>
              </w:rPr>
              <w:t>4.58</w:t>
            </w:r>
          </w:p>
        </w:tc>
        <w:tc>
          <w:tcPr>
            <w:tcW w:w="690" w:type="dxa"/>
            <w:tcMar>
              <w:top w:w="60" w:type="dxa"/>
              <w:left w:w="120" w:type="dxa"/>
              <w:bottom w:w="30" w:type="dxa"/>
              <w:right w:w="120" w:type="dxa"/>
            </w:tcMar>
          </w:tcPr>
          <w:p w14:paraId="70F1C6D2">
            <w:pPr>
              <w:spacing w:before="120" w:after="120" w:line="288" w:lineRule="auto"/>
              <w:ind w:left="0"/>
              <w:jc w:val="left"/>
            </w:pPr>
            <w:r>
              <w:rPr>
                <w:rFonts w:ascii="Arial" w:hAnsi="Arial" w:eastAsia="等线" w:cs="Arial"/>
                <w:sz w:val="22"/>
              </w:rPr>
              <w:t>4.66</w:t>
            </w:r>
          </w:p>
        </w:tc>
        <w:tc>
          <w:tcPr>
            <w:tcW w:w="690" w:type="dxa"/>
            <w:tcMar>
              <w:top w:w="60" w:type="dxa"/>
              <w:left w:w="120" w:type="dxa"/>
              <w:bottom w:w="30" w:type="dxa"/>
              <w:right w:w="120" w:type="dxa"/>
            </w:tcMar>
          </w:tcPr>
          <w:p w14:paraId="7D3184D1">
            <w:pPr>
              <w:spacing w:before="120" w:after="120" w:line="288" w:lineRule="auto"/>
              <w:ind w:left="0"/>
              <w:jc w:val="left"/>
            </w:pPr>
            <w:r>
              <w:rPr>
                <w:rFonts w:ascii="Arial" w:hAnsi="Arial" w:eastAsia="等线" w:cs="Arial"/>
                <w:sz w:val="22"/>
              </w:rPr>
              <w:t>0.08</w:t>
            </w:r>
          </w:p>
        </w:tc>
        <w:tc>
          <w:tcPr>
            <w:tcW w:w="690" w:type="dxa"/>
            <w:tcMar>
              <w:top w:w="60" w:type="dxa"/>
              <w:left w:w="120" w:type="dxa"/>
              <w:bottom w:w="30" w:type="dxa"/>
              <w:right w:w="120" w:type="dxa"/>
            </w:tcMar>
          </w:tcPr>
          <w:p w14:paraId="14318F25">
            <w:pPr>
              <w:spacing w:before="120" w:after="120" w:line="288" w:lineRule="auto"/>
              <w:ind w:left="0"/>
              <w:jc w:val="left"/>
            </w:pPr>
            <w:r>
              <w:rPr>
                <w:rFonts w:ascii="Arial" w:hAnsi="Arial" w:eastAsia="等线" w:cs="Arial"/>
                <w:sz w:val="22"/>
              </w:rPr>
              <w:t>3.25</w:t>
            </w:r>
          </w:p>
        </w:tc>
      </w:tr>
      <w:tr w14:paraId="6DD5EF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11D2C50">
            <w:pPr>
              <w:spacing w:before="120" w:after="120" w:line="288" w:lineRule="auto"/>
              <w:ind w:left="0"/>
              <w:jc w:val="left"/>
            </w:pPr>
            <w:r>
              <w:rPr>
                <w:rFonts w:ascii="Arial" w:hAnsi="Arial" w:eastAsia="等线" w:cs="Arial"/>
                <w:sz w:val="22"/>
              </w:rPr>
              <w:t>600001</w:t>
            </w:r>
          </w:p>
        </w:tc>
        <w:tc>
          <w:tcPr>
            <w:tcW w:w="690" w:type="dxa"/>
            <w:tcMar>
              <w:top w:w="60" w:type="dxa"/>
              <w:left w:w="120" w:type="dxa"/>
              <w:bottom w:w="30" w:type="dxa"/>
              <w:right w:w="120" w:type="dxa"/>
            </w:tcMar>
          </w:tcPr>
          <w:p w14:paraId="0E9AAF59">
            <w:pPr>
              <w:spacing w:before="120" w:after="120" w:line="288" w:lineRule="auto"/>
              <w:ind w:left="0"/>
              <w:jc w:val="left"/>
            </w:pPr>
            <w:r>
              <w:rPr>
                <w:rFonts w:ascii="Arial" w:hAnsi="Arial" w:eastAsia="等线" w:cs="Arial"/>
                <w:sz w:val="22"/>
              </w:rPr>
              <w:t>邯郸钢铁</w:t>
            </w:r>
          </w:p>
        </w:tc>
        <w:tc>
          <w:tcPr>
            <w:tcW w:w="690" w:type="dxa"/>
            <w:tcMar>
              <w:top w:w="60" w:type="dxa"/>
              <w:left w:w="120" w:type="dxa"/>
              <w:bottom w:w="30" w:type="dxa"/>
              <w:right w:w="120" w:type="dxa"/>
            </w:tcMar>
          </w:tcPr>
          <w:p w14:paraId="59CC42E3">
            <w:pPr>
              <w:spacing w:before="120" w:after="120" w:line="288" w:lineRule="auto"/>
              <w:ind w:left="0"/>
              <w:jc w:val="left"/>
            </w:pPr>
            <w:r>
              <w:rPr>
                <w:rFonts w:ascii="Arial" w:hAnsi="Arial" w:eastAsia="等线" w:cs="Arial"/>
                <w:sz w:val="22"/>
              </w:rPr>
              <w:t>060123</w:t>
            </w:r>
          </w:p>
        </w:tc>
        <w:tc>
          <w:tcPr>
            <w:tcW w:w="690" w:type="dxa"/>
            <w:tcMar>
              <w:top w:w="60" w:type="dxa"/>
              <w:left w:w="120" w:type="dxa"/>
              <w:bottom w:w="30" w:type="dxa"/>
              <w:right w:w="120" w:type="dxa"/>
            </w:tcMar>
          </w:tcPr>
          <w:p w14:paraId="5BBDADBA">
            <w:pPr>
              <w:spacing w:before="120" w:after="120" w:line="288" w:lineRule="auto"/>
              <w:ind w:left="0"/>
              <w:jc w:val="left"/>
            </w:pPr>
            <w:r>
              <w:rPr>
                <w:rFonts w:ascii="Arial" w:hAnsi="Arial" w:eastAsia="等线" w:cs="Arial"/>
                <w:sz w:val="22"/>
              </w:rPr>
              <w:t>060210</w:t>
            </w:r>
          </w:p>
        </w:tc>
        <w:tc>
          <w:tcPr>
            <w:tcW w:w="690" w:type="dxa"/>
            <w:tcMar>
              <w:top w:w="60" w:type="dxa"/>
              <w:left w:w="120" w:type="dxa"/>
              <w:bottom w:w="30" w:type="dxa"/>
              <w:right w:w="120" w:type="dxa"/>
            </w:tcMar>
          </w:tcPr>
          <w:p w14:paraId="0D2C0F24">
            <w:pPr>
              <w:spacing w:before="120" w:after="120" w:line="288" w:lineRule="auto"/>
              <w:ind w:left="0"/>
              <w:jc w:val="left"/>
            </w:pPr>
            <w:r>
              <w:rPr>
                <w:rFonts w:ascii="Arial" w:hAnsi="Arial" w:eastAsia="等线" w:cs="Arial"/>
                <w:sz w:val="22"/>
              </w:rPr>
              <w:t>060317</w:t>
            </w:r>
          </w:p>
        </w:tc>
        <w:tc>
          <w:tcPr>
            <w:tcW w:w="690" w:type="dxa"/>
            <w:tcMar>
              <w:top w:w="60" w:type="dxa"/>
              <w:left w:w="120" w:type="dxa"/>
              <w:bottom w:w="30" w:type="dxa"/>
              <w:right w:w="120" w:type="dxa"/>
            </w:tcMar>
          </w:tcPr>
          <w:p w14:paraId="70A51F1F">
            <w:pPr>
              <w:spacing w:before="120" w:after="120" w:line="288" w:lineRule="auto"/>
              <w:ind w:left="0"/>
              <w:jc w:val="left"/>
            </w:pPr>
            <w:r>
              <w:rPr>
                <w:rFonts w:ascii="Arial" w:hAnsi="Arial" w:eastAsia="等线" w:cs="Arial"/>
                <w:sz w:val="22"/>
              </w:rPr>
              <w:t>060405</w:t>
            </w:r>
          </w:p>
        </w:tc>
        <w:tc>
          <w:tcPr>
            <w:tcW w:w="690" w:type="dxa"/>
            <w:tcMar>
              <w:top w:w="60" w:type="dxa"/>
              <w:left w:w="120" w:type="dxa"/>
              <w:bottom w:w="30" w:type="dxa"/>
              <w:right w:w="120" w:type="dxa"/>
            </w:tcMar>
          </w:tcPr>
          <w:p w14:paraId="5D9519ED">
            <w:pPr>
              <w:spacing w:before="120" w:after="120" w:line="288" w:lineRule="auto"/>
              <w:ind w:left="0"/>
              <w:jc w:val="left"/>
            </w:pPr>
            <w:r>
              <w:rPr>
                <w:rFonts w:ascii="Arial" w:hAnsi="Arial" w:eastAsia="等线" w:cs="Arial"/>
                <w:sz w:val="22"/>
              </w:rPr>
              <w:t>060407</w:t>
            </w:r>
          </w:p>
        </w:tc>
        <w:tc>
          <w:tcPr>
            <w:tcW w:w="690" w:type="dxa"/>
            <w:tcMar>
              <w:top w:w="60" w:type="dxa"/>
              <w:left w:w="120" w:type="dxa"/>
              <w:bottom w:w="30" w:type="dxa"/>
              <w:right w:w="120" w:type="dxa"/>
            </w:tcMar>
          </w:tcPr>
          <w:p w14:paraId="4C868B5F">
            <w:pPr>
              <w:spacing w:before="120" w:after="120" w:line="288" w:lineRule="auto"/>
              <w:ind w:left="0"/>
              <w:jc w:val="left"/>
            </w:pPr>
            <w:r>
              <w:rPr>
                <w:rFonts w:ascii="Arial" w:hAnsi="Arial" w:eastAsia="等线" w:cs="Arial"/>
                <w:sz w:val="22"/>
              </w:rPr>
              <w:t>26</w:t>
            </w:r>
          </w:p>
        </w:tc>
        <w:tc>
          <w:tcPr>
            <w:tcW w:w="690" w:type="dxa"/>
            <w:tcMar>
              <w:top w:w="60" w:type="dxa"/>
              <w:left w:w="120" w:type="dxa"/>
              <w:bottom w:w="30" w:type="dxa"/>
              <w:right w:w="120" w:type="dxa"/>
            </w:tcMar>
          </w:tcPr>
          <w:p w14:paraId="5AAF468F">
            <w:pPr>
              <w:spacing w:before="120" w:after="120" w:line="288" w:lineRule="auto"/>
              <w:ind w:left="0"/>
              <w:jc w:val="left"/>
            </w:pPr>
            <w:r>
              <w:rPr>
                <w:rFonts w:ascii="Arial" w:hAnsi="Arial" w:eastAsia="等线" w:cs="Arial"/>
                <w:sz w:val="22"/>
              </w:rPr>
              <w:t>3.32</w:t>
            </w:r>
          </w:p>
        </w:tc>
        <w:tc>
          <w:tcPr>
            <w:tcW w:w="690" w:type="dxa"/>
            <w:tcMar>
              <w:top w:w="60" w:type="dxa"/>
              <w:left w:w="120" w:type="dxa"/>
              <w:bottom w:w="30" w:type="dxa"/>
              <w:right w:w="120" w:type="dxa"/>
            </w:tcMar>
          </w:tcPr>
          <w:p w14:paraId="14938A7A">
            <w:pPr>
              <w:spacing w:before="120" w:after="120" w:line="288" w:lineRule="auto"/>
              <w:ind w:left="0"/>
              <w:jc w:val="left"/>
            </w:pPr>
            <w:r>
              <w:rPr>
                <w:rFonts w:ascii="Arial" w:hAnsi="Arial" w:eastAsia="等线" w:cs="Arial"/>
                <w:sz w:val="22"/>
              </w:rPr>
              <w:t>3.92</w:t>
            </w:r>
          </w:p>
        </w:tc>
        <w:tc>
          <w:tcPr>
            <w:tcW w:w="690" w:type="dxa"/>
            <w:tcMar>
              <w:top w:w="60" w:type="dxa"/>
              <w:left w:w="120" w:type="dxa"/>
              <w:bottom w:w="30" w:type="dxa"/>
              <w:right w:w="120" w:type="dxa"/>
            </w:tcMar>
          </w:tcPr>
          <w:p w14:paraId="797005DC">
            <w:pPr>
              <w:spacing w:before="120" w:after="120" w:line="288" w:lineRule="auto"/>
              <w:ind w:left="0"/>
              <w:jc w:val="left"/>
            </w:pPr>
            <w:r>
              <w:rPr>
                <w:rFonts w:ascii="Arial" w:hAnsi="Arial" w:eastAsia="等线" w:cs="Arial"/>
                <w:sz w:val="22"/>
              </w:rPr>
              <w:t>0.60</w:t>
            </w:r>
          </w:p>
        </w:tc>
        <w:tc>
          <w:tcPr>
            <w:tcW w:w="690" w:type="dxa"/>
            <w:tcMar>
              <w:top w:w="60" w:type="dxa"/>
              <w:left w:w="120" w:type="dxa"/>
              <w:bottom w:w="30" w:type="dxa"/>
              <w:right w:w="120" w:type="dxa"/>
            </w:tcMar>
          </w:tcPr>
          <w:p w14:paraId="63752FAB">
            <w:pPr>
              <w:spacing w:before="120" w:after="120" w:line="288" w:lineRule="auto"/>
              <w:ind w:left="0"/>
              <w:jc w:val="left"/>
            </w:pPr>
            <w:r>
              <w:rPr>
                <w:rFonts w:ascii="Arial" w:hAnsi="Arial" w:eastAsia="等线" w:cs="Arial"/>
                <w:sz w:val="22"/>
              </w:rPr>
              <w:t>9.26</w:t>
            </w:r>
          </w:p>
        </w:tc>
      </w:tr>
      <w:tr w14:paraId="152C0E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5F15FE1C">
            <w:pPr>
              <w:spacing w:before="120" w:after="120" w:line="288" w:lineRule="auto"/>
              <w:ind w:left="0"/>
              <w:jc w:val="left"/>
            </w:pPr>
            <w:r>
              <w:rPr>
                <w:rFonts w:ascii="Arial" w:hAnsi="Arial" w:eastAsia="等线" w:cs="Arial"/>
                <w:sz w:val="22"/>
              </w:rPr>
              <w:t>600004</w:t>
            </w:r>
          </w:p>
        </w:tc>
        <w:tc>
          <w:tcPr>
            <w:tcW w:w="690" w:type="dxa"/>
            <w:tcMar>
              <w:top w:w="60" w:type="dxa"/>
              <w:left w:w="120" w:type="dxa"/>
              <w:bottom w:w="30" w:type="dxa"/>
              <w:right w:w="120" w:type="dxa"/>
            </w:tcMar>
          </w:tcPr>
          <w:p w14:paraId="29AA7B89">
            <w:pPr>
              <w:spacing w:before="120" w:after="120" w:line="288" w:lineRule="auto"/>
              <w:ind w:left="0"/>
              <w:jc w:val="left"/>
            </w:pPr>
            <w:r>
              <w:rPr>
                <w:rFonts w:ascii="Arial" w:hAnsi="Arial" w:eastAsia="等线" w:cs="Arial"/>
                <w:sz w:val="22"/>
              </w:rPr>
              <w:t>白云机场</w:t>
            </w:r>
          </w:p>
        </w:tc>
        <w:tc>
          <w:tcPr>
            <w:tcW w:w="690" w:type="dxa"/>
            <w:tcMar>
              <w:top w:w="60" w:type="dxa"/>
              <w:left w:w="120" w:type="dxa"/>
              <w:bottom w:w="30" w:type="dxa"/>
              <w:right w:w="120" w:type="dxa"/>
            </w:tcMar>
          </w:tcPr>
          <w:p w14:paraId="1EE98C10">
            <w:pPr>
              <w:spacing w:before="120" w:after="120" w:line="288" w:lineRule="auto"/>
              <w:ind w:left="0"/>
              <w:jc w:val="left"/>
            </w:pPr>
            <w:r>
              <w:rPr>
                <w:rFonts w:ascii="Arial" w:hAnsi="Arial" w:eastAsia="等线" w:cs="Arial"/>
                <w:sz w:val="22"/>
              </w:rPr>
              <w:t>051024</w:t>
            </w:r>
          </w:p>
        </w:tc>
        <w:tc>
          <w:tcPr>
            <w:tcW w:w="690" w:type="dxa"/>
            <w:tcMar>
              <w:top w:w="60" w:type="dxa"/>
              <w:left w:w="120" w:type="dxa"/>
              <w:bottom w:w="30" w:type="dxa"/>
              <w:right w:w="120" w:type="dxa"/>
            </w:tcMar>
          </w:tcPr>
          <w:p w14:paraId="39DE5A0C">
            <w:pPr>
              <w:spacing w:before="120" w:after="120" w:line="288" w:lineRule="auto"/>
              <w:ind w:left="0"/>
              <w:jc w:val="left"/>
            </w:pPr>
            <w:r>
              <w:rPr>
                <w:rFonts w:ascii="Arial" w:hAnsi="Arial" w:eastAsia="等线" w:cs="Arial"/>
                <w:sz w:val="22"/>
              </w:rPr>
              <w:t>051104</w:t>
            </w:r>
          </w:p>
        </w:tc>
        <w:tc>
          <w:tcPr>
            <w:tcW w:w="690" w:type="dxa"/>
            <w:tcMar>
              <w:top w:w="60" w:type="dxa"/>
              <w:left w:w="120" w:type="dxa"/>
              <w:bottom w:w="30" w:type="dxa"/>
              <w:right w:w="120" w:type="dxa"/>
            </w:tcMar>
          </w:tcPr>
          <w:p w14:paraId="174FBC0B">
            <w:pPr>
              <w:spacing w:before="120" w:after="120" w:line="288" w:lineRule="auto"/>
              <w:ind w:left="0"/>
              <w:jc w:val="left"/>
            </w:pPr>
            <w:r>
              <w:rPr>
                <w:rFonts w:ascii="Arial" w:hAnsi="Arial" w:eastAsia="等线" w:cs="Arial"/>
                <w:sz w:val="22"/>
              </w:rPr>
              <w:t>051111</w:t>
            </w:r>
          </w:p>
        </w:tc>
        <w:tc>
          <w:tcPr>
            <w:tcW w:w="690" w:type="dxa"/>
            <w:tcMar>
              <w:top w:w="60" w:type="dxa"/>
              <w:left w:w="120" w:type="dxa"/>
              <w:bottom w:w="30" w:type="dxa"/>
              <w:right w:w="120" w:type="dxa"/>
            </w:tcMar>
          </w:tcPr>
          <w:p w14:paraId="379F78A1">
            <w:pPr>
              <w:spacing w:before="120" w:after="120" w:line="288" w:lineRule="auto"/>
              <w:ind w:left="0"/>
              <w:jc w:val="left"/>
            </w:pPr>
            <w:r>
              <w:rPr>
                <w:rFonts w:ascii="Arial" w:hAnsi="Arial" w:eastAsia="等线" w:cs="Arial"/>
                <w:sz w:val="22"/>
              </w:rPr>
              <w:t>051220</w:t>
            </w:r>
          </w:p>
        </w:tc>
        <w:tc>
          <w:tcPr>
            <w:tcW w:w="690" w:type="dxa"/>
            <w:tcMar>
              <w:top w:w="60" w:type="dxa"/>
              <w:left w:w="120" w:type="dxa"/>
              <w:bottom w:w="30" w:type="dxa"/>
              <w:right w:w="120" w:type="dxa"/>
            </w:tcMar>
          </w:tcPr>
          <w:p w14:paraId="77E920B3">
            <w:pPr>
              <w:spacing w:before="120" w:after="120" w:line="288" w:lineRule="auto"/>
              <w:ind w:left="0"/>
              <w:jc w:val="left"/>
            </w:pPr>
            <w:r>
              <w:rPr>
                <w:rFonts w:ascii="Arial" w:hAnsi="Arial" w:eastAsia="等线" w:cs="Arial"/>
                <w:sz w:val="22"/>
              </w:rPr>
              <w:t>051223</w:t>
            </w:r>
          </w:p>
        </w:tc>
        <w:tc>
          <w:tcPr>
            <w:tcW w:w="690" w:type="dxa"/>
            <w:tcMar>
              <w:top w:w="60" w:type="dxa"/>
              <w:left w:w="120" w:type="dxa"/>
              <w:bottom w:w="30" w:type="dxa"/>
              <w:right w:w="120" w:type="dxa"/>
            </w:tcMar>
          </w:tcPr>
          <w:p w14:paraId="10543A07">
            <w:pPr>
              <w:spacing w:before="120" w:after="120" w:line="288" w:lineRule="auto"/>
              <w:ind w:left="0"/>
              <w:jc w:val="left"/>
            </w:pPr>
            <w:r>
              <w:rPr>
                <w:rFonts w:ascii="Arial" w:hAnsi="Arial" w:eastAsia="等线" w:cs="Arial"/>
                <w:sz w:val="22"/>
              </w:rPr>
              <w:t>6</w:t>
            </w:r>
          </w:p>
        </w:tc>
        <w:tc>
          <w:tcPr>
            <w:tcW w:w="690" w:type="dxa"/>
            <w:tcMar>
              <w:top w:w="60" w:type="dxa"/>
              <w:left w:w="120" w:type="dxa"/>
              <w:bottom w:w="30" w:type="dxa"/>
              <w:right w:w="120" w:type="dxa"/>
            </w:tcMar>
          </w:tcPr>
          <w:p w14:paraId="5332114C">
            <w:pPr>
              <w:spacing w:before="120" w:after="120" w:line="288" w:lineRule="auto"/>
              <w:ind w:left="0"/>
              <w:jc w:val="left"/>
            </w:pPr>
            <w:r>
              <w:rPr>
                <w:rFonts w:ascii="Arial" w:hAnsi="Arial" w:eastAsia="等线" w:cs="Arial"/>
                <w:sz w:val="22"/>
              </w:rPr>
              <w:t>7.68</w:t>
            </w:r>
          </w:p>
        </w:tc>
        <w:tc>
          <w:tcPr>
            <w:tcW w:w="690" w:type="dxa"/>
            <w:tcMar>
              <w:top w:w="60" w:type="dxa"/>
              <w:left w:w="120" w:type="dxa"/>
              <w:bottom w:w="30" w:type="dxa"/>
              <w:right w:w="120" w:type="dxa"/>
            </w:tcMar>
          </w:tcPr>
          <w:p w14:paraId="11DD2A25">
            <w:pPr>
              <w:spacing w:before="120" w:after="120" w:line="288" w:lineRule="auto"/>
              <w:ind w:left="0"/>
              <w:jc w:val="left"/>
            </w:pPr>
            <w:r>
              <w:rPr>
                <w:rFonts w:ascii="Arial" w:hAnsi="Arial" w:eastAsia="等线" w:cs="Arial"/>
                <w:sz w:val="22"/>
              </w:rPr>
              <w:t>9.19</w:t>
            </w:r>
          </w:p>
        </w:tc>
        <w:tc>
          <w:tcPr>
            <w:tcW w:w="690" w:type="dxa"/>
            <w:tcMar>
              <w:top w:w="60" w:type="dxa"/>
              <w:left w:w="120" w:type="dxa"/>
              <w:bottom w:w="30" w:type="dxa"/>
              <w:right w:w="120" w:type="dxa"/>
            </w:tcMar>
          </w:tcPr>
          <w:p w14:paraId="49B38F1C">
            <w:pPr>
              <w:spacing w:before="120" w:after="120" w:line="288" w:lineRule="auto"/>
              <w:ind w:left="0"/>
              <w:jc w:val="left"/>
            </w:pPr>
            <w:r>
              <w:rPr>
                <w:rFonts w:ascii="Arial" w:hAnsi="Arial" w:eastAsia="等线" w:cs="Arial"/>
                <w:sz w:val="22"/>
              </w:rPr>
              <w:t>1.51</w:t>
            </w:r>
          </w:p>
        </w:tc>
        <w:tc>
          <w:tcPr>
            <w:tcW w:w="690" w:type="dxa"/>
            <w:tcMar>
              <w:top w:w="60" w:type="dxa"/>
              <w:left w:w="120" w:type="dxa"/>
              <w:bottom w:w="30" w:type="dxa"/>
              <w:right w:w="120" w:type="dxa"/>
            </w:tcMar>
          </w:tcPr>
          <w:p w14:paraId="482C53BB">
            <w:pPr>
              <w:spacing w:before="120" w:after="120" w:line="288" w:lineRule="auto"/>
              <w:ind w:left="0"/>
              <w:jc w:val="left"/>
            </w:pPr>
            <w:r>
              <w:rPr>
                <w:rFonts w:ascii="Arial" w:hAnsi="Arial" w:eastAsia="等线" w:cs="Arial"/>
                <w:sz w:val="22"/>
              </w:rPr>
              <w:t>16.94</w:t>
            </w:r>
          </w:p>
        </w:tc>
      </w:tr>
      <w:tr w14:paraId="47CC4F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FBDD4CA">
            <w:pPr>
              <w:spacing w:before="120" w:after="120" w:line="288" w:lineRule="auto"/>
              <w:ind w:left="0"/>
              <w:jc w:val="left"/>
            </w:pPr>
            <w:r>
              <w:rPr>
                <w:rFonts w:ascii="Arial" w:hAnsi="Arial" w:eastAsia="等线" w:cs="Arial"/>
                <w:sz w:val="22"/>
              </w:rPr>
              <w:t>600005</w:t>
            </w:r>
          </w:p>
        </w:tc>
        <w:tc>
          <w:tcPr>
            <w:tcW w:w="690" w:type="dxa"/>
            <w:tcMar>
              <w:top w:w="60" w:type="dxa"/>
              <w:left w:w="120" w:type="dxa"/>
              <w:bottom w:w="30" w:type="dxa"/>
              <w:right w:w="120" w:type="dxa"/>
            </w:tcMar>
          </w:tcPr>
          <w:p w14:paraId="6174BCDA">
            <w:pPr>
              <w:spacing w:before="120" w:after="120" w:line="288" w:lineRule="auto"/>
              <w:ind w:left="0"/>
              <w:jc w:val="left"/>
            </w:pPr>
            <w:r>
              <w:rPr>
                <w:rFonts w:ascii="Arial" w:hAnsi="Arial" w:eastAsia="等线" w:cs="Arial"/>
                <w:sz w:val="22"/>
              </w:rPr>
              <w:t>武钢</w:t>
            </w:r>
          </w:p>
        </w:tc>
        <w:tc>
          <w:tcPr>
            <w:tcW w:w="690" w:type="dxa"/>
            <w:tcMar>
              <w:top w:w="60" w:type="dxa"/>
              <w:left w:w="120" w:type="dxa"/>
              <w:bottom w:w="30" w:type="dxa"/>
              <w:right w:w="120" w:type="dxa"/>
            </w:tcMar>
          </w:tcPr>
          <w:p w14:paraId="51C80AAD">
            <w:pPr>
              <w:spacing w:before="120" w:after="120" w:line="288" w:lineRule="auto"/>
              <w:ind w:left="0"/>
              <w:jc w:val="left"/>
            </w:pPr>
            <w:r>
              <w:rPr>
                <w:rFonts w:ascii="Arial" w:hAnsi="Arial" w:eastAsia="等线" w:cs="Arial"/>
                <w:sz w:val="22"/>
              </w:rPr>
              <w:t>050926</w:t>
            </w:r>
          </w:p>
        </w:tc>
        <w:tc>
          <w:tcPr>
            <w:tcW w:w="690" w:type="dxa"/>
            <w:tcMar>
              <w:top w:w="60" w:type="dxa"/>
              <w:left w:w="120" w:type="dxa"/>
              <w:bottom w:w="30" w:type="dxa"/>
              <w:right w:w="120" w:type="dxa"/>
            </w:tcMar>
          </w:tcPr>
          <w:p w14:paraId="31F06DBF">
            <w:pPr>
              <w:spacing w:before="120" w:after="120" w:line="288" w:lineRule="auto"/>
              <w:ind w:left="0"/>
              <w:jc w:val="left"/>
            </w:pPr>
            <w:r>
              <w:rPr>
                <w:rFonts w:ascii="Arial" w:hAnsi="Arial" w:eastAsia="等线" w:cs="Arial"/>
                <w:sz w:val="22"/>
              </w:rPr>
              <w:t>051018</w:t>
            </w:r>
          </w:p>
        </w:tc>
        <w:tc>
          <w:tcPr>
            <w:tcW w:w="690" w:type="dxa"/>
            <w:tcMar>
              <w:top w:w="60" w:type="dxa"/>
              <w:left w:w="120" w:type="dxa"/>
              <w:bottom w:w="30" w:type="dxa"/>
              <w:right w:w="120" w:type="dxa"/>
            </w:tcMar>
          </w:tcPr>
          <w:p w14:paraId="24327113">
            <w:pPr>
              <w:spacing w:before="120" w:after="120" w:line="288" w:lineRule="auto"/>
              <w:ind w:left="0"/>
              <w:jc w:val="left"/>
            </w:pPr>
            <w:r>
              <w:rPr>
                <w:rFonts w:ascii="Arial" w:hAnsi="Arial" w:eastAsia="等线" w:cs="Arial"/>
                <w:sz w:val="22"/>
              </w:rPr>
              <w:t>051028</w:t>
            </w:r>
          </w:p>
        </w:tc>
        <w:tc>
          <w:tcPr>
            <w:tcW w:w="690" w:type="dxa"/>
            <w:tcMar>
              <w:top w:w="60" w:type="dxa"/>
              <w:left w:w="120" w:type="dxa"/>
              <w:bottom w:w="30" w:type="dxa"/>
              <w:right w:w="120" w:type="dxa"/>
            </w:tcMar>
          </w:tcPr>
          <w:p w14:paraId="5EC742EA">
            <w:pPr>
              <w:spacing w:before="120" w:after="120" w:line="288" w:lineRule="auto"/>
              <w:ind w:left="0"/>
              <w:jc w:val="left"/>
            </w:pPr>
            <w:r>
              <w:rPr>
                <w:rFonts w:ascii="Arial" w:hAnsi="Arial" w:eastAsia="等线" w:cs="Arial"/>
                <w:sz w:val="22"/>
              </w:rPr>
              <w:t>051121</w:t>
            </w:r>
          </w:p>
        </w:tc>
        <w:tc>
          <w:tcPr>
            <w:tcW w:w="690" w:type="dxa"/>
            <w:tcMar>
              <w:top w:w="60" w:type="dxa"/>
              <w:left w:w="120" w:type="dxa"/>
              <w:bottom w:w="30" w:type="dxa"/>
              <w:right w:w="120" w:type="dxa"/>
            </w:tcMar>
          </w:tcPr>
          <w:p w14:paraId="1193FFCD">
            <w:pPr>
              <w:spacing w:before="120" w:after="120" w:line="288" w:lineRule="auto"/>
              <w:ind w:left="0"/>
              <w:jc w:val="left"/>
            </w:pPr>
            <w:r>
              <w:rPr>
                <w:rFonts w:ascii="Arial" w:hAnsi="Arial" w:eastAsia="等线" w:cs="Arial"/>
                <w:sz w:val="22"/>
              </w:rPr>
              <w:t>051123</w:t>
            </w:r>
          </w:p>
        </w:tc>
        <w:tc>
          <w:tcPr>
            <w:tcW w:w="690" w:type="dxa"/>
            <w:tcMar>
              <w:top w:w="60" w:type="dxa"/>
              <w:left w:w="120" w:type="dxa"/>
              <w:bottom w:w="30" w:type="dxa"/>
              <w:right w:w="120" w:type="dxa"/>
            </w:tcMar>
          </w:tcPr>
          <w:p w14:paraId="4FFE5F79">
            <w:pPr>
              <w:spacing w:before="120" w:after="120" w:line="288" w:lineRule="auto"/>
              <w:ind w:left="0"/>
              <w:jc w:val="left"/>
            </w:pPr>
            <w:r>
              <w:rPr>
                <w:rFonts w:ascii="Arial" w:hAnsi="Arial" w:eastAsia="等线" w:cs="Arial"/>
                <w:sz w:val="22"/>
              </w:rPr>
              <w:t>9</w:t>
            </w:r>
          </w:p>
        </w:tc>
        <w:tc>
          <w:tcPr>
            <w:tcW w:w="690" w:type="dxa"/>
            <w:tcMar>
              <w:top w:w="60" w:type="dxa"/>
              <w:left w:w="120" w:type="dxa"/>
              <w:bottom w:w="30" w:type="dxa"/>
              <w:right w:w="120" w:type="dxa"/>
            </w:tcMar>
          </w:tcPr>
          <w:p w14:paraId="38AC2C65">
            <w:pPr>
              <w:spacing w:before="120" w:after="120" w:line="288" w:lineRule="auto"/>
              <w:ind w:left="0"/>
              <w:jc w:val="left"/>
            </w:pPr>
            <w:r>
              <w:rPr>
                <w:rFonts w:ascii="Arial" w:hAnsi="Arial" w:eastAsia="等线" w:cs="Arial"/>
                <w:sz w:val="22"/>
              </w:rPr>
              <w:t>3.64</w:t>
            </w:r>
          </w:p>
        </w:tc>
        <w:tc>
          <w:tcPr>
            <w:tcW w:w="690" w:type="dxa"/>
            <w:tcMar>
              <w:top w:w="60" w:type="dxa"/>
              <w:left w:w="120" w:type="dxa"/>
              <w:bottom w:w="30" w:type="dxa"/>
              <w:right w:w="120" w:type="dxa"/>
            </w:tcMar>
          </w:tcPr>
          <w:p w14:paraId="194BE7FE">
            <w:pPr>
              <w:spacing w:before="120" w:after="120" w:line="288" w:lineRule="auto"/>
              <w:ind w:left="0"/>
              <w:jc w:val="left"/>
            </w:pPr>
            <w:r>
              <w:rPr>
                <w:rFonts w:ascii="Arial" w:hAnsi="Arial" w:eastAsia="等线" w:cs="Arial"/>
                <w:sz w:val="22"/>
              </w:rPr>
              <w:t>4.00</w:t>
            </w:r>
          </w:p>
        </w:tc>
        <w:tc>
          <w:tcPr>
            <w:tcW w:w="690" w:type="dxa"/>
            <w:tcMar>
              <w:top w:w="60" w:type="dxa"/>
              <w:left w:w="120" w:type="dxa"/>
              <w:bottom w:w="30" w:type="dxa"/>
              <w:right w:w="120" w:type="dxa"/>
            </w:tcMar>
          </w:tcPr>
          <w:p w14:paraId="41113E59">
            <w:pPr>
              <w:spacing w:before="120" w:after="120" w:line="288" w:lineRule="auto"/>
              <w:ind w:left="0"/>
              <w:jc w:val="left"/>
            </w:pPr>
            <w:r>
              <w:rPr>
                <w:rFonts w:ascii="Arial" w:hAnsi="Arial" w:eastAsia="等线" w:cs="Arial"/>
                <w:sz w:val="22"/>
              </w:rPr>
              <w:t>0.36</w:t>
            </w:r>
          </w:p>
        </w:tc>
        <w:tc>
          <w:tcPr>
            <w:tcW w:w="690" w:type="dxa"/>
            <w:tcMar>
              <w:top w:w="60" w:type="dxa"/>
              <w:left w:w="120" w:type="dxa"/>
              <w:bottom w:w="30" w:type="dxa"/>
              <w:right w:w="120" w:type="dxa"/>
            </w:tcMar>
          </w:tcPr>
          <w:p w14:paraId="75FA1369">
            <w:pPr>
              <w:spacing w:before="120" w:after="120" w:line="288" w:lineRule="auto"/>
              <w:ind w:left="0"/>
              <w:jc w:val="left"/>
            </w:pPr>
            <w:r>
              <w:rPr>
                <w:rFonts w:ascii="Arial" w:hAnsi="Arial" w:eastAsia="等线" w:cs="Arial"/>
                <w:sz w:val="22"/>
              </w:rPr>
              <w:t>6.97</w:t>
            </w:r>
          </w:p>
        </w:tc>
      </w:tr>
      <w:tr w14:paraId="53319F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75C9072">
            <w:pPr>
              <w:spacing w:before="120" w:after="120" w:line="288" w:lineRule="auto"/>
              <w:ind w:left="0"/>
              <w:jc w:val="left"/>
            </w:pPr>
            <w:r>
              <w:rPr>
                <w:rFonts w:ascii="Arial" w:hAnsi="Arial" w:eastAsia="等线" w:cs="Arial"/>
                <w:sz w:val="22"/>
              </w:rPr>
              <w:t>600008</w:t>
            </w:r>
          </w:p>
        </w:tc>
        <w:tc>
          <w:tcPr>
            <w:tcW w:w="690" w:type="dxa"/>
            <w:tcMar>
              <w:top w:w="60" w:type="dxa"/>
              <w:left w:w="120" w:type="dxa"/>
              <w:bottom w:w="30" w:type="dxa"/>
              <w:right w:w="120" w:type="dxa"/>
            </w:tcMar>
          </w:tcPr>
          <w:p w14:paraId="39A45C20">
            <w:pPr>
              <w:spacing w:before="120" w:after="120" w:line="288" w:lineRule="auto"/>
              <w:ind w:left="0"/>
              <w:jc w:val="left"/>
            </w:pPr>
            <w:r>
              <w:rPr>
                <w:rFonts w:ascii="Arial" w:hAnsi="Arial" w:eastAsia="等线" w:cs="Arial"/>
                <w:sz w:val="22"/>
              </w:rPr>
              <w:t>首创</w:t>
            </w:r>
          </w:p>
        </w:tc>
        <w:tc>
          <w:tcPr>
            <w:tcW w:w="690" w:type="dxa"/>
            <w:tcMar>
              <w:top w:w="60" w:type="dxa"/>
              <w:left w:w="120" w:type="dxa"/>
              <w:bottom w:w="30" w:type="dxa"/>
              <w:right w:w="120" w:type="dxa"/>
            </w:tcMar>
          </w:tcPr>
          <w:p w14:paraId="6AEA7D6C">
            <w:pPr>
              <w:spacing w:before="120" w:after="120" w:line="288" w:lineRule="auto"/>
              <w:ind w:left="0"/>
              <w:jc w:val="left"/>
            </w:pPr>
            <w:r>
              <w:rPr>
                <w:rFonts w:ascii="Arial" w:hAnsi="Arial" w:eastAsia="等线" w:cs="Arial"/>
                <w:sz w:val="22"/>
              </w:rPr>
              <w:t>060227</w:t>
            </w:r>
          </w:p>
        </w:tc>
        <w:tc>
          <w:tcPr>
            <w:tcW w:w="690" w:type="dxa"/>
            <w:tcMar>
              <w:top w:w="60" w:type="dxa"/>
              <w:left w:w="120" w:type="dxa"/>
              <w:bottom w:w="30" w:type="dxa"/>
              <w:right w:w="120" w:type="dxa"/>
            </w:tcMar>
          </w:tcPr>
          <w:p w14:paraId="57B5981B">
            <w:pPr>
              <w:spacing w:before="120" w:after="120" w:line="288" w:lineRule="auto"/>
              <w:ind w:left="0"/>
              <w:jc w:val="left"/>
            </w:pPr>
            <w:r>
              <w:rPr>
                <w:rFonts w:ascii="Arial" w:hAnsi="Arial" w:eastAsia="等线" w:cs="Arial"/>
                <w:sz w:val="22"/>
              </w:rPr>
              <w:t>060330</w:t>
            </w:r>
          </w:p>
        </w:tc>
        <w:tc>
          <w:tcPr>
            <w:tcW w:w="690" w:type="dxa"/>
            <w:tcMar>
              <w:top w:w="60" w:type="dxa"/>
              <w:left w:w="120" w:type="dxa"/>
              <w:bottom w:w="30" w:type="dxa"/>
              <w:right w:w="120" w:type="dxa"/>
            </w:tcMar>
          </w:tcPr>
          <w:p w14:paraId="64256F76">
            <w:pPr>
              <w:spacing w:before="120" w:after="120" w:line="288" w:lineRule="auto"/>
              <w:ind w:left="0"/>
              <w:jc w:val="left"/>
            </w:pPr>
            <w:r>
              <w:rPr>
                <w:rFonts w:ascii="Arial" w:hAnsi="Arial" w:eastAsia="等线" w:cs="Arial"/>
                <w:sz w:val="22"/>
              </w:rPr>
              <w:t>060331</w:t>
            </w:r>
          </w:p>
        </w:tc>
        <w:tc>
          <w:tcPr>
            <w:tcW w:w="690" w:type="dxa"/>
            <w:tcMar>
              <w:top w:w="60" w:type="dxa"/>
              <w:left w:w="120" w:type="dxa"/>
              <w:bottom w:w="30" w:type="dxa"/>
              <w:right w:w="120" w:type="dxa"/>
            </w:tcMar>
          </w:tcPr>
          <w:p w14:paraId="2765E8C5">
            <w:pPr>
              <w:spacing w:before="120" w:after="120" w:line="288" w:lineRule="auto"/>
              <w:ind w:left="0"/>
              <w:jc w:val="left"/>
            </w:pPr>
            <w:r>
              <w:rPr>
                <w:rFonts w:ascii="Arial" w:hAnsi="Arial" w:eastAsia="等线" w:cs="Arial"/>
                <w:sz w:val="22"/>
              </w:rPr>
              <w:t>060419</w:t>
            </w:r>
          </w:p>
        </w:tc>
        <w:tc>
          <w:tcPr>
            <w:tcW w:w="690" w:type="dxa"/>
            <w:tcMar>
              <w:top w:w="60" w:type="dxa"/>
              <w:left w:w="120" w:type="dxa"/>
              <w:bottom w:w="30" w:type="dxa"/>
              <w:right w:w="120" w:type="dxa"/>
            </w:tcMar>
          </w:tcPr>
          <w:p w14:paraId="74D7F2EB">
            <w:pPr>
              <w:spacing w:before="120" w:after="120" w:line="288" w:lineRule="auto"/>
              <w:ind w:left="0"/>
              <w:jc w:val="left"/>
            </w:pPr>
            <w:r>
              <w:rPr>
                <w:rFonts w:ascii="Arial" w:hAnsi="Arial" w:eastAsia="等线" w:cs="Arial"/>
                <w:sz w:val="22"/>
              </w:rPr>
              <w:t>060424</w:t>
            </w:r>
          </w:p>
        </w:tc>
        <w:tc>
          <w:tcPr>
            <w:tcW w:w="690" w:type="dxa"/>
            <w:tcMar>
              <w:top w:w="60" w:type="dxa"/>
              <w:left w:w="120" w:type="dxa"/>
              <w:bottom w:w="30" w:type="dxa"/>
              <w:right w:w="120" w:type="dxa"/>
            </w:tcMar>
          </w:tcPr>
          <w:p w14:paraId="2882A4A6">
            <w:pPr>
              <w:spacing w:before="120" w:after="120" w:line="288" w:lineRule="auto"/>
              <w:ind w:left="0"/>
              <w:jc w:val="left"/>
            </w:pPr>
            <w:r>
              <w:rPr>
                <w:rFonts w:ascii="Arial" w:hAnsi="Arial" w:eastAsia="等线" w:cs="Arial"/>
                <w:sz w:val="22"/>
              </w:rPr>
              <w:t>2</w:t>
            </w:r>
          </w:p>
        </w:tc>
        <w:tc>
          <w:tcPr>
            <w:tcW w:w="690" w:type="dxa"/>
            <w:tcMar>
              <w:top w:w="60" w:type="dxa"/>
              <w:left w:w="120" w:type="dxa"/>
              <w:bottom w:w="30" w:type="dxa"/>
              <w:right w:w="120" w:type="dxa"/>
            </w:tcMar>
          </w:tcPr>
          <w:p w14:paraId="35A49B9D">
            <w:pPr>
              <w:spacing w:before="120" w:after="120" w:line="288" w:lineRule="auto"/>
              <w:ind w:left="0"/>
              <w:jc w:val="left"/>
            </w:pPr>
            <w:r>
              <w:rPr>
                <w:rFonts w:ascii="Arial" w:hAnsi="Arial" w:eastAsia="等线" w:cs="Arial"/>
                <w:sz w:val="22"/>
              </w:rPr>
              <w:t>6.08</w:t>
            </w:r>
          </w:p>
        </w:tc>
        <w:tc>
          <w:tcPr>
            <w:tcW w:w="690" w:type="dxa"/>
            <w:tcMar>
              <w:top w:w="60" w:type="dxa"/>
              <w:left w:w="120" w:type="dxa"/>
              <w:bottom w:w="30" w:type="dxa"/>
              <w:right w:w="120" w:type="dxa"/>
            </w:tcMar>
          </w:tcPr>
          <w:p w14:paraId="182BFA16">
            <w:pPr>
              <w:spacing w:before="120" w:after="120" w:line="288" w:lineRule="auto"/>
              <w:ind w:left="0"/>
              <w:jc w:val="left"/>
            </w:pPr>
            <w:r>
              <w:rPr>
                <w:rFonts w:ascii="Arial" w:hAnsi="Arial" w:eastAsia="等线" w:cs="Arial"/>
                <w:sz w:val="22"/>
              </w:rPr>
              <w:t>6.65</w:t>
            </w:r>
          </w:p>
        </w:tc>
        <w:tc>
          <w:tcPr>
            <w:tcW w:w="690" w:type="dxa"/>
            <w:tcMar>
              <w:top w:w="60" w:type="dxa"/>
              <w:left w:w="120" w:type="dxa"/>
              <w:bottom w:w="30" w:type="dxa"/>
              <w:right w:w="120" w:type="dxa"/>
            </w:tcMar>
          </w:tcPr>
          <w:p w14:paraId="291B6175">
            <w:pPr>
              <w:spacing w:before="120" w:after="120" w:line="288" w:lineRule="auto"/>
              <w:ind w:left="0"/>
              <w:jc w:val="left"/>
            </w:pPr>
            <w:r>
              <w:rPr>
                <w:rFonts w:ascii="Arial" w:hAnsi="Arial" w:eastAsia="等线" w:cs="Arial"/>
                <w:sz w:val="22"/>
              </w:rPr>
              <w:t>0.57</w:t>
            </w:r>
          </w:p>
        </w:tc>
        <w:tc>
          <w:tcPr>
            <w:tcW w:w="690" w:type="dxa"/>
            <w:tcMar>
              <w:top w:w="60" w:type="dxa"/>
              <w:left w:w="120" w:type="dxa"/>
              <w:bottom w:w="30" w:type="dxa"/>
              <w:right w:w="120" w:type="dxa"/>
            </w:tcMar>
          </w:tcPr>
          <w:p w14:paraId="697B5EF1">
            <w:pPr>
              <w:spacing w:before="120" w:after="120" w:line="288" w:lineRule="auto"/>
              <w:ind w:left="0"/>
              <w:jc w:val="left"/>
            </w:pPr>
            <w:r>
              <w:rPr>
                <w:rFonts w:ascii="Arial" w:hAnsi="Arial" w:eastAsia="等线" w:cs="Arial"/>
                <w:sz w:val="22"/>
              </w:rPr>
              <w:t>3.51</w:t>
            </w:r>
          </w:p>
        </w:tc>
      </w:tr>
      <w:tr w14:paraId="6729F3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7571E29A">
            <w:pPr>
              <w:spacing w:before="120" w:after="120" w:line="288" w:lineRule="auto"/>
              <w:ind w:left="0"/>
              <w:jc w:val="left"/>
            </w:pPr>
            <w:r>
              <w:rPr>
                <w:rFonts w:ascii="Arial" w:hAnsi="Arial" w:eastAsia="等线" w:cs="Arial"/>
                <w:sz w:val="22"/>
              </w:rPr>
              <w:t>600009</w:t>
            </w:r>
          </w:p>
        </w:tc>
        <w:tc>
          <w:tcPr>
            <w:tcW w:w="690" w:type="dxa"/>
            <w:tcMar>
              <w:top w:w="60" w:type="dxa"/>
              <w:left w:w="120" w:type="dxa"/>
              <w:bottom w:w="30" w:type="dxa"/>
              <w:right w:w="120" w:type="dxa"/>
            </w:tcMar>
          </w:tcPr>
          <w:p w14:paraId="08EDD54F">
            <w:pPr>
              <w:spacing w:before="120" w:after="120" w:line="288" w:lineRule="auto"/>
              <w:ind w:left="0"/>
              <w:jc w:val="left"/>
            </w:pPr>
            <w:r>
              <w:rPr>
                <w:rFonts w:ascii="Arial" w:hAnsi="Arial" w:eastAsia="等线" w:cs="Arial"/>
                <w:sz w:val="22"/>
              </w:rPr>
              <w:t>上海机场</w:t>
            </w:r>
          </w:p>
        </w:tc>
        <w:tc>
          <w:tcPr>
            <w:tcW w:w="690" w:type="dxa"/>
            <w:tcMar>
              <w:top w:w="60" w:type="dxa"/>
              <w:left w:w="120" w:type="dxa"/>
              <w:bottom w:w="30" w:type="dxa"/>
              <w:right w:w="120" w:type="dxa"/>
            </w:tcMar>
          </w:tcPr>
          <w:p w14:paraId="5FF3F445">
            <w:pPr>
              <w:spacing w:before="120" w:after="120" w:line="288" w:lineRule="auto"/>
              <w:ind w:left="0"/>
              <w:jc w:val="left"/>
            </w:pPr>
            <w:r>
              <w:rPr>
                <w:rFonts w:ascii="Arial" w:hAnsi="Arial" w:eastAsia="等线" w:cs="Arial"/>
                <w:sz w:val="22"/>
              </w:rPr>
              <w:t>060109</w:t>
            </w:r>
          </w:p>
        </w:tc>
        <w:tc>
          <w:tcPr>
            <w:tcW w:w="690" w:type="dxa"/>
            <w:tcMar>
              <w:top w:w="60" w:type="dxa"/>
              <w:left w:w="120" w:type="dxa"/>
              <w:bottom w:w="30" w:type="dxa"/>
              <w:right w:w="120" w:type="dxa"/>
            </w:tcMar>
          </w:tcPr>
          <w:p w14:paraId="350CA955">
            <w:pPr>
              <w:spacing w:before="120" w:after="120" w:line="288" w:lineRule="auto"/>
              <w:ind w:left="0"/>
              <w:jc w:val="left"/>
            </w:pPr>
            <w:r>
              <w:rPr>
                <w:rFonts w:ascii="Arial" w:hAnsi="Arial" w:eastAsia="等线" w:cs="Arial"/>
                <w:sz w:val="22"/>
              </w:rPr>
              <w:t>060124</w:t>
            </w:r>
          </w:p>
        </w:tc>
        <w:tc>
          <w:tcPr>
            <w:tcW w:w="690" w:type="dxa"/>
            <w:tcMar>
              <w:top w:w="60" w:type="dxa"/>
              <w:left w:w="120" w:type="dxa"/>
              <w:bottom w:w="30" w:type="dxa"/>
              <w:right w:w="120" w:type="dxa"/>
            </w:tcMar>
          </w:tcPr>
          <w:p w14:paraId="722A744B">
            <w:pPr>
              <w:spacing w:before="120" w:after="120" w:line="288" w:lineRule="auto"/>
              <w:ind w:left="0"/>
              <w:jc w:val="left"/>
            </w:pPr>
            <w:r>
              <w:rPr>
                <w:rFonts w:ascii="Arial" w:hAnsi="Arial" w:eastAsia="等线" w:cs="Arial"/>
                <w:sz w:val="22"/>
              </w:rPr>
              <w:t>060207</w:t>
            </w:r>
          </w:p>
        </w:tc>
        <w:tc>
          <w:tcPr>
            <w:tcW w:w="690" w:type="dxa"/>
            <w:tcMar>
              <w:top w:w="60" w:type="dxa"/>
              <w:left w:w="120" w:type="dxa"/>
              <w:bottom w:w="30" w:type="dxa"/>
              <w:right w:w="120" w:type="dxa"/>
            </w:tcMar>
          </w:tcPr>
          <w:p w14:paraId="1F6016EE">
            <w:pPr>
              <w:spacing w:before="120" w:after="120" w:line="288" w:lineRule="auto"/>
              <w:ind w:left="0"/>
              <w:jc w:val="left"/>
            </w:pPr>
            <w:r>
              <w:rPr>
                <w:rFonts w:ascii="Arial" w:hAnsi="Arial" w:eastAsia="等线" w:cs="Arial"/>
                <w:sz w:val="22"/>
              </w:rPr>
              <w:t>060302</w:t>
            </w:r>
          </w:p>
        </w:tc>
        <w:tc>
          <w:tcPr>
            <w:tcW w:w="690" w:type="dxa"/>
            <w:tcMar>
              <w:top w:w="60" w:type="dxa"/>
              <w:left w:w="120" w:type="dxa"/>
              <w:bottom w:w="30" w:type="dxa"/>
              <w:right w:w="120" w:type="dxa"/>
            </w:tcMar>
          </w:tcPr>
          <w:p w14:paraId="1AF0DB05">
            <w:pPr>
              <w:spacing w:before="120" w:after="120" w:line="288" w:lineRule="auto"/>
              <w:ind w:left="0"/>
              <w:jc w:val="left"/>
            </w:pPr>
            <w:r>
              <w:rPr>
                <w:rFonts w:ascii="Arial" w:hAnsi="Arial" w:eastAsia="等线" w:cs="Arial"/>
                <w:sz w:val="22"/>
              </w:rPr>
              <w:t>060307</w:t>
            </w:r>
          </w:p>
        </w:tc>
        <w:tc>
          <w:tcPr>
            <w:tcW w:w="690" w:type="dxa"/>
            <w:tcMar>
              <w:top w:w="60" w:type="dxa"/>
              <w:left w:w="120" w:type="dxa"/>
              <w:bottom w:w="30" w:type="dxa"/>
              <w:right w:w="120" w:type="dxa"/>
            </w:tcMar>
          </w:tcPr>
          <w:p w14:paraId="1D77E17A">
            <w:pPr>
              <w:spacing w:before="120" w:after="120" w:line="288" w:lineRule="auto"/>
              <w:ind w:left="0"/>
              <w:jc w:val="left"/>
            </w:pPr>
            <w:r>
              <w:rPr>
                <w:rFonts w:ascii="Arial" w:hAnsi="Arial" w:eastAsia="等线" w:cs="Arial"/>
                <w:sz w:val="22"/>
              </w:rPr>
              <w:t>4</w:t>
            </w:r>
          </w:p>
        </w:tc>
        <w:tc>
          <w:tcPr>
            <w:tcW w:w="690" w:type="dxa"/>
            <w:tcMar>
              <w:top w:w="60" w:type="dxa"/>
              <w:left w:w="120" w:type="dxa"/>
              <w:bottom w:w="30" w:type="dxa"/>
              <w:right w:w="120" w:type="dxa"/>
            </w:tcMar>
          </w:tcPr>
          <w:p w14:paraId="399EC231">
            <w:pPr>
              <w:spacing w:before="120" w:after="120" w:line="288" w:lineRule="auto"/>
              <w:ind w:left="0"/>
              <w:jc w:val="left"/>
            </w:pPr>
            <w:r>
              <w:rPr>
                <w:rFonts w:ascii="Arial" w:hAnsi="Arial" w:eastAsia="等线" w:cs="Arial"/>
                <w:sz w:val="22"/>
              </w:rPr>
              <w:t>14.11</w:t>
            </w:r>
          </w:p>
        </w:tc>
        <w:tc>
          <w:tcPr>
            <w:tcW w:w="690" w:type="dxa"/>
            <w:tcMar>
              <w:top w:w="60" w:type="dxa"/>
              <w:left w:w="120" w:type="dxa"/>
              <w:bottom w:w="30" w:type="dxa"/>
              <w:right w:w="120" w:type="dxa"/>
            </w:tcMar>
          </w:tcPr>
          <w:p w14:paraId="432F5CD5">
            <w:pPr>
              <w:spacing w:before="120" w:after="120" w:line="288" w:lineRule="auto"/>
              <w:ind w:left="0"/>
              <w:jc w:val="left"/>
            </w:pPr>
            <w:r>
              <w:rPr>
                <w:rFonts w:ascii="Arial" w:hAnsi="Arial" w:eastAsia="等线" w:cs="Arial"/>
                <w:sz w:val="22"/>
              </w:rPr>
              <w:t>15.58</w:t>
            </w:r>
          </w:p>
        </w:tc>
        <w:tc>
          <w:tcPr>
            <w:tcW w:w="690" w:type="dxa"/>
            <w:tcMar>
              <w:top w:w="60" w:type="dxa"/>
              <w:left w:w="120" w:type="dxa"/>
              <w:bottom w:w="30" w:type="dxa"/>
              <w:right w:w="120" w:type="dxa"/>
            </w:tcMar>
          </w:tcPr>
          <w:p w14:paraId="1ADA4B71">
            <w:pPr>
              <w:spacing w:before="120" w:after="120" w:line="288" w:lineRule="auto"/>
              <w:ind w:left="0"/>
              <w:jc w:val="left"/>
            </w:pPr>
            <w:r>
              <w:rPr>
                <w:rFonts w:ascii="Arial" w:hAnsi="Arial" w:eastAsia="等线" w:cs="Arial"/>
                <w:sz w:val="22"/>
              </w:rPr>
              <w:t>1.47</w:t>
            </w:r>
          </w:p>
        </w:tc>
        <w:tc>
          <w:tcPr>
            <w:tcW w:w="690" w:type="dxa"/>
            <w:tcMar>
              <w:top w:w="60" w:type="dxa"/>
              <w:left w:w="120" w:type="dxa"/>
              <w:bottom w:w="30" w:type="dxa"/>
              <w:right w:w="120" w:type="dxa"/>
            </w:tcMar>
          </w:tcPr>
          <w:p w14:paraId="0C1556E8">
            <w:pPr>
              <w:spacing w:before="120" w:after="120" w:line="288" w:lineRule="auto"/>
              <w:ind w:left="0"/>
              <w:jc w:val="left"/>
            </w:pPr>
            <w:r>
              <w:rPr>
                <w:rFonts w:ascii="Arial" w:hAnsi="Arial" w:eastAsia="等线" w:cs="Arial"/>
                <w:sz w:val="22"/>
              </w:rPr>
              <w:t>7.43</w:t>
            </w:r>
          </w:p>
        </w:tc>
      </w:tr>
      <w:tr w14:paraId="1D5E96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3A33C516">
            <w:pPr>
              <w:spacing w:before="120" w:after="120" w:line="288" w:lineRule="auto"/>
              <w:ind w:left="0"/>
              <w:jc w:val="left"/>
            </w:pPr>
            <w:r>
              <w:rPr>
                <w:rFonts w:ascii="Arial" w:hAnsi="Arial" w:eastAsia="等线" w:cs="Arial"/>
                <w:sz w:val="22"/>
              </w:rPr>
              <w:t>600010</w:t>
            </w:r>
          </w:p>
        </w:tc>
        <w:tc>
          <w:tcPr>
            <w:tcW w:w="690" w:type="dxa"/>
            <w:tcMar>
              <w:top w:w="60" w:type="dxa"/>
              <w:left w:w="120" w:type="dxa"/>
              <w:bottom w:w="30" w:type="dxa"/>
              <w:right w:w="120" w:type="dxa"/>
            </w:tcMar>
          </w:tcPr>
          <w:p w14:paraId="71A46065">
            <w:pPr>
              <w:spacing w:before="120" w:after="120" w:line="288" w:lineRule="auto"/>
              <w:ind w:left="0"/>
              <w:jc w:val="left"/>
            </w:pPr>
            <w:r>
              <w:rPr>
                <w:rFonts w:ascii="Arial" w:hAnsi="Arial" w:eastAsia="等线" w:cs="Arial"/>
                <w:sz w:val="22"/>
              </w:rPr>
              <w:t>包钢</w:t>
            </w:r>
          </w:p>
        </w:tc>
        <w:tc>
          <w:tcPr>
            <w:tcW w:w="690" w:type="dxa"/>
            <w:tcMar>
              <w:top w:w="60" w:type="dxa"/>
              <w:left w:w="120" w:type="dxa"/>
              <w:bottom w:w="30" w:type="dxa"/>
              <w:right w:w="120" w:type="dxa"/>
            </w:tcMar>
          </w:tcPr>
          <w:p w14:paraId="1CC4152E">
            <w:pPr>
              <w:spacing w:before="120" w:after="120" w:line="288" w:lineRule="auto"/>
              <w:ind w:left="0"/>
              <w:jc w:val="left"/>
            </w:pPr>
            <w:r>
              <w:rPr>
                <w:rFonts w:ascii="Arial" w:hAnsi="Arial" w:eastAsia="等线" w:cs="Arial"/>
                <w:sz w:val="22"/>
              </w:rPr>
              <w:t>060123</w:t>
            </w:r>
          </w:p>
        </w:tc>
        <w:tc>
          <w:tcPr>
            <w:tcW w:w="690" w:type="dxa"/>
            <w:tcMar>
              <w:top w:w="60" w:type="dxa"/>
              <w:left w:w="120" w:type="dxa"/>
              <w:bottom w:w="30" w:type="dxa"/>
              <w:right w:w="120" w:type="dxa"/>
            </w:tcMar>
          </w:tcPr>
          <w:p w14:paraId="58D5841E">
            <w:pPr>
              <w:spacing w:before="120" w:after="120" w:line="288" w:lineRule="auto"/>
              <w:ind w:left="0"/>
              <w:jc w:val="left"/>
            </w:pPr>
            <w:r>
              <w:rPr>
                <w:rFonts w:ascii="Arial" w:hAnsi="Arial" w:eastAsia="等线" w:cs="Arial"/>
                <w:sz w:val="22"/>
              </w:rPr>
              <w:t>060213</w:t>
            </w:r>
          </w:p>
        </w:tc>
        <w:tc>
          <w:tcPr>
            <w:tcW w:w="690" w:type="dxa"/>
            <w:tcMar>
              <w:top w:w="60" w:type="dxa"/>
              <w:left w:w="120" w:type="dxa"/>
              <w:bottom w:w="30" w:type="dxa"/>
              <w:right w:w="120" w:type="dxa"/>
            </w:tcMar>
          </w:tcPr>
          <w:p w14:paraId="143766AE">
            <w:pPr>
              <w:spacing w:before="120" w:after="120" w:line="288" w:lineRule="auto"/>
              <w:ind w:left="0"/>
              <w:jc w:val="left"/>
            </w:pPr>
            <w:r>
              <w:rPr>
                <w:rFonts w:ascii="Arial" w:hAnsi="Arial" w:eastAsia="等线" w:cs="Arial"/>
                <w:sz w:val="22"/>
              </w:rPr>
              <w:t>060309</w:t>
            </w:r>
          </w:p>
        </w:tc>
        <w:tc>
          <w:tcPr>
            <w:tcW w:w="690" w:type="dxa"/>
            <w:tcMar>
              <w:top w:w="60" w:type="dxa"/>
              <w:left w:w="120" w:type="dxa"/>
              <w:bottom w:w="30" w:type="dxa"/>
              <w:right w:w="120" w:type="dxa"/>
            </w:tcMar>
          </w:tcPr>
          <w:p w14:paraId="255FACE0">
            <w:pPr>
              <w:spacing w:before="120" w:after="120" w:line="288" w:lineRule="auto"/>
              <w:ind w:left="0"/>
              <w:jc w:val="left"/>
            </w:pPr>
            <w:r>
              <w:rPr>
                <w:rFonts w:ascii="Arial" w:hAnsi="Arial" w:eastAsia="等线" w:cs="Arial"/>
                <w:sz w:val="22"/>
              </w:rPr>
              <w:t>060328</w:t>
            </w:r>
          </w:p>
        </w:tc>
        <w:tc>
          <w:tcPr>
            <w:tcW w:w="690" w:type="dxa"/>
            <w:tcMar>
              <w:top w:w="60" w:type="dxa"/>
              <w:left w:w="120" w:type="dxa"/>
              <w:bottom w:w="30" w:type="dxa"/>
              <w:right w:w="120" w:type="dxa"/>
            </w:tcMar>
          </w:tcPr>
          <w:p w14:paraId="5E58A55E">
            <w:pPr>
              <w:spacing w:before="120" w:after="120" w:line="288" w:lineRule="auto"/>
              <w:ind w:left="0"/>
              <w:jc w:val="left"/>
            </w:pPr>
            <w:r>
              <w:rPr>
                <w:rFonts w:ascii="Arial" w:hAnsi="Arial" w:eastAsia="等线" w:cs="Arial"/>
                <w:sz w:val="22"/>
              </w:rPr>
              <w:t>060331</w:t>
            </w:r>
          </w:p>
        </w:tc>
        <w:tc>
          <w:tcPr>
            <w:tcW w:w="690" w:type="dxa"/>
            <w:tcMar>
              <w:top w:w="60" w:type="dxa"/>
              <w:left w:w="120" w:type="dxa"/>
              <w:bottom w:w="30" w:type="dxa"/>
              <w:right w:w="120" w:type="dxa"/>
            </w:tcMar>
          </w:tcPr>
          <w:p w14:paraId="0E49C82B">
            <w:pPr>
              <w:spacing w:before="120" w:after="120" w:line="288" w:lineRule="auto"/>
              <w:ind w:left="0"/>
              <w:jc w:val="left"/>
            </w:pPr>
            <w:r>
              <w:rPr>
                <w:rFonts w:ascii="Arial" w:hAnsi="Arial" w:eastAsia="等线" w:cs="Arial"/>
                <w:sz w:val="22"/>
              </w:rPr>
              <w:t>19</w:t>
            </w:r>
          </w:p>
        </w:tc>
        <w:tc>
          <w:tcPr>
            <w:tcW w:w="690" w:type="dxa"/>
            <w:tcMar>
              <w:top w:w="60" w:type="dxa"/>
              <w:left w:w="120" w:type="dxa"/>
              <w:bottom w:w="30" w:type="dxa"/>
              <w:right w:w="120" w:type="dxa"/>
            </w:tcMar>
          </w:tcPr>
          <w:p w14:paraId="72AAAA9F">
            <w:pPr>
              <w:spacing w:before="120" w:after="120" w:line="288" w:lineRule="auto"/>
              <w:ind w:left="0"/>
              <w:jc w:val="left"/>
            </w:pPr>
            <w:r>
              <w:rPr>
                <w:rFonts w:ascii="Arial" w:hAnsi="Arial" w:eastAsia="等线" w:cs="Arial"/>
                <w:sz w:val="22"/>
              </w:rPr>
              <w:t>2.36</w:t>
            </w:r>
          </w:p>
        </w:tc>
        <w:tc>
          <w:tcPr>
            <w:tcW w:w="690" w:type="dxa"/>
            <w:tcMar>
              <w:top w:w="60" w:type="dxa"/>
              <w:left w:w="120" w:type="dxa"/>
              <w:bottom w:w="30" w:type="dxa"/>
              <w:right w:w="120" w:type="dxa"/>
            </w:tcMar>
          </w:tcPr>
          <w:p w14:paraId="347A5C63">
            <w:pPr>
              <w:spacing w:before="120" w:after="120" w:line="288" w:lineRule="auto"/>
              <w:ind w:left="0"/>
              <w:jc w:val="left"/>
            </w:pPr>
            <w:r>
              <w:rPr>
                <w:rFonts w:ascii="Arial" w:hAnsi="Arial" w:eastAsia="等线" w:cs="Arial"/>
                <w:sz w:val="22"/>
              </w:rPr>
              <w:t>2.88</w:t>
            </w:r>
          </w:p>
        </w:tc>
        <w:tc>
          <w:tcPr>
            <w:tcW w:w="690" w:type="dxa"/>
            <w:tcMar>
              <w:top w:w="60" w:type="dxa"/>
              <w:left w:w="120" w:type="dxa"/>
              <w:bottom w:w="30" w:type="dxa"/>
              <w:right w:w="120" w:type="dxa"/>
            </w:tcMar>
          </w:tcPr>
          <w:p w14:paraId="264AFB14">
            <w:pPr>
              <w:spacing w:before="120" w:after="120" w:line="288" w:lineRule="auto"/>
              <w:ind w:left="0"/>
              <w:jc w:val="left"/>
            </w:pPr>
            <w:r>
              <w:rPr>
                <w:rFonts w:ascii="Arial" w:hAnsi="Arial" w:eastAsia="等线" w:cs="Arial"/>
                <w:sz w:val="22"/>
              </w:rPr>
              <w:t>0.52</w:t>
            </w:r>
          </w:p>
        </w:tc>
        <w:tc>
          <w:tcPr>
            <w:tcW w:w="690" w:type="dxa"/>
            <w:tcMar>
              <w:top w:w="60" w:type="dxa"/>
              <w:left w:w="120" w:type="dxa"/>
              <w:bottom w:w="30" w:type="dxa"/>
              <w:right w:w="120" w:type="dxa"/>
            </w:tcMar>
          </w:tcPr>
          <w:p w14:paraId="3FFD7A52">
            <w:pPr>
              <w:spacing w:before="120" w:after="120" w:line="288" w:lineRule="auto"/>
              <w:ind w:left="0"/>
              <w:jc w:val="left"/>
            </w:pPr>
            <w:r>
              <w:rPr>
                <w:rFonts w:ascii="Arial" w:hAnsi="Arial" w:eastAsia="等线" w:cs="Arial"/>
                <w:sz w:val="22"/>
              </w:rPr>
              <w:t>11.14</w:t>
            </w:r>
          </w:p>
        </w:tc>
      </w:tr>
      <w:tr w14:paraId="154EF6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63E2B2F">
            <w:pPr>
              <w:spacing w:before="120" w:after="120" w:line="288" w:lineRule="auto"/>
              <w:ind w:left="0"/>
              <w:jc w:val="left"/>
            </w:pPr>
            <w:r>
              <w:rPr>
                <w:rFonts w:ascii="Arial" w:hAnsi="Arial" w:eastAsia="等线" w:cs="Arial"/>
                <w:sz w:val="22"/>
              </w:rPr>
              <w:t>600019</w:t>
            </w:r>
          </w:p>
        </w:tc>
        <w:tc>
          <w:tcPr>
            <w:tcW w:w="690" w:type="dxa"/>
            <w:tcMar>
              <w:top w:w="60" w:type="dxa"/>
              <w:left w:w="120" w:type="dxa"/>
              <w:bottom w:w="30" w:type="dxa"/>
              <w:right w:w="120" w:type="dxa"/>
            </w:tcMar>
          </w:tcPr>
          <w:p w14:paraId="65E19492">
            <w:pPr>
              <w:spacing w:before="120" w:after="120" w:line="288" w:lineRule="auto"/>
              <w:ind w:left="0"/>
              <w:jc w:val="left"/>
            </w:pPr>
            <w:r>
              <w:rPr>
                <w:rFonts w:ascii="Arial" w:hAnsi="Arial" w:eastAsia="等线" w:cs="Arial"/>
                <w:sz w:val="22"/>
              </w:rPr>
              <w:t>宝钢</w:t>
            </w:r>
          </w:p>
        </w:tc>
        <w:tc>
          <w:tcPr>
            <w:tcW w:w="690" w:type="dxa"/>
            <w:tcMar>
              <w:top w:w="60" w:type="dxa"/>
              <w:left w:w="120" w:type="dxa"/>
              <w:bottom w:w="30" w:type="dxa"/>
              <w:right w:w="120" w:type="dxa"/>
            </w:tcMar>
          </w:tcPr>
          <w:p w14:paraId="573B3EA6">
            <w:pPr>
              <w:spacing w:before="120" w:after="120" w:line="288" w:lineRule="auto"/>
              <w:ind w:left="0"/>
              <w:jc w:val="left"/>
            </w:pPr>
            <w:r>
              <w:rPr>
                <w:rFonts w:ascii="Arial" w:hAnsi="Arial" w:eastAsia="等线" w:cs="Arial"/>
                <w:sz w:val="22"/>
              </w:rPr>
              <w:t>050620</w:t>
            </w:r>
          </w:p>
        </w:tc>
        <w:tc>
          <w:tcPr>
            <w:tcW w:w="690" w:type="dxa"/>
            <w:tcMar>
              <w:top w:w="60" w:type="dxa"/>
              <w:left w:w="120" w:type="dxa"/>
              <w:bottom w:w="30" w:type="dxa"/>
              <w:right w:w="120" w:type="dxa"/>
            </w:tcMar>
          </w:tcPr>
          <w:p w14:paraId="438A0EB3">
            <w:pPr>
              <w:spacing w:before="120" w:after="120" w:line="288" w:lineRule="auto"/>
              <w:ind w:left="0"/>
              <w:jc w:val="left"/>
            </w:pPr>
            <w:r>
              <w:rPr>
                <w:rFonts w:ascii="Arial" w:hAnsi="Arial" w:eastAsia="等线" w:cs="Arial"/>
                <w:sz w:val="22"/>
              </w:rPr>
              <w:t>050629</w:t>
            </w:r>
          </w:p>
        </w:tc>
        <w:tc>
          <w:tcPr>
            <w:tcW w:w="690" w:type="dxa"/>
            <w:tcMar>
              <w:top w:w="60" w:type="dxa"/>
              <w:left w:w="120" w:type="dxa"/>
              <w:bottom w:w="30" w:type="dxa"/>
              <w:right w:w="120" w:type="dxa"/>
            </w:tcMar>
          </w:tcPr>
          <w:p w14:paraId="0BCC597C">
            <w:pPr>
              <w:spacing w:before="120" w:after="120" w:line="288" w:lineRule="auto"/>
              <w:ind w:left="0"/>
              <w:jc w:val="left"/>
            </w:pPr>
            <w:r>
              <w:rPr>
                <w:rFonts w:ascii="Arial" w:hAnsi="Arial" w:eastAsia="等线" w:cs="Arial"/>
                <w:sz w:val="22"/>
              </w:rPr>
              <w:t>050722</w:t>
            </w:r>
          </w:p>
        </w:tc>
        <w:tc>
          <w:tcPr>
            <w:tcW w:w="690" w:type="dxa"/>
            <w:tcMar>
              <w:top w:w="60" w:type="dxa"/>
              <w:left w:w="120" w:type="dxa"/>
              <w:bottom w:w="30" w:type="dxa"/>
              <w:right w:w="120" w:type="dxa"/>
            </w:tcMar>
          </w:tcPr>
          <w:p w14:paraId="07BFE4C0">
            <w:pPr>
              <w:spacing w:before="120" w:after="120" w:line="288" w:lineRule="auto"/>
              <w:ind w:left="0"/>
              <w:jc w:val="left"/>
            </w:pPr>
            <w:r>
              <w:rPr>
                <w:rFonts w:ascii="Arial" w:hAnsi="Arial" w:eastAsia="等线" w:cs="Arial"/>
                <w:sz w:val="22"/>
              </w:rPr>
              <w:t>050818</w:t>
            </w:r>
          </w:p>
        </w:tc>
        <w:tc>
          <w:tcPr>
            <w:tcW w:w="690" w:type="dxa"/>
            <w:tcMar>
              <w:top w:w="60" w:type="dxa"/>
              <w:left w:w="120" w:type="dxa"/>
              <w:bottom w:w="30" w:type="dxa"/>
              <w:right w:w="120" w:type="dxa"/>
            </w:tcMar>
          </w:tcPr>
          <w:p w14:paraId="55219824">
            <w:pPr>
              <w:spacing w:before="120" w:after="120" w:line="288" w:lineRule="auto"/>
              <w:ind w:left="0"/>
              <w:jc w:val="left"/>
            </w:pPr>
            <w:r>
              <w:rPr>
                <w:rFonts w:ascii="Arial" w:hAnsi="Arial" w:eastAsia="等线" w:cs="Arial"/>
                <w:sz w:val="22"/>
              </w:rPr>
              <w:t>050822</w:t>
            </w:r>
          </w:p>
        </w:tc>
        <w:tc>
          <w:tcPr>
            <w:tcW w:w="690" w:type="dxa"/>
            <w:tcMar>
              <w:top w:w="60" w:type="dxa"/>
              <w:left w:w="120" w:type="dxa"/>
              <w:bottom w:w="30" w:type="dxa"/>
              <w:right w:w="120" w:type="dxa"/>
            </w:tcMar>
          </w:tcPr>
          <w:p w14:paraId="39B6D1E0">
            <w:pPr>
              <w:spacing w:before="120" w:after="120" w:line="288" w:lineRule="auto"/>
              <w:ind w:left="0"/>
              <w:jc w:val="left"/>
            </w:pPr>
            <w:r>
              <w:rPr>
                <w:rFonts w:ascii="Arial" w:hAnsi="Arial" w:eastAsia="等线" w:cs="Arial"/>
                <w:sz w:val="22"/>
              </w:rPr>
              <w:t>18</w:t>
            </w:r>
          </w:p>
        </w:tc>
        <w:tc>
          <w:tcPr>
            <w:tcW w:w="690" w:type="dxa"/>
            <w:tcMar>
              <w:top w:w="60" w:type="dxa"/>
              <w:left w:w="120" w:type="dxa"/>
              <w:bottom w:w="30" w:type="dxa"/>
              <w:right w:w="120" w:type="dxa"/>
            </w:tcMar>
          </w:tcPr>
          <w:p w14:paraId="45A9F2E0">
            <w:pPr>
              <w:spacing w:before="120" w:after="120" w:line="288" w:lineRule="auto"/>
              <w:ind w:left="0"/>
              <w:jc w:val="left"/>
            </w:pPr>
            <w:r>
              <w:rPr>
                <w:rFonts w:ascii="Arial" w:hAnsi="Arial" w:eastAsia="等线" w:cs="Arial"/>
                <w:sz w:val="22"/>
              </w:rPr>
              <w:t>4.77</w:t>
            </w:r>
          </w:p>
        </w:tc>
        <w:tc>
          <w:tcPr>
            <w:tcW w:w="690" w:type="dxa"/>
            <w:tcMar>
              <w:top w:w="60" w:type="dxa"/>
              <w:left w:w="120" w:type="dxa"/>
              <w:bottom w:w="30" w:type="dxa"/>
              <w:right w:w="120" w:type="dxa"/>
            </w:tcMar>
          </w:tcPr>
          <w:p w14:paraId="334C33F1">
            <w:pPr>
              <w:spacing w:before="120" w:after="120" w:line="288" w:lineRule="auto"/>
              <w:ind w:left="0"/>
              <w:jc w:val="left"/>
            </w:pPr>
            <w:r>
              <w:rPr>
                <w:rFonts w:ascii="Arial" w:hAnsi="Arial" w:eastAsia="等线" w:cs="Arial"/>
                <w:sz w:val="22"/>
              </w:rPr>
              <w:t>5.64</w:t>
            </w:r>
          </w:p>
        </w:tc>
        <w:tc>
          <w:tcPr>
            <w:tcW w:w="690" w:type="dxa"/>
            <w:tcMar>
              <w:top w:w="60" w:type="dxa"/>
              <w:left w:w="120" w:type="dxa"/>
              <w:bottom w:w="30" w:type="dxa"/>
              <w:right w:w="120" w:type="dxa"/>
            </w:tcMar>
          </w:tcPr>
          <w:p w14:paraId="4025D65D">
            <w:pPr>
              <w:spacing w:before="120" w:after="120" w:line="288" w:lineRule="auto"/>
              <w:ind w:left="0"/>
              <w:jc w:val="left"/>
            </w:pPr>
            <w:r>
              <w:rPr>
                <w:rFonts w:ascii="Arial" w:hAnsi="Arial" w:eastAsia="等线" w:cs="Arial"/>
                <w:sz w:val="22"/>
              </w:rPr>
              <w:t>0.86</w:t>
            </w:r>
          </w:p>
        </w:tc>
        <w:tc>
          <w:tcPr>
            <w:tcW w:w="690" w:type="dxa"/>
            <w:tcMar>
              <w:top w:w="60" w:type="dxa"/>
              <w:left w:w="120" w:type="dxa"/>
              <w:bottom w:w="30" w:type="dxa"/>
              <w:right w:w="120" w:type="dxa"/>
            </w:tcMar>
          </w:tcPr>
          <w:p w14:paraId="71B5DA08">
            <w:pPr>
              <w:spacing w:before="120" w:after="120" w:line="288" w:lineRule="auto"/>
              <w:ind w:left="0"/>
              <w:jc w:val="left"/>
            </w:pPr>
            <w:r>
              <w:rPr>
                <w:rFonts w:ascii="Arial" w:hAnsi="Arial" w:eastAsia="等线" w:cs="Arial"/>
                <w:sz w:val="22"/>
              </w:rPr>
              <w:t>21.29</w:t>
            </w:r>
          </w:p>
        </w:tc>
      </w:tr>
      <w:tr w14:paraId="4AE2E8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07354BB8">
            <w:pPr>
              <w:spacing w:before="120" w:after="120" w:line="288" w:lineRule="auto"/>
              <w:ind w:left="0"/>
              <w:jc w:val="left"/>
            </w:pPr>
            <w:r>
              <w:rPr>
                <w:rFonts w:ascii="Arial" w:hAnsi="Arial" w:eastAsia="等线" w:cs="Arial"/>
                <w:sz w:val="22"/>
              </w:rPr>
              <w:t>600029</w:t>
            </w:r>
          </w:p>
        </w:tc>
        <w:tc>
          <w:tcPr>
            <w:tcW w:w="690" w:type="dxa"/>
            <w:tcMar>
              <w:top w:w="60" w:type="dxa"/>
              <w:left w:w="120" w:type="dxa"/>
              <w:bottom w:w="30" w:type="dxa"/>
              <w:right w:w="120" w:type="dxa"/>
            </w:tcMar>
          </w:tcPr>
          <w:p w14:paraId="1518B259">
            <w:pPr>
              <w:spacing w:before="120" w:after="120" w:line="288" w:lineRule="auto"/>
              <w:ind w:left="0"/>
              <w:jc w:val="left"/>
            </w:pPr>
            <w:r>
              <w:rPr>
                <w:rFonts w:ascii="Arial" w:hAnsi="Arial" w:eastAsia="等线" w:cs="Arial"/>
                <w:sz w:val="22"/>
              </w:rPr>
              <w:t>南方航空</w:t>
            </w:r>
          </w:p>
        </w:tc>
        <w:tc>
          <w:tcPr>
            <w:tcW w:w="690" w:type="dxa"/>
            <w:tcMar>
              <w:top w:w="60" w:type="dxa"/>
              <w:left w:w="120" w:type="dxa"/>
              <w:bottom w:w="30" w:type="dxa"/>
              <w:right w:w="120" w:type="dxa"/>
            </w:tcMar>
          </w:tcPr>
          <w:p w14:paraId="17B2622A">
            <w:pPr>
              <w:spacing w:before="120" w:after="120" w:line="288" w:lineRule="auto"/>
              <w:ind w:left="0"/>
              <w:jc w:val="left"/>
            </w:pPr>
            <w:r>
              <w:rPr>
                <w:rFonts w:ascii="Arial" w:hAnsi="Arial" w:eastAsia="等线" w:cs="Arial"/>
                <w:sz w:val="22"/>
              </w:rPr>
              <w:t>070323</w:t>
            </w:r>
          </w:p>
        </w:tc>
        <w:tc>
          <w:tcPr>
            <w:tcW w:w="690" w:type="dxa"/>
            <w:tcMar>
              <w:top w:w="60" w:type="dxa"/>
              <w:left w:w="120" w:type="dxa"/>
              <w:bottom w:w="30" w:type="dxa"/>
              <w:right w:w="120" w:type="dxa"/>
            </w:tcMar>
          </w:tcPr>
          <w:p w14:paraId="72891718">
            <w:pPr>
              <w:spacing w:before="120" w:after="120" w:line="288" w:lineRule="auto"/>
              <w:ind w:left="0"/>
              <w:jc w:val="left"/>
            </w:pPr>
            <w:r>
              <w:rPr>
                <w:rFonts w:ascii="Arial" w:hAnsi="Arial" w:eastAsia="等线" w:cs="Arial"/>
                <w:sz w:val="22"/>
              </w:rPr>
              <w:t>070425</w:t>
            </w:r>
          </w:p>
        </w:tc>
        <w:tc>
          <w:tcPr>
            <w:tcW w:w="690" w:type="dxa"/>
            <w:tcMar>
              <w:top w:w="60" w:type="dxa"/>
              <w:left w:w="120" w:type="dxa"/>
              <w:bottom w:w="30" w:type="dxa"/>
              <w:right w:w="120" w:type="dxa"/>
            </w:tcMar>
          </w:tcPr>
          <w:p w14:paraId="3BF45C10">
            <w:pPr>
              <w:spacing w:before="120" w:after="120" w:line="288" w:lineRule="auto"/>
              <w:ind w:left="0"/>
              <w:jc w:val="left"/>
            </w:pPr>
            <w:r>
              <w:rPr>
                <w:rFonts w:ascii="Arial" w:hAnsi="Arial" w:eastAsia="等线" w:cs="Arial"/>
                <w:sz w:val="22"/>
              </w:rPr>
              <w:t>070508</w:t>
            </w:r>
          </w:p>
        </w:tc>
        <w:tc>
          <w:tcPr>
            <w:tcW w:w="690" w:type="dxa"/>
            <w:tcMar>
              <w:top w:w="60" w:type="dxa"/>
              <w:left w:w="120" w:type="dxa"/>
              <w:bottom w:w="30" w:type="dxa"/>
              <w:right w:w="120" w:type="dxa"/>
            </w:tcMar>
          </w:tcPr>
          <w:p w14:paraId="607093BD">
            <w:pPr>
              <w:spacing w:before="120" w:after="120" w:line="288" w:lineRule="auto"/>
              <w:ind w:left="0"/>
              <w:jc w:val="left"/>
            </w:pPr>
            <w:r>
              <w:rPr>
                <w:rFonts w:ascii="Arial" w:hAnsi="Arial" w:eastAsia="等线" w:cs="Arial"/>
                <w:sz w:val="22"/>
              </w:rPr>
              <w:t>070618</w:t>
            </w:r>
          </w:p>
        </w:tc>
        <w:tc>
          <w:tcPr>
            <w:tcW w:w="690" w:type="dxa"/>
            <w:tcMar>
              <w:top w:w="60" w:type="dxa"/>
              <w:left w:w="120" w:type="dxa"/>
              <w:bottom w:w="30" w:type="dxa"/>
              <w:right w:w="120" w:type="dxa"/>
            </w:tcMar>
          </w:tcPr>
          <w:p w14:paraId="4657FAF0">
            <w:pPr>
              <w:spacing w:before="120" w:after="120" w:line="288" w:lineRule="auto"/>
              <w:ind w:left="0"/>
              <w:jc w:val="left"/>
            </w:pPr>
            <w:r>
              <w:rPr>
                <w:rFonts w:ascii="Arial" w:hAnsi="Arial" w:eastAsia="等线" w:cs="Arial"/>
                <w:sz w:val="22"/>
              </w:rPr>
              <w:t>070621</w:t>
            </w:r>
          </w:p>
        </w:tc>
        <w:tc>
          <w:tcPr>
            <w:tcW w:w="690" w:type="dxa"/>
            <w:tcMar>
              <w:top w:w="60" w:type="dxa"/>
              <w:left w:w="120" w:type="dxa"/>
              <w:bottom w:w="30" w:type="dxa"/>
              <w:right w:w="120" w:type="dxa"/>
            </w:tcMar>
          </w:tcPr>
          <w:p w14:paraId="1B5BA8AC">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67DC0D76">
            <w:pPr>
              <w:spacing w:before="120" w:after="120" w:line="288" w:lineRule="auto"/>
              <w:ind w:left="0"/>
              <w:jc w:val="left"/>
            </w:pPr>
            <w:r>
              <w:rPr>
                <w:rFonts w:ascii="Arial" w:hAnsi="Arial" w:eastAsia="等线" w:cs="Arial"/>
                <w:sz w:val="22"/>
              </w:rPr>
              <w:t>6.09</w:t>
            </w:r>
          </w:p>
        </w:tc>
        <w:tc>
          <w:tcPr>
            <w:tcW w:w="690" w:type="dxa"/>
            <w:tcMar>
              <w:top w:w="60" w:type="dxa"/>
              <w:left w:w="120" w:type="dxa"/>
              <w:bottom w:w="30" w:type="dxa"/>
              <w:right w:w="120" w:type="dxa"/>
            </w:tcMar>
          </w:tcPr>
          <w:p w14:paraId="600007BA">
            <w:pPr>
              <w:spacing w:before="120" w:after="120" w:line="288" w:lineRule="auto"/>
              <w:ind w:left="0"/>
              <w:jc w:val="left"/>
            </w:pPr>
            <w:r>
              <w:rPr>
                <w:rFonts w:ascii="Arial" w:hAnsi="Arial" w:eastAsia="等线" w:cs="Arial"/>
                <w:sz w:val="22"/>
              </w:rPr>
              <w:t>10.92</w:t>
            </w:r>
          </w:p>
        </w:tc>
        <w:tc>
          <w:tcPr>
            <w:tcW w:w="690" w:type="dxa"/>
            <w:tcMar>
              <w:top w:w="60" w:type="dxa"/>
              <w:left w:w="120" w:type="dxa"/>
              <w:bottom w:w="30" w:type="dxa"/>
              <w:right w:w="120" w:type="dxa"/>
            </w:tcMar>
          </w:tcPr>
          <w:p w14:paraId="007C3A2E">
            <w:pPr>
              <w:spacing w:before="120" w:after="120" w:line="288" w:lineRule="auto"/>
              <w:ind w:left="0"/>
              <w:jc w:val="left"/>
            </w:pPr>
            <w:r>
              <w:rPr>
                <w:rFonts w:ascii="Arial" w:hAnsi="Arial" w:eastAsia="等线" w:cs="Arial"/>
                <w:sz w:val="22"/>
              </w:rPr>
              <w:t>4.83</w:t>
            </w:r>
          </w:p>
        </w:tc>
        <w:tc>
          <w:tcPr>
            <w:tcW w:w="690" w:type="dxa"/>
            <w:tcMar>
              <w:top w:w="60" w:type="dxa"/>
              <w:left w:w="120" w:type="dxa"/>
              <w:bottom w:w="30" w:type="dxa"/>
              <w:right w:w="120" w:type="dxa"/>
            </w:tcMar>
          </w:tcPr>
          <w:p w14:paraId="05CE4624">
            <w:pPr>
              <w:spacing w:before="120" w:after="120" w:line="288" w:lineRule="auto"/>
              <w:ind w:left="0"/>
              <w:jc w:val="left"/>
            </w:pPr>
            <w:r>
              <w:rPr>
                <w:rFonts w:ascii="Arial" w:hAnsi="Arial" w:eastAsia="等线" w:cs="Arial"/>
                <w:sz w:val="22"/>
              </w:rPr>
              <w:t>23.83</w:t>
            </w:r>
          </w:p>
        </w:tc>
      </w:tr>
      <w:tr w14:paraId="24F30E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81F3EC7">
            <w:pPr>
              <w:spacing w:before="120" w:after="120" w:line="288" w:lineRule="auto"/>
              <w:ind w:left="0"/>
              <w:jc w:val="left"/>
            </w:pPr>
            <w:r>
              <w:rPr>
                <w:rFonts w:ascii="Arial" w:hAnsi="Arial" w:eastAsia="等线" w:cs="Arial"/>
                <w:sz w:val="22"/>
              </w:rPr>
              <w:t>600036</w:t>
            </w:r>
          </w:p>
        </w:tc>
        <w:tc>
          <w:tcPr>
            <w:tcW w:w="690" w:type="dxa"/>
            <w:tcMar>
              <w:top w:w="60" w:type="dxa"/>
              <w:left w:w="120" w:type="dxa"/>
              <w:bottom w:w="30" w:type="dxa"/>
              <w:right w:w="120" w:type="dxa"/>
            </w:tcMar>
          </w:tcPr>
          <w:p w14:paraId="0B1F34B6">
            <w:pPr>
              <w:spacing w:before="120" w:after="120" w:line="288" w:lineRule="auto"/>
              <w:ind w:left="0"/>
              <w:jc w:val="left"/>
            </w:pPr>
            <w:r>
              <w:rPr>
                <w:rFonts w:ascii="Arial" w:hAnsi="Arial" w:eastAsia="等线" w:cs="Arial"/>
                <w:sz w:val="22"/>
              </w:rPr>
              <w:t>招商银行</w:t>
            </w:r>
          </w:p>
        </w:tc>
        <w:tc>
          <w:tcPr>
            <w:tcW w:w="690" w:type="dxa"/>
            <w:tcMar>
              <w:top w:w="60" w:type="dxa"/>
              <w:left w:w="120" w:type="dxa"/>
              <w:bottom w:w="30" w:type="dxa"/>
              <w:right w:w="120" w:type="dxa"/>
            </w:tcMar>
          </w:tcPr>
          <w:p w14:paraId="7C9780DC">
            <w:pPr>
              <w:spacing w:before="120" w:after="120" w:line="288" w:lineRule="auto"/>
              <w:ind w:left="0"/>
              <w:jc w:val="left"/>
            </w:pPr>
            <w:r>
              <w:rPr>
                <w:rFonts w:ascii="Arial" w:hAnsi="Arial" w:eastAsia="等线" w:cs="Arial"/>
                <w:sz w:val="22"/>
              </w:rPr>
              <w:t>051219</w:t>
            </w:r>
          </w:p>
        </w:tc>
        <w:tc>
          <w:tcPr>
            <w:tcW w:w="690" w:type="dxa"/>
            <w:tcMar>
              <w:top w:w="60" w:type="dxa"/>
              <w:left w:w="120" w:type="dxa"/>
              <w:bottom w:w="30" w:type="dxa"/>
              <w:right w:w="120" w:type="dxa"/>
            </w:tcMar>
          </w:tcPr>
          <w:p w14:paraId="5D89D44B">
            <w:pPr>
              <w:spacing w:before="120" w:after="120" w:line="288" w:lineRule="auto"/>
              <w:ind w:left="0"/>
              <w:jc w:val="left"/>
            </w:pPr>
            <w:r>
              <w:rPr>
                <w:rFonts w:ascii="Arial" w:hAnsi="Arial" w:eastAsia="等线" w:cs="Arial"/>
                <w:sz w:val="22"/>
              </w:rPr>
              <w:t>060104</w:t>
            </w:r>
          </w:p>
        </w:tc>
        <w:tc>
          <w:tcPr>
            <w:tcW w:w="690" w:type="dxa"/>
            <w:tcMar>
              <w:top w:w="60" w:type="dxa"/>
              <w:left w:w="120" w:type="dxa"/>
              <w:bottom w:w="30" w:type="dxa"/>
              <w:right w:w="120" w:type="dxa"/>
            </w:tcMar>
          </w:tcPr>
          <w:p w14:paraId="239ED280">
            <w:pPr>
              <w:spacing w:before="120" w:after="120" w:line="288" w:lineRule="auto"/>
              <w:ind w:left="0"/>
              <w:jc w:val="left"/>
            </w:pPr>
            <w:r>
              <w:rPr>
                <w:rFonts w:ascii="Arial" w:hAnsi="Arial" w:eastAsia="等线" w:cs="Arial"/>
                <w:sz w:val="22"/>
              </w:rPr>
              <w:t>060111</w:t>
            </w:r>
          </w:p>
        </w:tc>
        <w:tc>
          <w:tcPr>
            <w:tcW w:w="690" w:type="dxa"/>
            <w:tcMar>
              <w:top w:w="60" w:type="dxa"/>
              <w:left w:w="120" w:type="dxa"/>
              <w:bottom w:w="30" w:type="dxa"/>
              <w:right w:w="120" w:type="dxa"/>
            </w:tcMar>
          </w:tcPr>
          <w:p w14:paraId="65899398">
            <w:pPr>
              <w:spacing w:before="120" w:after="120" w:line="288" w:lineRule="auto"/>
              <w:ind w:left="0"/>
              <w:jc w:val="left"/>
            </w:pPr>
            <w:r>
              <w:rPr>
                <w:rFonts w:ascii="Arial" w:hAnsi="Arial" w:eastAsia="等线" w:cs="Arial"/>
                <w:sz w:val="22"/>
              </w:rPr>
              <w:t>060227</w:t>
            </w:r>
          </w:p>
        </w:tc>
        <w:tc>
          <w:tcPr>
            <w:tcW w:w="690" w:type="dxa"/>
            <w:tcMar>
              <w:top w:w="60" w:type="dxa"/>
              <w:left w:w="120" w:type="dxa"/>
              <w:bottom w:w="30" w:type="dxa"/>
              <w:right w:w="120" w:type="dxa"/>
            </w:tcMar>
          </w:tcPr>
          <w:p w14:paraId="681E1BE0">
            <w:pPr>
              <w:spacing w:before="120" w:after="120" w:line="288" w:lineRule="auto"/>
              <w:ind w:left="0"/>
              <w:jc w:val="left"/>
            </w:pPr>
            <w:r>
              <w:rPr>
                <w:rFonts w:ascii="Arial" w:hAnsi="Arial" w:eastAsia="等线" w:cs="Arial"/>
                <w:sz w:val="22"/>
              </w:rPr>
              <w:t>060302</w:t>
            </w:r>
          </w:p>
        </w:tc>
        <w:tc>
          <w:tcPr>
            <w:tcW w:w="690" w:type="dxa"/>
            <w:tcMar>
              <w:top w:w="60" w:type="dxa"/>
              <w:left w:w="120" w:type="dxa"/>
              <w:bottom w:w="30" w:type="dxa"/>
              <w:right w:w="120" w:type="dxa"/>
            </w:tcMar>
          </w:tcPr>
          <w:p w14:paraId="29A8479C">
            <w:pPr>
              <w:spacing w:before="120" w:after="120" w:line="288" w:lineRule="auto"/>
              <w:ind w:left="0"/>
              <w:jc w:val="left"/>
            </w:pPr>
            <w:r>
              <w:rPr>
                <w:rFonts w:ascii="Arial" w:hAnsi="Arial" w:eastAsia="等线" w:cs="Arial"/>
                <w:sz w:val="22"/>
              </w:rPr>
              <w:t>6</w:t>
            </w:r>
          </w:p>
        </w:tc>
        <w:tc>
          <w:tcPr>
            <w:tcW w:w="690" w:type="dxa"/>
            <w:tcMar>
              <w:top w:w="60" w:type="dxa"/>
              <w:left w:w="120" w:type="dxa"/>
              <w:bottom w:w="30" w:type="dxa"/>
              <w:right w:w="120" w:type="dxa"/>
            </w:tcMar>
          </w:tcPr>
          <w:p w14:paraId="7088B785">
            <w:pPr>
              <w:spacing w:before="120" w:after="120" w:line="288" w:lineRule="auto"/>
              <w:ind w:left="0"/>
              <w:jc w:val="left"/>
            </w:pPr>
            <w:r>
              <w:rPr>
                <w:rFonts w:ascii="Arial" w:hAnsi="Arial" w:eastAsia="等线" w:cs="Arial"/>
                <w:sz w:val="22"/>
              </w:rPr>
              <w:t>6.46</w:t>
            </w:r>
          </w:p>
        </w:tc>
        <w:tc>
          <w:tcPr>
            <w:tcW w:w="690" w:type="dxa"/>
            <w:tcMar>
              <w:top w:w="60" w:type="dxa"/>
              <w:left w:w="120" w:type="dxa"/>
              <w:bottom w:w="30" w:type="dxa"/>
              <w:right w:w="120" w:type="dxa"/>
            </w:tcMar>
          </w:tcPr>
          <w:p w14:paraId="4C3E668A">
            <w:pPr>
              <w:spacing w:before="120" w:after="120" w:line="288" w:lineRule="auto"/>
              <w:ind w:left="0"/>
              <w:jc w:val="left"/>
            </w:pPr>
            <w:r>
              <w:rPr>
                <w:rFonts w:ascii="Arial" w:hAnsi="Arial" w:eastAsia="等线" w:cs="Arial"/>
                <w:sz w:val="22"/>
              </w:rPr>
              <w:t>8.24</w:t>
            </w:r>
          </w:p>
        </w:tc>
        <w:tc>
          <w:tcPr>
            <w:tcW w:w="690" w:type="dxa"/>
            <w:tcMar>
              <w:top w:w="60" w:type="dxa"/>
              <w:left w:w="120" w:type="dxa"/>
              <w:bottom w:w="30" w:type="dxa"/>
              <w:right w:w="120" w:type="dxa"/>
            </w:tcMar>
          </w:tcPr>
          <w:p w14:paraId="4D602DE6">
            <w:pPr>
              <w:spacing w:before="120" w:after="120" w:line="288" w:lineRule="auto"/>
              <w:ind w:left="0"/>
              <w:jc w:val="left"/>
            </w:pPr>
            <w:r>
              <w:rPr>
                <w:rFonts w:ascii="Arial" w:hAnsi="Arial" w:eastAsia="等线" w:cs="Arial"/>
                <w:sz w:val="22"/>
              </w:rPr>
              <w:t>1.78</w:t>
            </w:r>
          </w:p>
        </w:tc>
        <w:tc>
          <w:tcPr>
            <w:tcW w:w="690" w:type="dxa"/>
            <w:tcMar>
              <w:top w:w="60" w:type="dxa"/>
              <w:left w:w="120" w:type="dxa"/>
              <w:bottom w:w="30" w:type="dxa"/>
              <w:right w:w="120" w:type="dxa"/>
            </w:tcMar>
          </w:tcPr>
          <w:p w14:paraId="64143495">
            <w:pPr>
              <w:spacing w:before="120" w:after="120" w:line="288" w:lineRule="auto"/>
              <w:ind w:left="0"/>
              <w:jc w:val="left"/>
            </w:pPr>
            <w:r>
              <w:rPr>
                <w:rFonts w:ascii="Arial" w:hAnsi="Arial" w:eastAsia="等线" w:cs="Arial"/>
                <w:sz w:val="22"/>
              </w:rPr>
              <w:t>29.29</w:t>
            </w:r>
          </w:p>
        </w:tc>
      </w:tr>
      <w:tr w14:paraId="340AE1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675CA1BD">
            <w:pPr>
              <w:spacing w:before="120" w:after="120" w:line="288" w:lineRule="auto"/>
              <w:ind w:left="0"/>
              <w:jc w:val="left"/>
            </w:pPr>
            <w:r>
              <w:rPr>
                <w:rFonts w:ascii="Arial" w:hAnsi="Arial" w:eastAsia="等线" w:cs="Arial"/>
                <w:sz w:val="22"/>
              </w:rPr>
              <w:t>600177</w:t>
            </w:r>
          </w:p>
        </w:tc>
        <w:tc>
          <w:tcPr>
            <w:tcW w:w="690" w:type="dxa"/>
            <w:tcMar>
              <w:top w:w="60" w:type="dxa"/>
              <w:left w:w="120" w:type="dxa"/>
              <w:bottom w:w="30" w:type="dxa"/>
              <w:right w:w="120" w:type="dxa"/>
            </w:tcMar>
          </w:tcPr>
          <w:p w14:paraId="3A3447CE">
            <w:pPr>
              <w:spacing w:before="120" w:after="120" w:line="288" w:lineRule="auto"/>
              <w:ind w:left="0"/>
              <w:jc w:val="left"/>
            </w:pPr>
            <w:r>
              <w:rPr>
                <w:rFonts w:ascii="Arial" w:hAnsi="Arial" w:eastAsia="等线" w:cs="Arial"/>
                <w:sz w:val="22"/>
              </w:rPr>
              <w:t>雅戈尔</w:t>
            </w:r>
          </w:p>
        </w:tc>
        <w:tc>
          <w:tcPr>
            <w:tcW w:w="690" w:type="dxa"/>
            <w:tcMar>
              <w:top w:w="60" w:type="dxa"/>
              <w:left w:w="120" w:type="dxa"/>
              <w:bottom w:w="30" w:type="dxa"/>
              <w:right w:w="120" w:type="dxa"/>
            </w:tcMar>
          </w:tcPr>
          <w:p w14:paraId="7310F2A0">
            <w:pPr>
              <w:spacing w:before="120" w:after="120" w:line="288" w:lineRule="auto"/>
              <w:ind w:left="0"/>
              <w:jc w:val="left"/>
            </w:pPr>
            <w:r>
              <w:rPr>
                <w:rFonts w:ascii="Arial" w:hAnsi="Arial" w:eastAsia="等线" w:cs="Arial"/>
                <w:sz w:val="22"/>
              </w:rPr>
              <w:t>060220</w:t>
            </w:r>
          </w:p>
        </w:tc>
        <w:tc>
          <w:tcPr>
            <w:tcW w:w="690" w:type="dxa"/>
            <w:tcMar>
              <w:top w:w="60" w:type="dxa"/>
              <w:left w:w="120" w:type="dxa"/>
              <w:bottom w:w="30" w:type="dxa"/>
              <w:right w:w="120" w:type="dxa"/>
            </w:tcMar>
          </w:tcPr>
          <w:p w14:paraId="6E5B8DDA">
            <w:pPr>
              <w:spacing w:before="120" w:after="120" w:line="288" w:lineRule="auto"/>
              <w:ind w:left="0"/>
              <w:jc w:val="left"/>
            </w:pPr>
            <w:r>
              <w:rPr>
                <w:rFonts w:ascii="Arial" w:hAnsi="Arial" w:eastAsia="等线" w:cs="Arial"/>
                <w:sz w:val="22"/>
              </w:rPr>
              <w:t>060306</w:t>
            </w:r>
          </w:p>
        </w:tc>
        <w:tc>
          <w:tcPr>
            <w:tcW w:w="690" w:type="dxa"/>
            <w:tcMar>
              <w:top w:w="60" w:type="dxa"/>
              <w:left w:w="120" w:type="dxa"/>
              <w:bottom w:w="30" w:type="dxa"/>
              <w:right w:w="120" w:type="dxa"/>
            </w:tcMar>
          </w:tcPr>
          <w:p w14:paraId="546F2500">
            <w:pPr>
              <w:spacing w:before="120" w:after="120" w:line="288" w:lineRule="auto"/>
              <w:ind w:left="0"/>
              <w:jc w:val="left"/>
            </w:pPr>
            <w:r>
              <w:rPr>
                <w:rFonts w:ascii="Arial" w:hAnsi="Arial" w:eastAsia="等线" w:cs="Arial"/>
                <w:sz w:val="22"/>
              </w:rPr>
              <w:t>060310</w:t>
            </w:r>
          </w:p>
        </w:tc>
        <w:tc>
          <w:tcPr>
            <w:tcW w:w="690" w:type="dxa"/>
            <w:tcMar>
              <w:top w:w="60" w:type="dxa"/>
              <w:left w:w="120" w:type="dxa"/>
              <w:bottom w:w="30" w:type="dxa"/>
              <w:right w:w="120" w:type="dxa"/>
            </w:tcMar>
          </w:tcPr>
          <w:p w14:paraId="0F7B5C4E">
            <w:pPr>
              <w:spacing w:before="120" w:after="120" w:line="288" w:lineRule="auto"/>
              <w:ind w:left="0"/>
              <w:jc w:val="left"/>
            </w:pPr>
            <w:r>
              <w:rPr>
                <w:rFonts w:ascii="Arial" w:hAnsi="Arial" w:eastAsia="等线" w:cs="Arial"/>
                <w:sz w:val="22"/>
              </w:rPr>
              <w:t>060516</w:t>
            </w:r>
          </w:p>
        </w:tc>
        <w:tc>
          <w:tcPr>
            <w:tcW w:w="690" w:type="dxa"/>
            <w:tcMar>
              <w:top w:w="60" w:type="dxa"/>
              <w:left w:w="120" w:type="dxa"/>
              <w:bottom w:w="30" w:type="dxa"/>
              <w:right w:w="120" w:type="dxa"/>
            </w:tcMar>
          </w:tcPr>
          <w:p w14:paraId="5481B083">
            <w:pPr>
              <w:spacing w:before="120" w:after="120" w:line="288" w:lineRule="auto"/>
              <w:ind w:left="0"/>
              <w:jc w:val="left"/>
            </w:pPr>
            <w:r>
              <w:rPr>
                <w:rFonts w:ascii="Arial" w:hAnsi="Arial" w:eastAsia="等线" w:cs="Arial"/>
                <w:sz w:val="22"/>
              </w:rPr>
              <w:t>060522</w:t>
            </w:r>
          </w:p>
        </w:tc>
        <w:tc>
          <w:tcPr>
            <w:tcW w:w="690" w:type="dxa"/>
            <w:tcMar>
              <w:top w:w="60" w:type="dxa"/>
              <w:left w:w="120" w:type="dxa"/>
              <w:bottom w:w="30" w:type="dxa"/>
              <w:right w:w="120" w:type="dxa"/>
            </w:tcMar>
          </w:tcPr>
          <w:p w14:paraId="400D992E">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57ABE447">
            <w:pPr>
              <w:spacing w:before="120" w:after="120" w:line="288" w:lineRule="auto"/>
              <w:ind w:left="0"/>
              <w:jc w:val="left"/>
            </w:pPr>
            <w:r>
              <w:rPr>
                <w:rFonts w:ascii="Arial" w:hAnsi="Arial" w:eastAsia="等线" w:cs="Arial"/>
                <w:sz w:val="22"/>
              </w:rPr>
              <w:t>3.86</w:t>
            </w:r>
          </w:p>
        </w:tc>
        <w:tc>
          <w:tcPr>
            <w:tcW w:w="690" w:type="dxa"/>
            <w:tcMar>
              <w:top w:w="60" w:type="dxa"/>
              <w:left w:w="120" w:type="dxa"/>
              <w:bottom w:w="30" w:type="dxa"/>
              <w:right w:w="120" w:type="dxa"/>
            </w:tcMar>
          </w:tcPr>
          <w:p w14:paraId="1D558316">
            <w:pPr>
              <w:spacing w:before="120" w:after="120" w:line="288" w:lineRule="auto"/>
              <w:ind w:left="0"/>
              <w:jc w:val="left"/>
            </w:pPr>
            <w:r>
              <w:rPr>
                <w:rFonts w:ascii="Arial" w:hAnsi="Arial" w:eastAsia="等线" w:cs="Arial"/>
                <w:sz w:val="22"/>
              </w:rPr>
              <w:t>7.62</w:t>
            </w:r>
          </w:p>
        </w:tc>
        <w:tc>
          <w:tcPr>
            <w:tcW w:w="690" w:type="dxa"/>
            <w:tcMar>
              <w:top w:w="60" w:type="dxa"/>
              <w:left w:w="120" w:type="dxa"/>
              <w:bottom w:w="30" w:type="dxa"/>
              <w:right w:w="120" w:type="dxa"/>
            </w:tcMar>
          </w:tcPr>
          <w:p w14:paraId="7802370D">
            <w:pPr>
              <w:spacing w:before="120" w:after="120" w:line="288" w:lineRule="auto"/>
              <w:ind w:left="0"/>
              <w:jc w:val="left"/>
            </w:pPr>
            <w:r>
              <w:rPr>
                <w:rFonts w:ascii="Arial" w:hAnsi="Arial" w:eastAsia="等线" w:cs="Arial"/>
                <w:sz w:val="22"/>
              </w:rPr>
              <w:t>3.76</w:t>
            </w:r>
          </w:p>
        </w:tc>
        <w:tc>
          <w:tcPr>
            <w:tcW w:w="690" w:type="dxa"/>
            <w:tcMar>
              <w:top w:w="60" w:type="dxa"/>
              <w:left w:w="120" w:type="dxa"/>
              <w:bottom w:w="30" w:type="dxa"/>
              <w:right w:w="120" w:type="dxa"/>
            </w:tcMar>
          </w:tcPr>
          <w:p w14:paraId="19BB51D1">
            <w:pPr>
              <w:spacing w:before="120" w:after="120" w:line="288" w:lineRule="auto"/>
              <w:ind w:left="0"/>
              <w:jc w:val="left"/>
            </w:pPr>
            <w:r>
              <w:rPr>
                <w:rFonts w:ascii="Arial" w:hAnsi="Arial" w:eastAsia="等线" w:cs="Arial"/>
                <w:sz w:val="22"/>
              </w:rPr>
              <w:t>23.82</w:t>
            </w:r>
          </w:p>
        </w:tc>
      </w:tr>
      <w:tr w14:paraId="14E86F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5FA00BC5">
            <w:pPr>
              <w:spacing w:before="120" w:after="120" w:line="288" w:lineRule="auto"/>
              <w:ind w:left="0"/>
              <w:jc w:val="left"/>
            </w:pPr>
            <w:r>
              <w:rPr>
                <w:rFonts w:ascii="Arial" w:hAnsi="Arial" w:eastAsia="等线" w:cs="Arial"/>
                <w:sz w:val="22"/>
              </w:rPr>
              <w:t>600309</w:t>
            </w:r>
          </w:p>
        </w:tc>
        <w:tc>
          <w:tcPr>
            <w:tcW w:w="690" w:type="dxa"/>
            <w:tcMar>
              <w:top w:w="60" w:type="dxa"/>
              <w:left w:w="120" w:type="dxa"/>
              <w:bottom w:w="30" w:type="dxa"/>
              <w:right w:w="120" w:type="dxa"/>
            </w:tcMar>
          </w:tcPr>
          <w:p w14:paraId="3D63DDA3">
            <w:pPr>
              <w:spacing w:before="120" w:after="120" w:line="288" w:lineRule="auto"/>
              <w:ind w:left="0"/>
              <w:jc w:val="left"/>
            </w:pPr>
            <w:r>
              <w:rPr>
                <w:rFonts w:ascii="Arial" w:hAnsi="Arial" w:eastAsia="等线" w:cs="Arial"/>
                <w:sz w:val="22"/>
              </w:rPr>
              <w:t>烟台万华</w:t>
            </w:r>
          </w:p>
        </w:tc>
        <w:tc>
          <w:tcPr>
            <w:tcW w:w="690" w:type="dxa"/>
            <w:tcMar>
              <w:top w:w="60" w:type="dxa"/>
              <w:left w:w="120" w:type="dxa"/>
              <w:bottom w:w="30" w:type="dxa"/>
              <w:right w:w="120" w:type="dxa"/>
            </w:tcMar>
          </w:tcPr>
          <w:p w14:paraId="21DFEB8B">
            <w:pPr>
              <w:spacing w:before="120" w:after="120" w:line="288" w:lineRule="auto"/>
              <w:ind w:left="0"/>
              <w:jc w:val="left"/>
            </w:pPr>
            <w:r>
              <w:rPr>
                <w:rFonts w:ascii="Arial" w:hAnsi="Arial" w:eastAsia="等线" w:cs="Arial"/>
                <w:sz w:val="22"/>
              </w:rPr>
              <w:t>060227</w:t>
            </w:r>
          </w:p>
        </w:tc>
        <w:tc>
          <w:tcPr>
            <w:tcW w:w="690" w:type="dxa"/>
            <w:tcMar>
              <w:top w:w="60" w:type="dxa"/>
              <w:left w:w="120" w:type="dxa"/>
              <w:bottom w:w="30" w:type="dxa"/>
              <w:right w:w="120" w:type="dxa"/>
            </w:tcMar>
          </w:tcPr>
          <w:p w14:paraId="4190B261">
            <w:pPr>
              <w:spacing w:before="120" w:after="120" w:line="288" w:lineRule="auto"/>
              <w:ind w:left="0"/>
              <w:jc w:val="left"/>
            </w:pPr>
            <w:r>
              <w:rPr>
                <w:rFonts w:ascii="Arial" w:hAnsi="Arial" w:eastAsia="等线" w:cs="Arial"/>
                <w:sz w:val="22"/>
              </w:rPr>
              <w:t>060329</w:t>
            </w:r>
          </w:p>
        </w:tc>
        <w:tc>
          <w:tcPr>
            <w:tcW w:w="690" w:type="dxa"/>
            <w:tcMar>
              <w:top w:w="60" w:type="dxa"/>
              <w:left w:w="120" w:type="dxa"/>
              <w:bottom w:w="30" w:type="dxa"/>
              <w:right w:w="120" w:type="dxa"/>
            </w:tcMar>
          </w:tcPr>
          <w:p w14:paraId="2719946D">
            <w:pPr>
              <w:spacing w:before="120" w:after="120" w:line="288" w:lineRule="auto"/>
              <w:ind w:left="0"/>
              <w:jc w:val="left"/>
            </w:pPr>
            <w:r>
              <w:rPr>
                <w:rFonts w:ascii="Arial" w:hAnsi="Arial" w:eastAsia="等线" w:cs="Arial"/>
                <w:sz w:val="22"/>
              </w:rPr>
              <w:t>060331</w:t>
            </w:r>
          </w:p>
        </w:tc>
        <w:tc>
          <w:tcPr>
            <w:tcW w:w="690" w:type="dxa"/>
            <w:tcMar>
              <w:top w:w="60" w:type="dxa"/>
              <w:left w:w="120" w:type="dxa"/>
              <w:bottom w:w="30" w:type="dxa"/>
              <w:right w:w="120" w:type="dxa"/>
            </w:tcMar>
          </w:tcPr>
          <w:p w14:paraId="5C5B98DC">
            <w:pPr>
              <w:spacing w:before="120" w:after="120" w:line="288" w:lineRule="auto"/>
              <w:ind w:left="0"/>
              <w:jc w:val="left"/>
            </w:pPr>
            <w:r>
              <w:rPr>
                <w:rFonts w:ascii="Arial" w:hAnsi="Arial" w:eastAsia="等线" w:cs="Arial"/>
                <w:sz w:val="22"/>
              </w:rPr>
              <w:t>060424</w:t>
            </w:r>
          </w:p>
        </w:tc>
        <w:tc>
          <w:tcPr>
            <w:tcW w:w="690" w:type="dxa"/>
            <w:tcMar>
              <w:top w:w="60" w:type="dxa"/>
              <w:left w:w="120" w:type="dxa"/>
              <w:bottom w:w="30" w:type="dxa"/>
              <w:right w:w="120" w:type="dxa"/>
            </w:tcMar>
          </w:tcPr>
          <w:p w14:paraId="69BDB9F7">
            <w:pPr>
              <w:spacing w:before="120" w:after="120" w:line="288" w:lineRule="auto"/>
              <w:ind w:left="0"/>
              <w:jc w:val="left"/>
            </w:pPr>
            <w:r>
              <w:rPr>
                <w:rFonts w:ascii="Arial" w:hAnsi="Arial" w:eastAsia="等线" w:cs="Arial"/>
                <w:sz w:val="22"/>
              </w:rPr>
              <w:t>060427</w:t>
            </w:r>
          </w:p>
        </w:tc>
        <w:tc>
          <w:tcPr>
            <w:tcW w:w="690" w:type="dxa"/>
            <w:tcMar>
              <w:top w:w="60" w:type="dxa"/>
              <w:left w:w="120" w:type="dxa"/>
              <w:bottom w:w="30" w:type="dxa"/>
              <w:right w:w="120" w:type="dxa"/>
            </w:tcMar>
          </w:tcPr>
          <w:p w14:paraId="0E7F48C4">
            <w:pPr>
              <w:spacing w:before="120" w:after="120" w:line="288" w:lineRule="auto"/>
              <w:ind w:left="0"/>
              <w:jc w:val="left"/>
            </w:pPr>
            <w:r>
              <w:rPr>
                <w:rFonts w:ascii="Arial" w:hAnsi="Arial" w:eastAsia="等线" w:cs="Arial"/>
                <w:sz w:val="22"/>
              </w:rPr>
              <w:t>3</w:t>
            </w:r>
          </w:p>
        </w:tc>
        <w:tc>
          <w:tcPr>
            <w:tcW w:w="690" w:type="dxa"/>
            <w:tcMar>
              <w:top w:w="60" w:type="dxa"/>
              <w:left w:w="120" w:type="dxa"/>
              <w:bottom w:w="30" w:type="dxa"/>
              <w:right w:w="120" w:type="dxa"/>
            </w:tcMar>
          </w:tcPr>
          <w:p w14:paraId="3A26DCBA">
            <w:pPr>
              <w:spacing w:before="120" w:after="120" w:line="288" w:lineRule="auto"/>
              <w:ind w:left="0"/>
              <w:jc w:val="left"/>
            </w:pPr>
            <w:r>
              <w:rPr>
                <w:rFonts w:ascii="Arial" w:hAnsi="Arial" w:eastAsia="等线" w:cs="Arial"/>
                <w:sz w:val="22"/>
              </w:rPr>
              <w:t>14.19</w:t>
            </w:r>
          </w:p>
        </w:tc>
        <w:tc>
          <w:tcPr>
            <w:tcW w:w="690" w:type="dxa"/>
            <w:tcMar>
              <w:top w:w="60" w:type="dxa"/>
              <w:left w:w="120" w:type="dxa"/>
              <w:bottom w:w="30" w:type="dxa"/>
              <w:right w:w="120" w:type="dxa"/>
            </w:tcMar>
          </w:tcPr>
          <w:p w14:paraId="3CA15AA1">
            <w:pPr>
              <w:spacing w:before="120" w:after="120" w:line="288" w:lineRule="auto"/>
              <w:ind w:left="0"/>
              <w:jc w:val="left"/>
            </w:pPr>
            <w:r>
              <w:rPr>
                <w:rFonts w:ascii="Arial" w:hAnsi="Arial" w:eastAsia="等线" w:cs="Arial"/>
                <w:sz w:val="22"/>
              </w:rPr>
              <w:t>26.05</w:t>
            </w:r>
          </w:p>
        </w:tc>
        <w:tc>
          <w:tcPr>
            <w:tcW w:w="690" w:type="dxa"/>
            <w:tcMar>
              <w:top w:w="60" w:type="dxa"/>
              <w:left w:w="120" w:type="dxa"/>
              <w:bottom w:w="30" w:type="dxa"/>
              <w:right w:w="120" w:type="dxa"/>
            </w:tcMar>
          </w:tcPr>
          <w:p w14:paraId="358A02FE">
            <w:pPr>
              <w:spacing w:before="120" w:after="120" w:line="288" w:lineRule="auto"/>
              <w:ind w:left="0"/>
              <w:jc w:val="left"/>
            </w:pPr>
            <w:r>
              <w:rPr>
                <w:rFonts w:ascii="Arial" w:hAnsi="Arial" w:eastAsia="等线" w:cs="Arial"/>
                <w:sz w:val="22"/>
              </w:rPr>
              <w:t>11.86</w:t>
            </w:r>
          </w:p>
        </w:tc>
        <w:tc>
          <w:tcPr>
            <w:tcW w:w="690" w:type="dxa"/>
            <w:tcMar>
              <w:top w:w="60" w:type="dxa"/>
              <w:left w:w="120" w:type="dxa"/>
              <w:bottom w:w="30" w:type="dxa"/>
              <w:right w:w="120" w:type="dxa"/>
            </w:tcMar>
          </w:tcPr>
          <w:p w14:paraId="592DD957">
            <w:pPr>
              <w:spacing w:before="120" w:after="120" w:line="288" w:lineRule="auto"/>
              <w:ind w:left="0"/>
              <w:jc w:val="left"/>
            </w:pPr>
            <w:r>
              <w:rPr>
                <w:rFonts w:ascii="Arial" w:hAnsi="Arial" w:eastAsia="等线" w:cs="Arial"/>
                <w:sz w:val="22"/>
              </w:rPr>
              <w:t>15.04</w:t>
            </w:r>
          </w:p>
        </w:tc>
      </w:tr>
      <w:tr w14:paraId="65EE14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761537B9">
            <w:pPr>
              <w:spacing w:before="120" w:after="120" w:line="288" w:lineRule="auto"/>
              <w:ind w:left="0"/>
              <w:jc w:val="left"/>
            </w:pPr>
            <w:r>
              <w:rPr>
                <w:rFonts w:ascii="Arial" w:hAnsi="Arial" w:eastAsia="等线" w:cs="Arial"/>
                <w:sz w:val="22"/>
              </w:rPr>
              <w:t>600519</w:t>
            </w:r>
          </w:p>
        </w:tc>
        <w:tc>
          <w:tcPr>
            <w:tcW w:w="690" w:type="dxa"/>
            <w:tcMar>
              <w:top w:w="60" w:type="dxa"/>
              <w:left w:w="120" w:type="dxa"/>
              <w:bottom w:w="30" w:type="dxa"/>
              <w:right w:w="120" w:type="dxa"/>
            </w:tcMar>
          </w:tcPr>
          <w:p w14:paraId="0B26FF58">
            <w:pPr>
              <w:spacing w:before="120" w:after="120" w:line="288" w:lineRule="auto"/>
              <w:ind w:left="0"/>
              <w:jc w:val="left"/>
            </w:pPr>
            <w:r>
              <w:rPr>
                <w:rFonts w:ascii="Arial" w:hAnsi="Arial" w:eastAsia="等线" w:cs="Arial"/>
                <w:sz w:val="22"/>
              </w:rPr>
              <w:t>贵州茅台</w:t>
            </w:r>
          </w:p>
        </w:tc>
        <w:tc>
          <w:tcPr>
            <w:tcW w:w="690" w:type="dxa"/>
            <w:tcMar>
              <w:top w:w="60" w:type="dxa"/>
              <w:left w:w="120" w:type="dxa"/>
              <w:bottom w:w="30" w:type="dxa"/>
              <w:right w:w="120" w:type="dxa"/>
            </w:tcMar>
          </w:tcPr>
          <w:p w14:paraId="063995B4">
            <w:pPr>
              <w:spacing w:before="120" w:after="120" w:line="288" w:lineRule="auto"/>
              <w:ind w:left="0"/>
              <w:jc w:val="left"/>
            </w:pPr>
            <w:r>
              <w:rPr>
                <w:rFonts w:ascii="Arial" w:hAnsi="Arial" w:eastAsia="等线" w:cs="Arial"/>
                <w:sz w:val="22"/>
              </w:rPr>
              <w:t>060308</w:t>
            </w:r>
          </w:p>
        </w:tc>
        <w:tc>
          <w:tcPr>
            <w:tcW w:w="690" w:type="dxa"/>
            <w:tcMar>
              <w:top w:w="60" w:type="dxa"/>
              <w:left w:w="120" w:type="dxa"/>
              <w:bottom w:w="30" w:type="dxa"/>
              <w:right w:w="120" w:type="dxa"/>
            </w:tcMar>
          </w:tcPr>
          <w:p w14:paraId="69D67504">
            <w:pPr>
              <w:spacing w:before="120" w:after="120" w:line="288" w:lineRule="auto"/>
              <w:ind w:left="0"/>
              <w:jc w:val="left"/>
            </w:pPr>
            <w:r>
              <w:rPr>
                <w:rFonts w:ascii="Arial" w:hAnsi="Arial" w:eastAsia="等线" w:cs="Arial"/>
                <w:sz w:val="22"/>
              </w:rPr>
              <w:t>060417</w:t>
            </w:r>
          </w:p>
        </w:tc>
        <w:tc>
          <w:tcPr>
            <w:tcW w:w="690" w:type="dxa"/>
            <w:tcMar>
              <w:top w:w="60" w:type="dxa"/>
              <w:left w:w="120" w:type="dxa"/>
              <w:bottom w:w="30" w:type="dxa"/>
              <w:right w:w="120" w:type="dxa"/>
            </w:tcMar>
          </w:tcPr>
          <w:p w14:paraId="0657B1A9">
            <w:pPr>
              <w:spacing w:before="120" w:after="120" w:line="288" w:lineRule="auto"/>
              <w:ind w:left="0"/>
              <w:jc w:val="left"/>
            </w:pPr>
            <w:r>
              <w:rPr>
                <w:rFonts w:ascii="Arial" w:hAnsi="Arial" w:eastAsia="等线" w:cs="Arial"/>
                <w:sz w:val="22"/>
              </w:rPr>
              <w:t>060425</w:t>
            </w:r>
          </w:p>
        </w:tc>
        <w:tc>
          <w:tcPr>
            <w:tcW w:w="690" w:type="dxa"/>
            <w:tcMar>
              <w:top w:w="60" w:type="dxa"/>
              <w:left w:w="120" w:type="dxa"/>
              <w:bottom w:w="30" w:type="dxa"/>
              <w:right w:w="120" w:type="dxa"/>
            </w:tcMar>
          </w:tcPr>
          <w:p w14:paraId="6A677408">
            <w:pPr>
              <w:spacing w:before="120" w:after="120" w:line="288" w:lineRule="auto"/>
              <w:ind w:left="0"/>
              <w:jc w:val="left"/>
            </w:pPr>
            <w:r>
              <w:rPr>
                <w:rFonts w:ascii="Arial" w:hAnsi="Arial" w:eastAsia="等线" w:cs="Arial"/>
                <w:sz w:val="22"/>
              </w:rPr>
              <w:t>060525</w:t>
            </w:r>
          </w:p>
        </w:tc>
        <w:tc>
          <w:tcPr>
            <w:tcW w:w="690" w:type="dxa"/>
            <w:tcMar>
              <w:top w:w="60" w:type="dxa"/>
              <w:left w:w="120" w:type="dxa"/>
              <w:bottom w:w="30" w:type="dxa"/>
              <w:right w:w="120" w:type="dxa"/>
            </w:tcMar>
          </w:tcPr>
          <w:p w14:paraId="00B170DC">
            <w:pPr>
              <w:spacing w:before="120" w:after="120" w:line="288" w:lineRule="auto"/>
              <w:ind w:left="0"/>
              <w:jc w:val="left"/>
            </w:pPr>
            <w:r>
              <w:rPr>
                <w:rFonts w:ascii="Arial" w:hAnsi="Arial" w:eastAsia="等线" w:cs="Arial"/>
                <w:sz w:val="22"/>
              </w:rPr>
              <w:t>060530</w:t>
            </w:r>
          </w:p>
        </w:tc>
        <w:tc>
          <w:tcPr>
            <w:tcW w:w="690" w:type="dxa"/>
            <w:tcMar>
              <w:top w:w="60" w:type="dxa"/>
              <w:left w:w="120" w:type="dxa"/>
              <w:bottom w:w="30" w:type="dxa"/>
              <w:right w:w="120" w:type="dxa"/>
            </w:tcMar>
          </w:tcPr>
          <w:p w14:paraId="39F2276B">
            <w:pPr>
              <w:spacing w:before="120" w:after="120" w:line="288" w:lineRule="auto"/>
              <w:ind w:left="0"/>
              <w:jc w:val="left"/>
            </w:pPr>
            <w:r>
              <w:rPr>
                <w:rFonts w:ascii="Arial" w:hAnsi="Arial" w:eastAsia="等线" w:cs="Arial"/>
                <w:sz w:val="22"/>
              </w:rPr>
              <w:t>7</w:t>
            </w:r>
          </w:p>
        </w:tc>
        <w:tc>
          <w:tcPr>
            <w:tcW w:w="690" w:type="dxa"/>
            <w:tcMar>
              <w:top w:w="60" w:type="dxa"/>
              <w:left w:w="120" w:type="dxa"/>
              <w:bottom w:w="30" w:type="dxa"/>
              <w:right w:w="120" w:type="dxa"/>
            </w:tcMar>
          </w:tcPr>
          <w:p w14:paraId="4B0E9897">
            <w:pPr>
              <w:spacing w:before="120" w:after="120" w:line="288" w:lineRule="auto"/>
              <w:ind w:left="0"/>
              <w:jc w:val="left"/>
            </w:pPr>
            <w:r>
              <w:rPr>
                <w:rFonts w:ascii="Arial" w:hAnsi="Arial" w:eastAsia="等线" w:cs="Arial"/>
                <w:sz w:val="22"/>
              </w:rPr>
              <w:t>52.00</w:t>
            </w:r>
          </w:p>
        </w:tc>
        <w:tc>
          <w:tcPr>
            <w:tcW w:w="690" w:type="dxa"/>
            <w:tcMar>
              <w:top w:w="60" w:type="dxa"/>
              <w:left w:w="120" w:type="dxa"/>
              <w:bottom w:w="30" w:type="dxa"/>
              <w:right w:w="120" w:type="dxa"/>
            </w:tcMar>
          </w:tcPr>
          <w:p w14:paraId="2FAE3658">
            <w:pPr>
              <w:spacing w:before="120" w:after="120" w:line="288" w:lineRule="auto"/>
              <w:ind w:left="0"/>
              <w:jc w:val="left"/>
            </w:pPr>
            <w:r>
              <w:rPr>
                <w:rFonts w:ascii="Arial" w:hAnsi="Arial" w:eastAsia="等线" w:cs="Arial"/>
                <w:sz w:val="22"/>
              </w:rPr>
              <w:t>111.48</w:t>
            </w:r>
          </w:p>
        </w:tc>
        <w:tc>
          <w:tcPr>
            <w:tcW w:w="690" w:type="dxa"/>
            <w:tcMar>
              <w:top w:w="60" w:type="dxa"/>
              <w:left w:w="120" w:type="dxa"/>
              <w:bottom w:w="30" w:type="dxa"/>
              <w:right w:w="120" w:type="dxa"/>
            </w:tcMar>
          </w:tcPr>
          <w:p w14:paraId="4CC59348">
            <w:pPr>
              <w:spacing w:before="120" w:after="120" w:line="288" w:lineRule="auto"/>
              <w:ind w:left="0"/>
              <w:jc w:val="left"/>
            </w:pPr>
            <w:r>
              <w:rPr>
                <w:rFonts w:ascii="Arial" w:hAnsi="Arial" w:eastAsia="等线" w:cs="Arial"/>
                <w:sz w:val="22"/>
              </w:rPr>
              <w:t>59.48</w:t>
            </w:r>
          </w:p>
        </w:tc>
        <w:tc>
          <w:tcPr>
            <w:tcW w:w="690" w:type="dxa"/>
            <w:tcMar>
              <w:top w:w="60" w:type="dxa"/>
              <w:left w:w="120" w:type="dxa"/>
              <w:bottom w:w="30" w:type="dxa"/>
              <w:right w:w="120" w:type="dxa"/>
            </w:tcMar>
          </w:tcPr>
          <w:p w14:paraId="33AF1532">
            <w:pPr>
              <w:spacing w:before="120" w:after="120" w:line="288" w:lineRule="auto"/>
              <w:ind w:left="0"/>
              <w:jc w:val="left"/>
            </w:pPr>
            <w:r>
              <w:rPr>
                <w:rFonts w:ascii="Arial" w:hAnsi="Arial" w:eastAsia="等线" w:cs="Arial"/>
                <w:sz w:val="22"/>
              </w:rPr>
              <w:t>26.13</w:t>
            </w:r>
          </w:p>
        </w:tc>
      </w:tr>
      <w:tr w14:paraId="3BC3BF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28EA9FAC">
            <w:pPr>
              <w:spacing w:before="120" w:after="120" w:line="288" w:lineRule="auto"/>
              <w:ind w:left="0"/>
              <w:jc w:val="left"/>
            </w:pPr>
            <w:r>
              <w:rPr>
                <w:rFonts w:ascii="Arial" w:hAnsi="Arial" w:eastAsia="等线" w:cs="Arial"/>
                <w:sz w:val="22"/>
              </w:rPr>
              <w:t>600649</w:t>
            </w:r>
          </w:p>
        </w:tc>
        <w:tc>
          <w:tcPr>
            <w:tcW w:w="690" w:type="dxa"/>
            <w:tcMar>
              <w:top w:w="60" w:type="dxa"/>
              <w:left w:w="120" w:type="dxa"/>
              <w:bottom w:w="30" w:type="dxa"/>
              <w:right w:w="120" w:type="dxa"/>
            </w:tcMar>
          </w:tcPr>
          <w:p w14:paraId="5E89AAFD">
            <w:pPr>
              <w:spacing w:before="120" w:after="120" w:line="288" w:lineRule="auto"/>
              <w:ind w:left="0"/>
              <w:jc w:val="left"/>
            </w:pPr>
            <w:r>
              <w:rPr>
                <w:rFonts w:ascii="Arial" w:hAnsi="Arial" w:eastAsia="等线" w:cs="Arial"/>
                <w:sz w:val="22"/>
              </w:rPr>
              <w:t>原水</w:t>
            </w:r>
          </w:p>
        </w:tc>
        <w:tc>
          <w:tcPr>
            <w:tcW w:w="690" w:type="dxa"/>
            <w:tcMar>
              <w:top w:w="60" w:type="dxa"/>
              <w:left w:w="120" w:type="dxa"/>
              <w:bottom w:w="30" w:type="dxa"/>
              <w:right w:w="120" w:type="dxa"/>
            </w:tcMar>
          </w:tcPr>
          <w:p w14:paraId="6B0C8B30">
            <w:pPr>
              <w:spacing w:before="120" w:after="120" w:line="288" w:lineRule="auto"/>
              <w:ind w:left="0"/>
              <w:jc w:val="left"/>
            </w:pPr>
            <w:r>
              <w:rPr>
                <w:rFonts w:ascii="Arial" w:hAnsi="Arial" w:eastAsia="等线" w:cs="Arial"/>
                <w:sz w:val="22"/>
              </w:rPr>
              <w:t>060213</w:t>
            </w:r>
          </w:p>
        </w:tc>
        <w:tc>
          <w:tcPr>
            <w:tcW w:w="690" w:type="dxa"/>
            <w:tcMar>
              <w:top w:w="60" w:type="dxa"/>
              <w:left w:w="120" w:type="dxa"/>
              <w:bottom w:w="30" w:type="dxa"/>
              <w:right w:w="120" w:type="dxa"/>
            </w:tcMar>
          </w:tcPr>
          <w:p w14:paraId="732BA882">
            <w:pPr>
              <w:spacing w:before="120" w:after="120" w:line="288" w:lineRule="auto"/>
              <w:ind w:left="0"/>
              <w:jc w:val="left"/>
            </w:pPr>
            <w:r>
              <w:rPr>
                <w:rFonts w:ascii="Arial" w:hAnsi="Arial" w:eastAsia="等线" w:cs="Arial"/>
                <w:sz w:val="22"/>
              </w:rPr>
              <w:t>060223</w:t>
            </w:r>
          </w:p>
        </w:tc>
        <w:tc>
          <w:tcPr>
            <w:tcW w:w="690" w:type="dxa"/>
            <w:tcMar>
              <w:top w:w="60" w:type="dxa"/>
              <w:left w:w="120" w:type="dxa"/>
              <w:bottom w:w="30" w:type="dxa"/>
              <w:right w:w="120" w:type="dxa"/>
            </w:tcMar>
          </w:tcPr>
          <w:p w14:paraId="28502ECD">
            <w:pPr>
              <w:spacing w:before="120" w:after="120" w:line="288" w:lineRule="auto"/>
              <w:ind w:left="0"/>
              <w:jc w:val="left"/>
            </w:pPr>
            <w:r>
              <w:rPr>
                <w:rFonts w:ascii="Arial" w:hAnsi="Arial" w:eastAsia="等线" w:cs="Arial"/>
                <w:sz w:val="22"/>
              </w:rPr>
              <w:t>060301</w:t>
            </w:r>
          </w:p>
        </w:tc>
        <w:tc>
          <w:tcPr>
            <w:tcW w:w="690" w:type="dxa"/>
            <w:tcMar>
              <w:top w:w="60" w:type="dxa"/>
              <w:left w:w="120" w:type="dxa"/>
              <w:bottom w:w="30" w:type="dxa"/>
              <w:right w:w="120" w:type="dxa"/>
            </w:tcMar>
          </w:tcPr>
          <w:p w14:paraId="6A99AB94">
            <w:pPr>
              <w:spacing w:before="120" w:after="120" w:line="288" w:lineRule="auto"/>
              <w:ind w:left="0"/>
              <w:jc w:val="left"/>
            </w:pPr>
            <w:r>
              <w:rPr>
                <w:rFonts w:ascii="Arial" w:hAnsi="Arial" w:eastAsia="等线" w:cs="Arial"/>
                <w:sz w:val="22"/>
              </w:rPr>
              <w:t>060414</w:t>
            </w:r>
          </w:p>
        </w:tc>
        <w:tc>
          <w:tcPr>
            <w:tcW w:w="690" w:type="dxa"/>
            <w:tcMar>
              <w:top w:w="60" w:type="dxa"/>
              <w:left w:w="120" w:type="dxa"/>
              <w:bottom w:w="30" w:type="dxa"/>
              <w:right w:w="120" w:type="dxa"/>
            </w:tcMar>
          </w:tcPr>
          <w:p w14:paraId="1335F9C9">
            <w:pPr>
              <w:spacing w:before="120" w:after="120" w:line="288" w:lineRule="auto"/>
              <w:ind w:left="0"/>
              <w:jc w:val="left"/>
            </w:pPr>
            <w:r>
              <w:rPr>
                <w:rFonts w:ascii="Arial" w:hAnsi="Arial" w:eastAsia="等线" w:cs="Arial"/>
                <w:sz w:val="22"/>
              </w:rPr>
              <w:t>060419</w:t>
            </w:r>
          </w:p>
        </w:tc>
        <w:tc>
          <w:tcPr>
            <w:tcW w:w="690" w:type="dxa"/>
            <w:tcMar>
              <w:top w:w="60" w:type="dxa"/>
              <w:left w:w="120" w:type="dxa"/>
              <w:bottom w:w="30" w:type="dxa"/>
              <w:right w:w="120" w:type="dxa"/>
            </w:tcMar>
          </w:tcPr>
          <w:p w14:paraId="63E10048">
            <w:pPr>
              <w:spacing w:before="120" w:after="120" w:line="288" w:lineRule="auto"/>
              <w:ind w:left="0"/>
              <w:jc w:val="left"/>
            </w:pPr>
            <w:r>
              <w:rPr>
                <w:rFonts w:ascii="Arial" w:hAnsi="Arial" w:eastAsia="等线" w:cs="Arial"/>
                <w:sz w:val="22"/>
              </w:rPr>
              <w:t>5</w:t>
            </w:r>
          </w:p>
        </w:tc>
        <w:tc>
          <w:tcPr>
            <w:tcW w:w="690" w:type="dxa"/>
            <w:tcMar>
              <w:top w:w="60" w:type="dxa"/>
              <w:left w:w="120" w:type="dxa"/>
              <w:bottom w:w="30" w:type="dxa"/>
              <w:right w:w="120" w:type="dxa"/>
            </w:tcMar>
          </w:tcPr>
          <w:p w14:paraId="0202F7DF">
            <w:pPr>
              <w:spacing w:before="120" w:after="120" w:line="288" w:lineRule="auto"/>
              <w:ind w:left="0"/>
              <w:jc w:val="left"/>
            </w:pPr>
            <w:r>
              <w:rPr>
                <w:rFonts w:ascii="Arial" w:hAnsi="Arial" w:eastAsia="等线" w:cs="Arial"/>
                <w:sz w:val="22"/>
              </w:rPr>
              <w:t>5.67</w:t>
            </w:r>
          </w:p>
        </w:tc>
        <w:tc>
          <w:tcPr>
            <w:tcW w:w="690" w:type="dxa"/>
            <w:tcMar>
              <w:top w:w="60" w:type="dxa"/>
              <w:left w:w="120" w:type="dxa"/>
              <w:bottom w:w="30" w:type="dxa"/>
              <w:right w:w="120" w:type="dxa"/>
            </w:tcMar>
          </w:tcPr>
          <w:p w14:paraId="6A81B1A6">
            <w:pPr>
              <w:spacing w:before="120" w:after="120" w:line="288" w:lineRule="auto"/>
              <w:ind w:left="0"/>
              <w:jc w:val="left"/>
            </w:pPr>
            <w:r>
              <w:rPr>
                <w:rFonts w:ascii="Arial" w:hAnsi="Arial" w:eastAsia="等线" w:cs="Arial"/>
                <w:sz w:val="22"/>
              </w:rPr>
              <w:t>6.50</w:t>
            </w:r>
          </w:p>
        </w:tc>
        <w:tc>
          <w:tcPr>
            <w:tcW w:w="690" w:type="dxa"/>
            <w:tcMar>
              <w:top w:w="60" w:type="dxa"/>
              <w:left w:w="120" w:type="dxa"/>
              <w:bottom w:w="30" w:type="dxa"/>
              <w:right w:w="120" w:type="dxa"/>
            </w:tcMar>
          </w:tcPr>
          <w:p w14:paraId="09D0E663">
            <w:pPr>
              <w:spacing w:before="120" w:after="120" w:line="288" w:lineRule="auto"/>
              <w:ind w:left="0"/>
              <w:jc w:val="left"/>
            </w:pPr>
            <w:r>
              <w:rPr>
                <w:rFonts w:ascii="Arial" w:hAnsi="Arial" w:eastAsia="等线" w:cs="Arial"/>
                <w:sz w:val="22"/>
              </w:rPr>
              <w:t>0.82</w:t>
            </w:r>
          </w:p>
        </w:tc>
        <w:tc>
          <w:tcPr>
            <w:tcW w:w="690" w:type="dxa"/>
            <w:tcMar>
              <w:top w:w="60" w:type="dxa"/>
              <w:left w:w="120" w:type="dxa"/>
              <w:bottom w:w="30" w:type="dxa"/>
              <w:right w:w="120" w:type="dxa"/>
            </w:tcMar>
          </w:tcPr>
          <w:p w14:paraId="7D4479E2">
            <w:pPr>
              <w:spacing w:before="120" w:after="120" w:line="288" w:lineRule="auto"/>
              <w:ind w:left="0"/>
              <w:jc w:val="left"/>
            </w:pPr>
            <w:r>
              <w:rPr>
                <w:rFonts w:ascii="Arial" w:hAnsi="Arial" w:eastAsia="等线" w:cs="Arial"/>
                <w:sz w:val="22"/>
              </w:rPr>
              <w:t>5.34</w:t>
            </w:r>
          </w:p>
        </w:tc>
      </w:tr>
      <w:tr w14:paraId="65F9CE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7D445D2C">
            <w:pPr>
              <w:spacing w:before="120" w:after="120" w:line="288" w:lineRule="auto"/>
              <w:ind w:left="0"/>
              <w:jc w:val="left"/>
            </w:pPr>
            <w:r>
              <w:rPr>
                <w:rFonts w:ascii="Arial" w:hAnsi="Arial" w:eastAsia="等线" w:cs="Arial"/>
                <w:sz w:val="22"/>
              </w:rPr>
              <w:t>600690</w:t>
            </w:r>
          </w:p>
        </w:tc>
        <w:tc>
          <w:tcPr>
            <w:tcW w:w="690" w:type="dxa"/>
            <w:tcMar>
              <w:top w:w="60" w:type="dxa"/>
              <w:left w:w="120" w:type="dxa"/>
              <w:bottom w:w="30" w:type="dxa"/>
              <w:right w:w="120" w:type="dxa"/>
            </w:tcMar>
          </w:tcPr>
          <w:p w14:paraId="7BF42369">
            <w:pPr>
              <w:spacing w:before="120" w:after="120" w:line="288" w:lineRule="auto"/>
              <w:ind w:left="0"/>
              <w:jc w:val="left"/>
            </w:pPr>
            <w:r>
              <w:rPr>
                <w:rFonts w:ascii="Arial" w:hAnsi="Arial" w:eastAsia="等线" w:cs="Arial"/>
                <w:sz w:val="22"/>
              </w:rPr>
              <w:t>青岛海尔</w:t>
            </w:r>
          </w:p>
        </w:tc>
        <w:tc>
          <w:tcPr>
            <w:tcW w:w="690" w:type="dxa"/>
            <w:tcMar>
              <w:top w:w="60" w:type="dxa"/>
              <w:left w:w="120" w:type="dxa"/>
              <w:bottom w:w="30" w:type="dxa"/>
              <w:right w:w="120" w:type="dxa"/>
            </w:tcMar>
          </w:tcPr>
          <w:p w14:paraId="094E46DF">
            <w:pPr>
              <w:spacing w:before="120" w:after="120" w:line="288" w:lineRule="auto"/>
              <w:ind w:left="0"/>
              <w:jc w:val="left"/>
            </w:pPr>
            <w:r>
              <w:rPr>
                <w:rFonts w:ascii="Arial" w:hAnsi="Arial" w:eastAsia="等线" w:cs="Arial"/>
                <w:sz w:val="22"/>
              </w:rPr>
              <w:t>060227</w:t>
            </w:r>
          </w:p>
        </w:tc>
        <w:tc>
          <w:tcPr>
            <w:tcW w:w="690" w:type="dxa"/>
            <w:tcMar>
              <w:top w:w="60" w:type="dxa"/>
              <w:left w:w="120" w:type="dxa"/>
              <w:bottom w:w="30" w:type="dxa"/>
              <w:right w:w="120" w:type="dxa"/>
            </w:tcMar>
          </w:tcPr>
          <w:p w14:paraId="41D13A80">
            <w:pPr>
              <w:spacing w:before="120" w:after="120" w:line="288" w:lineRule="auto"/>
              <w:ind w:left="0"/>
              <w:jc w:val="left"/>
            </w:pPr>
            <w:r>
              <w:rPr>
                <w:rFonts w:ascii="Arial" w:hAnsi="Arial" w:eastAsia="等线" w:cs="Arial"/>
                <w:sz w:val="22"/>
              </w:rPr>
              <w:t>060309</w:t>
            </w:r>
          </w:p>
        </w:tc>
        <w:tc>
          <w:tcPr>
            <w:tcW w:w="690" w:type="dxa"/>
            <w:tcMar>
              <w:top w:w="60" w:type="dxa"/>
              <w:left w:w="120" w:type="dxa"/>
              <w:bottom w:w="30" w:type="dxa"/>
              <w:right w:w="120" w:type="dxa"/>
            </w:tcMar>
          </w:tcPr>
          <w:p w14:paraId="768DBF44">
            <w:pPr>
              <w:spacing w:before="120" w:after="120" w:line="288" w:lineRule="auto"/>
              <w:ind w:left="0"/>
              <w:jc w:val="left"/>
            </w:pPr>
            <w:r>
              <w:rPr>
                <w:rFonts w:ascii="Arial" w:hAnsi="Arial" w:eastAsia="等线" w:cs="Arial"/>
                <w:sz w:val="22"/>
              </w:rPr>
              <w:t>060331</w:t>
            </w:r>
          </w:p>
        </w:tc>
        <w:tc>
          <w:tcPr>
            <w:tcW w:w="690" w:type="dxa"/>
            <w:tcMar>
              <w:top w:w="60" w:type="dxa"/>
              <w:left w:w="120" w:type="dxa"/>
              <w:bottom w:w="30" w:type="dxa"/>
              <w:right w:w="120" w:type="dxa"/>
            </w:tcMar>
          </w:tcPr>
          <w:p w14:paraId="75AC083B">
            <w:pPr>
              <w:spacing w:before="120" w:after="120" w:line="288" w:lineRule="auto"/>
              <w:ind w:left="0"/>
              <w:jc w:val="left"/>
            </w:pPr>
            <w:r>
              <w:rPr>
                <w:rFonts w:ascii="Arial" w:hAnsi="Arial" w:eastAsia="等线" w:cs="Arial"/>
                <w:sz w:val="22"/>
              </w:rPr>
              <w:t>060517</w:t>
            </w:r>
          </w:p>
        </w:tc>
        <w:tc>
          <w:tcPr>
            <w:tcW w:w="690" w:type="dxa"/>
            <w:tcMar>
              <w:top w:w="60" w:type="dxa"/>
              <w:left w:w="120" w:type="dxa"/>
              <w:bottom w:w="30" w:type="dxa"/>
              <w:right w:w="120" w:type="dxa"/>
            </w:tcMar>
          </w:tcPr>
          <w:p w14:paraId="67372B02">
            <w:pPr>
              <w:spacing w:before="120" w:after="120" w:line="288" w:lineRule="auto"/>
              <w:ind w:left="0"/>
              <w:jc w:val="left"/>
            </w:pPr>
            <w:r>
              <w:rPr>
                <w:rFonts w:ascii="Arial" w:hAnsi="Arial" w:eastAsia="等线" w:cs="Arial"/>
                <w:sz w:val="22"/>
              </w:rPr>
              <w:t>060522</w:t>
            </w:r>
          </w:p>
        </w:tc>
        <w:tc>
          <w:tcPr>
            <w:tcW w:w="690" w:type="dxa"/>
            <w:tcMar>
              <w:top w:w="60" w:type="dxa"/>
              <w:left w:w="120" w:type="dxa"/>
              <w:bottom w:w="30" w:type="dxa"/>
              <w:right w:w="120" w:type="dxa"/>
            </w:tcMar>
          </w:tcPr>
          <w:p w14:paraId="21CF4317">
            <w:pPr>
              <w:spacing w:before="120" w:after="120" w:line="288" w:lineRule="auto"/>
              <w:ind w:left="0"/>
              <w:jc w:val="left"/>
            </w:pPr>
            <w:r>
              <w:rPr>
                <w:rFonts w:ascii="Arial" w:hAnsi="Arial" w:eastAsia="等线" w:cs="Arial"/>
                <w:sz w:val="22"/>
              </w:rPr>
              <w:t>17</w:t>
            </w:r>
          </w:p>
        </w:tc>
        <w:tc>
          <w:tcPr>
            <w:tcW w:w="690" w:type="dxa"/>
            <w:tcMar>
              <w:top w:w="60" w:type="dxa"/>
              <w:left w:w="120" w:type="dxa"/>
              <w:bottom w:w="30" w:type="dxa"/>
              <w:right w:w="120" w:type="dxa"/>
            </w:tcMar>
          </w:tcPr>
          <w:p w14:paraId="44C23077">
            <w:pPr>
              <w:spacing w:before="120" w:after="120" w:line="288" w:lineRule="auto"/>
              <w:ind w:left="0"/>
              <w:jc w:val="left"/>
            </w:pPr>
            <w:r>
              <w:rPr>
                <w:rFonts w:ascii="Arial" w:hAnsi="Arial" w:eastAsia="等线" w:cs="Arial"/>
                <w:sz w:val="22"/>
              </w:rPr>
              <w:t>4.36</w:t>
            </w:r>
          </w:p>
        </w:tc>
        <w:tc>
          <w:tcPr>
            <w:tcW w:w="690" w:type="dxa"/>
            <w:tcMar>
              <w:top w:w="60" w:type="dxa"/>
              <w:left w:w="120" w:type="dxa"/>
              <w:bottom w:w="30" w:type="dxa"/>
              <w:right w:w="120" w:type="dxa"/>
            </w:tcMar>
          </w:tcPr>
          <w:p w14:paraId="3F9A1EDE">
            <w:pPr>
              <w:spacing w:before="120" w:after="120" w:line="288" w:lineRule="auto"/>
              <w:ind w:left="0"/>
              <w:jc w:val="left"/>
            </w:pPr>
            <w:r>
              <w:rPr>
                <w:rFonts w:ascii="Arial" w:hAnsi="Arial" w:eastAsia="等线" w:cs="Arial"/>
                <w:sz w:val="22"/>
              </w:rPr>
              <w:t>6.11</w:t>
            </w:r>
          </w:p>
        </w:tc>
        <w:tc>
          <w:tcPr>
            <w:tcW w:w="690" w:type="dxa"/>
            <w:tcMar>
              <w:top w:w="60" w:type="dxa"/>
              <w:left w:w="120" w:type="dxa"/>
              <w:bottom w:w="30" w:type="dxa"/>
              <w:right w:w="120" w:type="dxa"/>
            </w:tcMar>
          </w:tcPr>
          <w:p w14:paraId="1DD346D8">
            <w:pPr>
              <w:spacing w:before="120" w:after="120" w:line="288" w:lineRule="auto"/>
              <w:ind w:left="0"/>
              <w:jc w:val="left"/>
            </w:pPr>
            <w:r>
              <w:rPr>
                <w:rFonts w:ascii="Arial" w:hAnsi="Arial" w:eastAsia="等线" w:cs="Arial"/>
                <w:sz w:val="22"/>
              </w:rPr>
              <w:t>1.75</w:t>
            </w:r>
          </w:p>
        </w:tc>
        <w:tc>
          <w:tcPr>
            <w:tcW w:w="690" w:type="dxa"/>
            <w:tcMar>
              <w:top w:w="60" w:type="dxa"/>
              <w:left w:w="120" w:type="dxa"/>
              <w:bottom w:w="30" w:type="dxa"/>
              <w:right w:w="120" w:type="dxa"/>
            </w:tcMar>
          </w:tcPr>
          <w:p w14:paraId="5A1E55F9">
            <w:pPr>
              <w:spacing w:before="120" w:after="120" w:line="288" w:lineRule="auto"/>
              <w:ind w:left="0"/>
              <w:jc w:val="left"/>
            </w:pPr>
            <w:r>
              <w:rPr>
                <w:rFonts w:ascii="Arial" w:hAnsi="Arial" w:eastAsia="等线" w:cs="Arial"/>
                <w:sz w:val="22"/>
              </w:rPr>
              <w:t>21.27</w:t>
            </w:r>
          </w:p>
        </w:tc>
      </w:tr>
      <w:tr w14:paraId="118160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26CAE90B">
            <w:pPr>
              <w:spacing w:before="120" w:after="120" w:line="288" w:lineRule="auto"/>
              <w:ind w:left="0"/>
              <w:jc w:val="left"/>
            </w:pPr>
            <w:r>
              <w:rPr>
                <w:rFonts w:ascii="Arial" w:hAnsi="Arial" w:eastAsia="等线" w:cs="Arial"/>
                <w:sz w:val="22"/>
              </w:rPr>
              <w:t>600795</w:t>
            </w:r>
          </w:p>
        </w:tc>
        <w:tc>
          <w:tcPr>
            <w:tcW w:w="690" w:type="dxa"/>
            <w:tcMar>
              <w:top w:w="60" w:type="dxa"/>
              <w:left w:w="120" w:type="dxa"/>
              <w:bottom w:w="30" w:type="dxa"/>
              <w:right w:w="120" w:type="dxa"/>
            </w:tcMar>
          </w:tcPr>
          <w:p w14:paraId="7AAD815D">
            <w:pPr>
              <w:spacing w:before="120" w:after="120" w:line="288" w:lineRule="auto"/>
              <w:ind w:left="0"/>
              <w:jc w:val="left"/>
            </w:pPr>
            <w:r>
              <w:rPr>
                <w:rFonts w:ascii="Arial" w:hAnsi="Arial" w:eastAsia="等线" w:cs="Arial"/>
                <w:sz w:val="22"/>
              </w:rPr>
              <w:t>国电电力</w:t>
            </w:r>
          </w:p>
        </w:tc>
        <w:tc>
          <w:tcPr>
            <w:tcW w:w="690" w:type="dxa"/>
            <w:tcMar>
              <w:top w:w="60" w:type="dxa"/>
              <w:left w:w="120" w:type="dxa"/>
              <w:bottom w:w="30" w:type="dxa"/>
              <w:right w:w="120" w:type="dxa"/>
            </w:tcMar>
          </w:tcPr>
          <w:p w14:paraId="009EB15D">
            <w:pPr>
              <w:spacing w:before="120" w:after="120" w:line="288" w:lineRule="auto"/>
              <w:ind w:left="0"/>
              <w:jc w:val="left"/>
            </w:pPr>
            <w:r>
              <w:rPr>
                <w:rFonts w:ascii="Arial" w:hAnsi="Arial" w:eastAsia="等线" w:cs="Arial"/>
                <w:sz w:val="22"/>
              </w:rPr>
              <w:t>060717</w:t>
            </w:r>
          </w:p>
        </w:tc>
        <w:tc>
          <w:tcPr>
            <w:tcW w:w="690" w:type="dxa"/>
            <w:tcMar>
              <w:top w:w="60" w:type="dxa"/>
              <w:left w:w="120" w:type="dxa"/>
              <w:bottom w:w="30" w:type="dxa"/>
              <w:right w:w="120" w:type="dxa"/>
            </w:tcMar>
          </w:tcPr>
          <w:p w14:paraId="2901AC1A">
            <w:pPr>
              <w:spacing w:before="120" w:after="120" w:line="288" w:lineRule="auto"/>
              <w:ind w:left="0"/>
              <w:jc w:val="left"/>
            </w:pPr>
            <w:r>
              <w:rPr>
                <w:rFonts w:ascii="Arial" w:hAnsi="Arial" w:eastAsia="等线" w:cs="Arial"/>
                <w:sz w:val="22"/>
              </w:rPr>
              <w:t>060731</w:t>
            </w:r>
          </w:p>
        </w:tc>
        <w:tc>
          <w:tcPr>
            <w:tcW w:w="690" w:type="dxa"/>
            <w:tcMar>
              <w:top w:w="60" w:type="dxa"/>
              <w:left w:w="120" w:type="dxa"/>
              <w:bottom w:w="30" w:type="dxa"/>
              <w:right w:w="120" w:type="dxa"/>
            </w:tcMar>
          </w:tcPr>
          <w:p w14:paraId="10F76EA0">
            <w:pPr>
              <w:spacing w:before="120" w:after="120" w:line="288" w:lineRule="auto"/>
              <w:ind w:left="0"/>
              <w:jc w:val="left"/>
            </w:pPr>
            <w:r>
              <w:rPr>
                <w:rFonts w:ascii="Arial" w:hAnsi="Arial" w:eastAsia="等线" w:cs="Arial"/>
                <w:sz w:val="22"/>
              </w:rPr>
              <w:t>060803</w:t>
            </w:r>
          </w:p>
        </w:tc>
        <w:tc>
          <w:tcPr>
            <w:tcW w:w="690" w:type="dxa"/>
            <w:tcMar>
              <w:top w:w="60" w:type="dxa"/>
              <w:left w:w="120" w:type="dxa"/>
              <w:bottom w:w="30" w:type="dxa"/>
              <w:right w:w="120" w:type="dxa"/>
            </w:tcMar>
          </w:tcPr>
          <w:p w14:paraId="11A6649A">
            <w:pPr>
              <w:spacing w:before="120" w:after="120" w:line="288" w:lineRule="auto"/>
              <w:ind w:left="0"/>
              <w:jc w:val="left"/>
            </w:pPr>
            <w:r>
              <w:rPr>
                <w:rFonts w:ascii="Arial" w:hAnsi="Arial" w:eastAsia="等线" w:cs="Arial"/>
                <w:sz w:val="22"/>
              </w:rPr>
              <w:t>060831</w:t>
            </w:r>
          </w:p>
        </w:tc>
        <w:tc>
          <w:tcPr>
            <w:tcW w:w="690" w:type="dxa"/>
            <w:tcMar>
              <w:top w:w="60" w:type="dxa"/>
              <w:left w:w="120" w:type="dxa"/>
              <w:bottom w:w="30" w:type="dxa"/>
              <w:right w:w="120" w:type="dxa"/>
            </w:tcMar>
          </w:tcPr>
          <w:p w14:paraId="3E37C4EA">
            <w:pPr>
              <w:spacing w:before="120" w:after="120" w:line="288" w:lineRule="auto"/>
              <w:ind w:left="0"/>
              <w:jc w:val="left"/>
            </w:pPr>
            <w:r>
              <w:rPr>
                <w:rFonts w:ascii="Arial" w:hAnsi="Arial" w:eastAsia="等线" w:cs="Arial"/>
                <w:sz w:val="22"/>
              </w:rPr>
              <w:t>060905</w:t>
            </w:r>
          </w:p>
        </w:tc>
        <w:tc>
          <w:tcPr>
            <w:tcW w:w="690" w:type="dxa"/>
            <w:tcMar>
              <w:top w:w="60" w:type="dxa"/>
              <w:left w:w="120" w:type="dxa"/>
              <w:bottom w:w="30" w:type="dxa"/>
              <w:right w:w="120" w:type="dxa"/>
            </w:tcMar>
          </w:tcPr>
          <w:p w14:paraId="7CA5BC8D">
            <w:pPr>
              <w:spacing w:before="120" w:after="120" w:line="288" w:lineRule="auto"/>
              <w:ind w:left="0"/>
              <w:jc w:val="left"/>
            </w:pPr>
            <w:r>
              <w:rPr>
                <w:rFonts w:ascii="Arial" w:hAnsi="Arial" w:eastAsia="等线" w:cs="Arial"/>
                <w:sz w:val="22"/>
              </w:rPr>
              <w:t>4</w:t>
            </w:r>
          </w:p>
        </w:tc>
        <w:tc>
          <w:tcPr>
            <w:tcW w:w="690" w:type="dxa"/>
            <w:tcMar>
              <w:top w:w="60" w:type="dxa"/>
              <w:left w:w="120" w:type="dxa"/>
              <w:bottom w:w="30" w:type="dxa"/>
              <w:right w:w="120" w:type="dxa"/>
            </w:tcMar>
          </w:tcPr>
          <w:p w14:paraId="59431C9A">
            <w:pPr>
              <w:spacing w:before="120" w:after="120" w:line="288" w:lineRule="auto"/>
              <w:ind w:left="0"/>
              <w:jc w:val="left"/>
            </w:pPr>
            <w:r>
              <w:rPr>
                <w:rFonts w:ascii="Arial" w:hAnsi="Arial" w:eastAsia="等线" w:cs="Arial"/>
                <w:sz w:val="22"/>
              </w:rPr>
              <w:t>7.84</w:t>
            </w:r>
          </w:p>
        </w:tc>
        <w:tc>
          <w:tcPr>
            <w:tcW w:w="690" w:type="dxa"/>
            <w:tcMar>
              <w:top w:w="60" w:type="dxa"/>
              <w:left w:w="120" w:type="dxa"/>
              <w:bottom w:w="30" w:type="dxa"/>
              <w:right w:w="120" w:type="dxa"/>
            </w:tcMar>
          </w:tcPr>
          <w:p w14:paraId="39F0AEEC">
            <w:pPr>
              <w:spacing w:before="120" w:after="120" w:line="288" w:lineRule="auto"/>
              <w:ind w:left="0"/>
              <w:jc w:val="left"/>
            </w:pPr>
            <w:r>
              <w:rPr>
                <w:rFonts w:ascii="Arial" w:hAnsi="Arial" w:eastAsia="等线" w:cs="Arial"/>
                <w:sz w:val="22"/>
              </w:rPr>
              <w:t>6.82</w:t>
            </w:r>
          </w:p>
        </w:tc>
        <w:tc>
          <w:tcPr>
            <w:tcW w:w="690" w:type="dxa"/>
            <w:tcMar>
              <w:top w:w="60" w:type="dxa"/>
              <w:left w:w="120" w:type="dxa"/>
              <w:bottom w:w="30" w:type="dxa"/>
              <w:right w:w="120" w:type="dxa"/>
            </w:tcMar>
          </w:tcPr>
          <w:p w14:paraId="0E3971FE">
            <w:pPr>
              <w:spacing w:before="120" w:after="120" w:line="288" w:lineRule="auto"/>
              <w:ind w:left="0"/>
              <w:jc w:val="left"/>
            </w:pPr>
            <w:r>
              <w:rPr>
                <w:rFonts w:ascii="Arial" w:hAnsi="Arial" w:eastAsia="等线" w:cs="Arial"/>
                <w:sz w:val="22"/>
              </w:rPr>
              <w:t>-1.02</w:t>
            </w:r>
          </w:p>
        </w:tc>
        <w:tc>
          <w:tcPr>
            <w:tcW w:w="690" w:type="dxa"/>
            <w:tcMar>
              <w:top w:w="60" w:type="dxa"/>
              <w:left w:w="120" w:type="dxa"/>
              <w:bottom w:w="30" w:type="dxa"/>
              <w:right w:w="120" w:type="dxa"/>
            </w:tcMar>
          </w:tcPr>
          <w:p w14:paraId="478CC7F8">
            <w:pPr>
              <w:spacing w:before="120" w:after="120" w:line="288" w:lineRule="auto"/>
              <w:ind w:left="0"/>
              <w:jc w:val="left"/>
            </w:pPr>
            <w:r>
              <w:rPr>
                <w:rFonts w:ascii="Arial" w:hAnsi="Arial" w:eastAsia="等线" w:cs="Arial"/>
                <w:sz w:val="22"/>
              </w:rPr>
              <w:t>-20.91</w:t>
            </w:r>
          </w:p>
        </w:tc>
      </w:tr>
      <w:tr w14:paraId="6CFD2B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03CC1D88">
            <w:pPr>
              <w:spacing w:before="120" w:after="120" w:line="288" w:lineRule="auto"/>
              <w:ind w:left="0"/>
              <w:jc w:val="left"/>
            </w:pPr>
            <w:r>
              <w:rPr>
                <w:rFonts w:ascii="Arial" w:hAnsi="Arial" w:eastAsia="等线" w:cs="Arial"/>
                <w:sz w:val="22"/>
              </w:rPr>
              <w:t>600887</w:t>
            </w:r>
          </w:p>
        </w:tc>
        <w:tc>
          <w:tcPr>
            <w:tcW w:w="690" w:type="dxa"/>
            <w:tcMar>
              <w:top w:w="60" w:type="dxa"/>
              <w:left w:w="120" w:type="dxa"/>
              <w:bottom w:w="30" w:type="dxa"/>
              <w:right w:w="120" w:type="dxa"/>
            </w:tcMar>
          </w:tcPr>
          <w:p w14:paraId="161883F9">
            <w:pPr>
              <w:spacing w:before="120" w:after="120" w:line="288" w:lineRule="auto"/>
              <w:ind w:left="0"/>
              <w:jc w:val="left"/>
            </w:pPr>
            <w:r>
              <w:rPr>
                <w:rFonts w:ascii="Arial" w:hAnsi="Arial" w:eastAsia="等线" w:cs="Arial"/>
                <w:sz w:val="22"/>
              </w:rPr>
              <w:t>伊利</w:t>
            </w:r>
          </w:p>
        </w:tc>
        <w:tc>
          <w:tcPr>
            <w:tcW w:w="690" w:type="dxa"/>
            <w:tcMar>
              <w:top w:w="60" w:type="dxa"/>
              <w:left w:w="120" w:type="dxa"/>
              <w:bottom w:w="30" w:type="dxa"/>
              <w:right w:w="120" w:type="dxa"/>
            </w:tcMar>
          </w:tcPr>
          <w:p w14:paraId="1CE467E8">
            <w:pPr>
              <w:spacing w:before="120" w:after="120" w:line="288" w:lineRule="auto"/>
              <w:ind w:left="0"/>
              <w:jc w:val="left"/>
            </w:pPr>
            <w:r>
              <w:rPr>
                <w:rFonts w:ascii="Arial" w:hAnsi="Arial" w:eastAsia="等线" w:cs="Arial"/>
                <w:sz w:val="22"/>
              </w:rPr>
              <w:t>060220</w:t>
            </w:r>
          </w:p>
        </w:tc>
        <w:tc>
          <w:tcPr>
            <w:tcW w:w="690" w:type="dxa"/>
            <w:tcMar>
              <w:top w:w="60" w:type="dxa"/>
              <w:left w:w="120" w:type="dxa"/>
              <w:bottom w:w="30" w:type="dxa"/>
              <w:right w:w="120" w:type="dxa"/>
            </w:tcMar>
          </w:tcPr>
          <w:p w14:paraId="2E870C7F">
            <w:pPr>
              <w:spacing w:before="120" w:after="120" w:line="288" w:lineRule="auto"/>
              <w:ind w:left="0"/>
              <w:jc w:val="left"/>
            </w:pPr>
            <w:r>
              <w:rPr>
                <w:rFonts w:ascii="Arial" w:hAnsi="Arial" w:eastAsia="等线" w:cs="Arial"/>
                <w:sz w:val="22"/>
              </w:rPr>
              <w:t>060309</w:t>
            </w:r>
          </w:p>
        </w:tc>
        <w:tc>
          <w:tcPr>
            <w:tcW w:w="690" w:type="dxa"/>
            <w:tcMar>
              <w:top w:w="60" w:type="dxa"/>
              <w:left w:w="120" w:type="dxa"/>
              <w:bottom w:w="30" w:type="dxa"/>
              <w:right w:w="120" w:type="dxa"/>
            </w:tcMar>
          </w:tcPr>
          <w:p w14:paraId="40E229AB">
            <w:pPr>
              <w:spacing w:before="120" w:after="120" w:line="288" w:lineRule="auto"/>
              <w:ind w:left="0"/>
              <w:jc w:val="left"/>
            </w:pPr>
            <w:r>
              <w:rPr>
                <w:rFonts w:ascii="Arial" w:hAnsi="Arial" w:eastAsia="等线" w:cs="Arial"/>
                <w:sz w:val="22"/>
              </w:rPr>
              <w:t>060310</w:t>
            </w:r>
          </w:p>
        </w:tc>
        <w:tc>
          <w:tcPr>
            <w:tcW w:w="690" w:type="dxa"/>
            <w:tcMar>
              <w:top w:w="60" w:type="dxa"/>
              <w:left w:w="120" w:type="dxa"/>
              <w:bottom w:w="30" w:type="dxa"/>
              <w:right w:w="120" w:type="dxa"/>
            </w:tcMar>
          </w:tcPr>
          <w:p w14:paraId="1B97E501">
            <w:pPr>
              <w:spacing w:before="120" w:after="120" w:line="288" w:lineRule="auto"/>
              <w:ind w:left="0"/>
              <w:jc w:val="left"/>
            </w:pPr>
            <w:r>
              <w:rPr>
                <w:rFonts w:ascii="Arial" w:hAnsi="Arial" w:eastAsia="等线" w:cs="Arial"/>
                <w:sz w:val="22"/>
              </w:rPr>
              <w:t>060424</w:t>
            </w:r>
          </w:p>
        </w:tc>
        <w:tc>
          <w:tcPr>
            <w:tcW w:w="690" w:type="dxa"/>
            <w:tcMar>
              <w:top w:w="60" w:type="dxa"/>
              <w:left w:w="120" w:type="dxa"/>
              <w:bottom w:w="30" w:type="dxa"/>
              <w:right w:w="120" w:type="dxa"/>
            </w:tcMar>
          </w:tcPr>
          <w:p w14:paraId="4F72176B">
            <w:pPr>
              <w:spacing w:before="120" w:after="120" w:line="288" w:lineRule="auto"/>
              <w:ind w:left="0"/>
              <w:jc w:val="left"/>
            </w:pPr>
            <w:r>
              <w:rPr>
                <w:rFonts w:ascii="Arial" w:hAnsi="Arial" w:eastAsia="等线" w:cs="Arial"/>
                <w:sz w:val="22"/>
              </w:rPr>
              <w:t>061115</w:t>
            </w:r>
          </w:p>
        </w:tc>
        <w:tc>
          <w:tcPr>
            <w:tcW w:w="690" w:type="dxa"/>
            <w:tcMar>
              <w:top w:w="60" w:type="dxa"/>
              <w:left w:w="120" w:type="dxa"/>
              <w:bottom w:w="30" w:type="dxa"/>
              <w:right w:w="120" w:type="dxa"/>
            </w:tcMar>
          </w:tcPr>
          <w:p w14:paraId="598D46D1">
            <w:pPr>
              <w:spacing w:before="120" w:after="120" w:line="288" w:lineRule="auto"/>
              <w:ind w:left="0"/>
              <w:jc w:val="left"/>
            </w:pPr>
            <w:r>
              <w:rPr>
                <w:rFonts w:ascii="Arial" w:hAnsi="Arial" w:eastAsia="等线" w:cs="Arial"/>
                <w:sz w:val="22"/>
              </w:rPr>
              <w:t>2</w:t>
            </w:r>
          </w:p>
        </w:tc>
        <w:tc>
          <w:tcPr>
            <w:tcW w:w="690" w:type="dxa"/>
            <w:tcMar>
              <w:top w:w="60" w:type="dxa"/>
              <w:left w:w="120" w:type="dxa"/>
              <w:bottom w:w="30" w:type="dxa"/>
              <w:right w:w="120" w:type="dxa"/>
            </w:tcMar>
          </w:tcPr>
          <w:p w14:paraId="293C4EA3">
            <w:pPr>
              <w:spacing w:before="120" w:after="120" w:line="288" w:lineRule="auto"/>
              <w:ind w:left="0"/>
              <w:jc w:val="left"/>
            </w:pPr>
            <w:r>
              <w:rPr>
                <w:rFonts w:ascii="Arial" w:hAnsi="Arial" w:eastAsia="等线" w:cs="Arial"/>
                <w:sz w:val="22"/>
              </w:rPr>
              <w:t>16.99</w:t>
            </w:r>
          </w:p>
        </w:tc>
        <w:tc>
          <w:tcPr>
            <w:tcW w:w="690" w:type="dxa"/>
            <w:tcMar>
              <w:top w:w="60" w:type="dxa"/>
              <w:left w:w="120" w:type="dxa"/>
              <w:bottom w:w="30" w:type="dxa"/>
              <w:right w:w="120" w:type="dxa"/>
            </w:tcMar>
          </w:tcPr>
          <w:p w14:paraId="5A9AB604">
            <w:pPr>
              <w:spacing w:before="120" w:after="120" w:line="288" w:lineRule="auto"/>
              <w:ind w:left="0"/>
              <w:jc w:val="left"/>
            </w:pPr>
            <w:r>
              <w:rPr>
                <w:rFonts w:ascii="Arial" w:hAnsi="Arial" w:eastAsia="等线" w:cs="Arial"/>
                <w:sz w:val="22"/>
              </w:rPr>
              <w:t>25.65</w:t>
            </w:r>
          </w:p>
        </w:tc>
        <w:tc>
          <w:tcPr>
            <w:tcW w:w="690" w:type="dxa"/>
            <w:tcMar>
              <w:top w:w="60" w:type="dxa"/>
              <w:left w:w="120" w:type="dxa"/>
              <w:bottom w:w="30" w:type="dxa"/>
              <w:right w:w="120" w:type="dxa"/>
            </w:tcMar>
          </w:tcPr>
          <w:p w14:paraId="056662B0">
            <w:pPr>
              <w:spacing w:before="120" w:after="120" w:line="288" w:lineRule="auto"/>
              <w:ind w:left="0"/>
              <w:jc w:val="left"/>
            </w:pPr>
            <w:r>
              <w:rPr>
                <w:rFonts w:ascii="Arial" w:hAnsi="Arial" w:eastAsia="等线" w:cs="Arial"/>
                <w:sz w:val="22"/>
              </w:rPr>
              <w:t>8.67</w:t>
            </w:r>
          </w:p>
        </w:tc>
        <w:tc>
          <w:tcPr>
            <w:tcW w:w="690" w:type="dxa"/>
            <w:tcMar>
              <w:top w:w="60" w:type="dxa"/>
              <w:left w:w="120" w:type="dxa"/>
              <w:bottom w:w="30" w:type="dxa"/>
              <w:right w:w="120" w:type="dxa"/>
            </w:tcMar>
          </w:tcPr>
          <w:p w14:paraId="74F4A65F">
            <w:pPr>
              <w:spacing w:before="120" w:after="120" w:line="288" w:lineRule="auto"/>
              <w:ind w:left="0"/>
              <w:jc w:val="left"/>
            </w:pPr>
            <w:r>
              <w:rPr>
                <w:rFonts w:ascii="Arial" w:hAnsi="Arial" w:eastAsia="等线" w:cs="Arial"/>
                <w:sz w:val="22"/>
              </w:rPr>
              <w:t>20.96</w:t>
            </w:r>
          </w:p>
        </w:tc>
      </w:tr>
      <w:tr w14:paraId="4F8891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690" w:type="dxa"/>
            <w:tcMar>
              <w:top w:w="60" w:type="dxa"/>
              <w:left w:w="120" w:type="dxa"/>
              <w:bottom w:w="30" w:type="dxa"/>
              <w:right w:w="120" w:type="dxa"/>
            </w:tcMar>
          </w:tcPr>
          <w:p w14:paraId="118EFC9A">
            <w:pPr>
              <w:spacing w:before="120" w:after="120" w:line="288" w:lineRule="auto"/>
              <w:ind w:left="0"/>
              <w:jc w:val="left"/>
            </w:pPr>
            <w:r>
              <w:rPr>
                <w:rFonts w:ascii="Arial" w:hAnsi="Arial" w:eastAsia="等线" w:cs="Arial"/>
                <w:sz w:val="22"/>
              </w:rPr>
              <w:t>600900</w:t>
            </w:r>
          </w:p>
        </w:tc>
        <w:tc>
          <w:tcPr>
            <w:tcW w:w="690" w:type="dxa"/>
            <w:tcMar>
              <w:top w:w="60" w:type="dxa"/>
              <w:left w:w="120" w:type="dxa"/>
              <w:bottom w:w="30" w:type="dxa"/>
              <w:right w:w="120" w:type="dxa"/>
            </w:tcMar>
          </w:tcPr>
          <w:p w14:paraId="5CBF8916">
            <w:pPr>
              <w:spacing w:before="120" w:after="120" w:line="288" w:lineRule="auto"/>
              <w:ind w:left="0"/>
              <w:jc w:val="left"/>
            </w:pPr>
            <w:r>
              <w:rPr>
                <w:rFonts w:ascii="Arial" w:hAnsi="Arial" w:eastAsia="等线" w:cs="Arial"/>
                <w:sz w:val="22"/>
              </w:rPr>
              <w:t>长江电力</w:t>
            </w:r>
          </w:p>
        </w:tc>
        <w:tc>
          <w:tcPr>
            <w:tcW w:w="690" w:type="dxa"/>
            <w:tcMar>
              <w:top w:w="60" w:type="dxa"/>
              <w:left w:w="120" w:type="dxa"/>
              <w:bottom w:w="30" w:type="dxa"/>
              <w:right w:w="120" w:type="dxa"/>
            </w:tcMar>
          </w:tcPr>
          <w:p w14:paraId="7BF439C6">
            <w:pPr>
              <w:spacing w:before="120" w:after="120" w:line="288" w:lineRule="auto"/>
              <w:ind w:left="0"/>
              <w:jc w:val="left"/>
            </w:pPr>
            <w:r>
              <w:rPr>
                <w:rFonts w:ascii="Arial" w:hAnsi="Arial" w:eastAsia="等线" w:cs="Arial"/>
                <w:sz w:val="22"/>
              </w:rPr>
              <w:t>050620</w:t>
            </w:r>
          </w:p>
        </w:tc>
        <w:tc>
          <w:tcPr>
            <w:tcW w:w="690" w:type="dxa"/>
            <w:tcMar>
              <w:top w:w="60" w:type="dxa"/>
              <w:left w:w="120" w:type="dxa"/>
              <w:bottom w:w="30" w:type="dxa"/>
              <w:right w:w="120" w:type="dxa"/>
            </w:tcMar>
          </w:tcPr>
          <w:p w14:paraId="53089A75">
            <w:pPr>
              <w:spacing w:before="120" w:after="120" w:line="288" w:lineRule="auto"/>
              <w:ind w:left="0"/>
              <w:jc w:val="left"/>
            </w:pPr>
            <w:r>
              <w:rPr>
                <w:rFonts w:ascii="Arial" w:hAnsi="Arial" w:eastAsia="等线" w:cs="Arial"/>
                <w:sz w:val="22"/>
              </w:rPr>
              <w:t>050705</w:t>
            </w:r>
          </w:p>
        </w:tc>
        <w:tc>
          <w:tcPr>
            <w:tcW w:w="690" w:type="dxa"/>
            <w:tcMar>
              <w:top w:w="60" w:type="dxa"/>
              <w:left w:w="120" w:type="dxa"/>
              <w:bottom w:w="30" w:type="dxa"/>
              <w:right w:w="120" w:type="dxa"/>
            </w:tcMar>
          </w:tcPr>
          <w:p w14:paraId="4CDB7EE9">
            <w:pPr>
              <w:spacing w:before="120" w:after="120" w:line="288" w:lineRule="auto"/>
              <w:ind w:left="0"/>
              <w:jc w:val="left"/>
            </w:pPr>
            <w:r>
              <w:rPr>
                <w:rFonts w:ascii="Arial" w:hAnsi="Arial" w:eastAsia="等线" w:cs="Arial"/>
                <w:sz w:val="22"/>
              </w:rPr>
              <w:t>050721</w:t>
            </w:r>
          </w:p>
        </w:tc>
        <w:tc>
          <w:tcPr>
            <w:tcW w:w="690" w:type="dxa"/>
            <w:tcMar>
              <w:top w:w="60" w:type="dxa"/>
              <w:left w:w="120" w:type="dxa"/>
              <w:bottom w:w="30" w:type="dxa"/>
              <w:right w:w="120" w:type="dxa"/>
            </w:tcMar>
          </w:tcPr>
          <w:p w14:paraId="75F749B8">
            <w:pPr>
              <w:spacing w:before="120" w:after="120" w:line="288" w:lineRule="auto"/>
              <w:ind w:left="0"/>
              <w:jc w:val="left"/>
            </w:pPr>
            <w:r>
              <w:rPr>
                <w:rFonts w:ascii="Arial" w:hAnsi="Arial" w:eastAsia="等线" w:cs="Arial"/>
                <w:sz w:val="22"/>
              </w:rPr>
              <w:t>050815</w:t>
            </w:r>
          </w:p>
        </w:tc>
        <w:tc>
          <w:tcPr>
            <w:tcW w:w="690" w:type="dxa"/>
            <w:tcMar>
              <w:top w:w="60" w:type="dxa"/>
              <w:left w:w="120" w:type="dxa"/>
              <w:bottom w:w="30" w:type="dxa"/>
              <w:right w:w="120" w:type="dxa"/>
            </w:tcMar>
          </w:tcPr>
          <w:p w14:paraId="5D102E79">
            <w:pPr>
              <w:spacing w:before="120" w:after="120" w:line="288" w:lineRule="auto"/>
              <w:ind w:left="0"/>
              <w:jc w:val="left"/>
            </w:pPr>
            <w:r>
              <w:rPr>
                <w:rFonts w:ascii="Arial" w:hAnsi="Arial" w:eastAsia="等线" w:cs="Arial"/>
                <w:sz w:val="22"/>
              </w:rPr>
              <w:t>060525</w:t>
            </w:r>
          </w:p>
        </w:tc>
        <w:tc>
          <w:tcPr>
            <w:tcW w:w="690" w:type="dxa"/>
            <w:tcMar>
              <w:top w:w="60" w:type="dxa"/>
              <w:left w:w="120" w:type="dxa"/>
              <w:bottom w:w="30" w:type="dxa"/>
              <w:right w:w="120" w:type="dxa"/>
            </w:tcMar>
          </w:tcPr>
          <w:p w14:paraId="0A089BA3">
            <w:pPr>
              <w:spacing w:before="120" w:after="120" w:line="288" w:lineRule="auto"/>
              <w:ind w:left="0"/>
              <w:jc w:val="left"/>
            </w:pPr>
            <w:r>
              <w:rPr>
                <w:rFonts w:ascii="Arial" w:hAnsi="Arial" w:eastAsia="等线" w:cs="Arial"/>
                <w:sz w:val="22"/>
              </w:rPr>
              <w:t>13</w:t>
            </w:r>
          </w:p>
        </w:tc>
        <w:tc>
          <w:tcPr>
            <w:tcW w:w="690" w:type="dxa"/>
            <w:tcMar>
              <w:top w:w="60" w:type="dxa"/>
              <w:left w:w="120" w:type="dxa"/>
              <w:bottom w:w="30" w:type="dxa"/>
              <w:right w:w="120" w:type="dxa"/>
            </w:tcMar>
          </w:tcPr>
          <w:p w14:paraId="58F671F3">
            <w:pPr>
              <w:spacing w:before="120" w:after="120" w:line="288" w:lineRule="auto"/>
              <w:ind w:left="0"/>
              <w:jc w:val="left"/>
            </w:pPr>
            <w:r>
              <w:rPr>
                <w:rFonts w:ascii="Arial" w:hAnsi="Arial" w:eastAsia="等线" w:cs="Arial"/>
                <w:sz w:val="22"/>
              </w:rPr>
              <w:t>7.82</w:t>
            </w:r>
          </w:p>
        </w:tc>
        <w:tc>
          <w:tcPr>
            <w:tcW w:w="690" w:type="dxa"/>
            <w:tcMar>
              <w:top w:w="60" w:type="dxa"/>
              <w:left w:w="120" w:type="dxa"/>
              <w:bottom w:w="30" w:type="dxa"/>
              <w:right w:w="120" w:type="dxa"/>
            </w:tcMar>
          </w:tcPr>
          <w:p w14:paraId="1CBAFAF5">
            <w:pPr>
              <w:spacing w:before="120" w:after="120" w:line="288" w:lineRule="auto"/>
              <w:ind w:left="0"/>
              <w:jc w:val="left"/>
            </w:pPr>
            <w:r>
              <w:rPr>
                <w:rFonts w:ascii="Arial" w:hAnsi="Arial" w:eastAsia="等线" w:cs="Arial"/>
                <w:sz w:val="22"/>
              </w:rPr>
              <w:t>10.27</w:t>
            </w:r>
          </w:p>
        </w:tc>
        <w:tc>
          <w:tcPr>
            <w:tcW w:w="690" w:type="dxa"/>
            <w:tcMar>
              <w:top w:w="60" w:type="dxa"/>
              <w:left w:w="120" w:type="dxa"/>
              <w:bottom w:w="30" w:type="dxa"/>
              <w:right w:w="120" w:type="dxa"/>
            </w:tcMar>
          </w:tcPr>
          <w:p w14:paraId="4B9FF34B">
            <w:pPr>
              <w:spacing w:before="120" w:after="120" w:line="288" w:lineRule="auto"/>
              <w:ind w:left="0"/>
              <w:jc w:val="left"/>
            </w:pPr>
            <w:r>
              <w:rPr>
                <w:rFonts w:ascii="Arial" w:hAnsi="Arial" w:eastAsia="等线" w:cs="Arial"/>
                <w:sz w:val="22"/>
              </w:rPr>
              <w:t>2.45</w:t>
            </w:r>
          </w:p>
        </w:tc>
        <w:tc>
          <w:tcPr>
            <w:tcW w:w="690" w:type="dxa"/>
            <w:tcMar>
              <w:top w:w="60" w:type="dxa"/>
              <w:left w:w="120" w:type="dxa"/>
              <w:bottom w:w="30" w:type="dxa"/>
              <w:right w:w="120" w:type="dxa"/>
            </w:tcMar>
          </w:tcPr>
          <w:p w14:paraId="72ED5918">
            <w:pPr>
              <w:spacing w:before="120" w:after="120" w:line="288" w:lineRule="auto"/>
              <w:ind w:left="0"/>
              <w:jc w:val="left"/>
            </w:pPr>
            <w:r>
              <w:rPr>
                <w:rFonts w:ascii="Arial" w:hAnsi="Arial" w:eastAsia="等线" w:cs="Arial"/>
                <w:sz w:val="22"/>
              </w:rPr>
              <w:t>34.00</w:t>
            </w:r>
          </w:p>
        </w:tc>
      </w:tr>
    </w:tbl>
    <w:p w14:paraId="60BE8B31">
      <w:pPr>
        <w:spacing w:before="120" w:after="120" w:line="288" w:lineRule="auto"/>
        <w:ind w:left="0"/>
        <w:jc w:val="left"/>
      </w:pPr>
      <w:r>
        <w:rPr>
          <w:rFonts w:ascii="Arial" w:hAnsi="Arial" w:eastAsia="等线" w:cs="Arial"/>
          <w:sz w:val="22"/>
        </w:rPr>
        <w:t>注：日期格式为YYMMDD；股改前均价为首次公告日前20个交易日平均收盘价，股改后均价为实施复牌日后20个交易日对价组合平均收盘价；*</w:t>
      </w:r>
      <w:r>
        <w:rPr>
          <w:rFonts w:ascii="Arial" w:hAnsi="Arial" w:eastAsia="等线" w:cs="Arial"/>
          <w:b/>
          <w:sz w:val="22"/>
        </w:rPr>
        <w:t>、</w:t>
      </w:r>
      <w:r>
        <w:rPr>
          <w:rFonts w:ascii="Arial" w:hAnsi="Arial" w:eastAsia="等线" w:cs="Arial"/>
          <w:sz w:val="22"/>
        </w:rPr>
        <w:t>、*分别表示1%、5%、10%置信水平下显著。</w:t>
      </w:r>
    </w:p>
    <w:p w14:paraId="5BD97684">
      <w:pPr>
        <w:spacing w:before="120" w:after="120" w:line="288" w:lineRule="auto"/>
        <w:ind w:left="0"/>
        <w:jc w:val="left"/>
      </w:pPr>
      <w:r>
        <w:rPr>
          <w:rFonts w:ascii="Arial" w:hAnsi="Arial" w:eastAsia="等线" w:cs="Arial"/>
          <w:sz w:val="22"/>
        </w:rPr>
        <w:t>表2报告了股改前后流通股股东财富增值水平的描述性统计，结果显示，两种计算方式下的股东回报率均在10%以上，且均在5%置信水平下显著，实现财富增值的上市公司占比约70%。</w:t>
      </w:r>
    </w:p>
    <w:p w14:paraId="2EF747C4">
      <w:pPr>
        <w:spacing w:before="120" w:after="120" w:line="288" w:lineRule="auto"/>
        <w:ind w:left="0"/>
        <w:jc w:val="left"/>
      </w:pPr>
      <w:r>
        <w:rPr>
          <w:rFonts w:ascii="Arial" w:hAnsi="Arial" w:eastAsia="等线" w:cs="Arial"/>
          <w:sz w:val="22"/>
        </w:rPr>
        <w:t>表2 财富增值指标的描述性统计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3561F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17510F3">
            <w:pPr>
              <w:spacing w:before="120" w:after="120" w:line="288" w:lineRule="auto"/>
              <w:ind w:left="0"/>
              <w:jc w:val="left"/>
            </w:pPr>
            <w:r>
              <w:rPr>
                <w:rFonts w:ascii="Arial" w:hAnsi="Arial" w:eastAsia="等线" w:cs="Arial"/>
                <w:sz w:val="22"/>
              </w:rPr>
              <w:t>统计指标</w:t>
            </w:r>
          </w:p>
        </w:tc>
        <w:tc>
          <w:tcPr>
            <w:tcW w:w="1650" w:type="dxa"/>
            <w:tcMar>
              <w:top w:w="60" w:type="dxa"/>
              <w:left w:w="120" w:type="dxa"/>
              <w:bottom w:w="30" w:type="dxa"/>
              <w:right w:w="120" w:type="dxa"/>
            </w:tcMar>
          </w:tcPr>
          <w:p w14:paraId="0B357F8B">
            <w:pPr>
              <w:spacing w:before="120" w:after="120" w:line="288" w:lineRule="auto"/>
              <w:ind w:left="0"/>
              <w:jc w:val="left"/>
            </w:pPr>
            <w:r>
              <w:rPr>
                <w:rFonts w:ascii="Arial" w:hAnsi="Arial" w:eastAsia="等线" w:cs="Arial"/>
                <w:sz w:val="22"/>
              </w:rPr>
              <w:t>股改实施复牌日Return1(%)</w:t>
            </w:r>
          </w:p>
        </w:tc>
        <w:tc>
          <w:tcPr>
            <w:tcW w:w="1650" w:type="dxa"/>
            <w:tcMar>
              <w:top w:w="60" w:type="dxa"/>
              <w:left w:w="120" w:type="dxa"/>
              <w:bottom w:w="30" w:type="dxa"/>
              <w:right w:w="120" w:type="dxa"/>
            </w:tcMar>
          </w:tcPr>
          <w:p w14:paraId="2EDDCA5E">
            <w:pPr>
              <w:spacing w:before="120" w:after="120" w:line="288" w:lineRule="auto"/>
              <w:ind w:left="0"/>
              <w:jc w:val="left"/>
            </w:pPr>
            <w:r>
              <w:rPr>
                <w:rFonts w:ascii="Arial" w:hAnsi="Arial" w:eastAsia="等线" w:cs="Arial"/>
                <w:sz w:val="22"/>
              </w:rPr>
              <w:t>权证上市日Return1(%)</w:t>
            </w:r>
          </w:p>
        </w:tc>
        <w:tc>
          <w:tcPr>
            <w:tcW w:w="1650" w:type="dxa"/>
            <w:tcMar>
              <w:top w:w="60" w:type="dxa"/>
              <w:left w:w="120" w:type="dxa"/>
              <w:bottom w:w="30" w:type="dxa"/>
              <w:right w:w="120" w:type="dxa"/>
            </w:tcMar>
          </w:tcPr>
          <w:p w14:paraId="16D9648A">
            <w:pPr>
              <w:spacing w:before="120" w:after="120" w:line="288" w:lineRule="auto"/>
              <w:ind w:left="0"/>
              <w:jc w:val="left"/>
            </w:pPr>
            <w:r>
              <w:rPr>
                <w:rFonts w:ascii="Arial" w:hAnsi="Arial" w:eastAsia="等线" w:cs="Arial"/>
                <w:sz w:val="22"/>
              </w:rPr>
              <w:t>股改实施复牌日Return2(%)</w:t>
            </w:r>
          </w:p>
        </w:tc>
        <w:tc>
          <w:tcPr>
            <w:tcW w:w="1650" w:type="dxa"/>
            <w:tcMar>
              <w:top w:w="60" w:type="dxa"/>
              <w:left w:w="120" w:type="dxa"/>
              <w:bottom w:w="30" w:type="dxa"/>
              <w:right w:w="120" w:type="dxa"/>
            </w:tcMar>
          </w:tcPr>
          <w:p w14:paraId="6FE57F1E">
            <w:pPr>
              <w:spacing w:before="120" w:after="120" w:line="288" w:lineRule="auto"/>
              <w:ind w:left="0"/>
              <w:jc w:val="left"/>
            </w:pPr>
            <w:r>
              <w:rPr>
                <w:rFonts w:ascii="Arial" w:hAnsi="Arial" w:eastAsia="等线" w:cs="Arial"/>
                <w:sz w:val="22"/>
              </w:rPr>
              <w:t>权证上市日Return2(%)</w:t>
            </w:r>
          </w:p>
        </w:tc>
      </w:tr>
      <w:tr w14:paraId="393020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9F7A4AD">
            <w:pPr>
              <w:spacing w:before="120" w:after="120" w:line="288" w:lineRule="auto"/>
              <w:ind w:left="0"/>
              <w:jc w:val="left"/>
            </w:pPr>
            <w:r>
              <w:rPr>
                <w:rFonts w:ascii="Arial" w:hAnsi="Arial" w:eastAsia="等线" w:cs="Arial"/>
                <w:sz w:val="22"/>
              </w:rPr>
              <w:t>平均值</w:t>
            </w:r>
          </w:p>
        </w:tc>
        <w:tc>
          <w:tcPr>
            <w:tcW w:w="1650" w:type="dxa"/>
            <w:tcMar>
              <w:top w:w="60" w:type="dxa"/>
              <w:left w:w="120" w:type="dxa"/>
              <w:bottom w:w="30" w:type="dxa"/>
              <w:right w:w="120" w:type="dxa"/>
            </w:tcMar>
          </w:tcPr>
          <w:p w14:paraId="31060B1B">
            <w:pPr>
              <w:spacing w:before="120" w:after="120" w:line="288" w:lineRule="auto"/>
              <w:ind w:left="0"/>
              <w:jc w:val="left"/>
            </w:pPr>
            <w:r>
              <w:rPr>
                <w:rFonts w:ascii="Arial" w:hAnsi="Arial" w:eastAsia="等线" w:cs="Arial"/>
                <w:sz w:val="22"/>
              </w:rPr>
              <w:t>13.97**</w:t>
            </w:r>
          </w:p>
        </w:tc>
        <w:tc>
          <w:tcPr>
            <w:tcW w:w="1650" w:type="dxa"/>
            <w:tcMar>
              <w:top w:w="60" w:type="dxa"/>
              <w:left w:w="120" w:type="dxa"/>
              <w:bottom w:w="30" w:type="dxa"/>
              <w:right w:w="120" w:type="dxa"/>
            </w:tcMar>
          </w:tcPr>
          <w:p w14:paraId="01E81998">
            <w:pPr>
              <w:spacing w:before="120" w:after="120" w:line="288" w:lineRule="auto"/>
              <w:ind w:left="0"/>
              <w:jc w:val="left"/>
            </w:pPr>
            <w:r>
              <w:rPr>
                <w:rFonts w:ascii="Arial" w:hAnsi="Arial" w:eastAsia="等线" w:cs="Arial"/>
                <w:sz w:val="22"/>
              </w:rPr>
              <w:t>16.65***</w:t>
            </w:r>
          </w:p>
        </w:tc>
        <w:tc>
          <w:tcPr>
            <w:tcW w:w="1650" w:type="dxa"/>
            <w:tcMar>
              <w:top w:w="60" w:type="dxa"/>
              <w:left w:w="120" w:type="dxa"/>
              <w:bottom w:w="30" w:type="dxa"/>
              <w:right w:w="120" w:type="dxa"/>
            </w:tcMar>
          </w:tcPr>
          <w:p w14:paraId="38A18FAD">
            <w:pPr>
              <w:spacing w:before="120" w:after="120" w:line="288" w:lineRule="auto"/>
              <w:ind w:left="0"/>
              <w:jc w:val="left"/>
            </w:pPr>
            <w:r>
              <w:rPr>
                <w:rFonts w:ascii="Arial" w:hAnsi="Arial" w:eastAsia="等线" w:cs="Arial"/>
                <w:sz w:val="22"/>
              </w:rPr>
              <w:t>19.57***</w:t>
            </w:r>
          </w:p>
        </w:tc>
        <w:tc>
          <w:tcPr>
            <w:tcW w:w="1650" w:type="dxa"/>
            <w:tcMar>
              <w:top w:w="60" w:type="dxa"/>
              <w:left w:w="120" w:type="dxa"/>
              <w:bottom w:w="30" w:type="dxa"/>
              <w:right w:w="120" w:type="dxa"/>
            </w:tcMar>
          </w:tcPr>
          <w:p w14:paraId="6BCE0C7D">
            <w:pPr>
              <w:spacing w:before="120" w:after="120" w:line="288" w:lineRule="auto"/>
              <w:ind w:left="0"/>
              <w:jc w:val="left"/>
            </w:pPr>
            <w:r>
              <w:rPr>
                <w:rFonts w:ascii="Arial" w:hAnsi="Arial" w:eastAsia="等线" w:cs="Arial"/>
                <w:sz w:val="22"/>
              </w:rPr>
              <w:t>22.38***</w:t>
            </w:r>
          </w:p>
        </w:tc>
      </w:tr>
      <w:tr w14:paraId="669EEE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17A0EBB">
            <w:pPr>
              <w:spacing w:before="120" w:after="120" w:line="288" w:lineRule="auto"/>
              <w:ind w:left="0"/>
              <w:jc w:val="left"/>
            </w:pPr>
            <w:r>
              <w:rPr>
                <w:rFonts w:ascii="Arial" w:hAnsi="Arial" w:eastAsia="等线" w:cs="Arial"/>
                <w:sz w:val="22"/>
              </w:rPr>
              <w:t>中位数</w:t>
            </w:r>
          </w:p>
        </w:tc>
        <w:tc>
          <w:tcPr>
            <w:tcW w:w="1650" w:type="dxa"/>
            <w:tcMar>
              <w:top w:w="60" w:type="dxa"/>
              <w:left w:w="120" w:type="dxa"/>
              <w:bottom w:w="30" w:type="dxa"/>
              <w:right w:w="120" w:type="dxa"/>
            </w:tcMar>
          </w:tcPr>
          <w:p w14:paraId="1A2CF250">
            <w:pPr>
              <w:spacing w:before="120" w:after="120" w:line="288" w:lineRule="auto"/>
              <w:ind w:left="0"/>
              <w:jc w:val="left"/>
            </w:pPr>
            <w:r>
              <w:rPr>
                <w:rFonts w:ascii="Arial" w:hAnsi="Arial" w:eastAsia="等线" w:cs="Arial"/>
                <w:sz w:val="22"/>
              </w:rPr>
              <w:t>11.54***</w:t>
            </w:r>
          </w:p>
        </w:tc>
        <w:tc>
          <w:tcPr>
            <w:tcW w:w="1650" w:type="dxa"/>
            <w:tcMar>
              <w:top w:w="60" w:type="dxa"/>
              <w:left w:w="120" w:type="dxa"/>
              <w:bottom w:w="30" w:type="dxa"/>
              <w:right w:w="120" w:type="dxa"/>
            </w:tcMar>
          </w:tcPr>
          <w:p w14:paraId="6FFA8ACC">
            <w:pPr>
              <w:spacing w:before="120" w:after="120" w:line="288" w:lineRule="auto"/>
              <w:ind w:left="0"/>
              <w:jc w:val="left"/>
            </w:pPr>
            <w:r>
              <w:rPr>
                <w:rFonts w:ascii="Arial" w:hAnsi="Arial" w:eastAsia="等线" w:cs="Arial"/>
                <w:sz w:val="22"/>
              </w:rPr>
              <w:t>12.28***</w:t>
            </w:r>
          </w:p>
        </w:tc>
        <w:tc>
          <w:tcPr>
            <w:tcW w:w="1650" w:type="dxa"/>
            <w:tcMar>
              <w:top w:w="60" w:type="dxa"/>
              <w:left w:w="120" w:type="dxa"/>
              <w:bottom w:w="30" w:type="dxa"/>
              <w:right w:w="120" w:type="dxa"/>
            </w:tcMar>
          </w:tcPr>
          <w:p w14:paraId="7C3F3EF9">
            <w:pPr>
              <w:spacing w:before="120" w:after="120" w:line="288" w:lineRule="auto"/>
              <w:ind w:left="0"/>
              <w:jc w:val="left"/>
            </w:pPr>
            <w:r>
              <w:rPr>
                <w:rFonts w:ascii="Arial" w:hAnsi="Arial" w:eastAsia="等线" w:cs="Arial"/>
                <w:sz w:val="22"/>
              </w:rPr>
              <w:t>15.90***</w:t>
            </w:r>
          </w:p>
        </w:tc>
        <w:tc>
          <w:tcPr>
            <w:tcW w:w="1650" w:type="dxa"/>
            <w:tcMar>
              <w:top w:w="60" w:type="dxa"/>
              <w:left w:w="120" w:type="dxa"/>
              <w:bottom w:w="30" w:type="dxa"/>
              <w:right w:w="120" w:type="dxa"/>
            </w:tcMar>
          </w:tcPr>
          <w:p w14:paraId="2D5435B3">
            <w:pPr>
              <w:spacing w:before="120" w:after="120" w:line="288" w:lineRule="auto"/>
              <w:ind w:left="0"/>
              <w:jc w:val="left"/>
            </w:pPr>
            <w:r>
              <w:rPr>
                <w:rFonts w:ascii="Arial" w:hAnsi="Arial" w:eastAsia="等线" w:cs="Arial"/>
                <w:sz w:val="22"/>
              </w:rPr>
              <w:t>16.46***</w:t>
            </w:r>
          </w:p>
        </w:tc>
      </w:tr>
      <w:tr w14:paraId="4E09FA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E9CCD07">
            <w:pPr>
              <w:spacing w:before="120" w:after="120" w:line="288" w:lineRule="auto"/>
              <w:ind w:left="0"/>
              <w:jc w:val="left"/>
            </w:pPr>
            <w:r>
              <w:rPr>
                <w:rFonts w:ascii="Arial" w:hAnsi="Arial" w:eastAsia="等线" w:cs="Arial"/>
                <w:sz w:val="22"/>
              </w:rPr>
              <w:t>最大值</w:t>
            </w:r>
          </w:p>
        </w:tc>
        <w:tc>
          <w:tcPr>
            <w:tcW w:w="1650" w:type="dxa"/>
            <w:tcMar>
              <w:top w:w="60" w:type="dxa"/>
              <w:left w:w="120" w:type="dxa"/>
              <w:bottom w:w="30" w:type="dxa"/>
              <w:right w:w="120" w:type="dxa"/>
            </w:tcMar>
          </w:tcPr>
          <w:p w14:paraId="4C4A7FF8">
            <w:pPr>
              <w:spacing w:before="120" w:after="120" w:line="288" w:lineRule="auto"/>
              <w:ind w:left="0"/>
              <w:jc w:val="left"/>
            </w:pPr>
            <w:r>
              <w:rPr>
                <w:rFonts w:ascii="Arial" w:hAnsi="Arial" w:eastAsia="等线" w:cs="Arial"/>
                <w:sz w:val="22"/>
              </w:rPr>
              <w:t>113.34</w:t>
            </w:r>
          </w:p>
        </w:tc>
        <w:tc>
          <w:tcPr>
            <w:tcW w:w="1650" w:type="dxa"/>
            <w:tcMar>
              <w:top w:w="60" w:type="dxa"/>
              <w:left w:w="120" w:type="dxa"/>
              <w:bottom w:w="30" w:type="dxa"/>
              <w:right w:w="120" w:type="dxa"/>
            </w:tcMar>
          </w:tcPr>
          <w:p w14:paraId="58C652C6">
            <w:pPr>
              <w:spacing w:before="120" w:after="120" w:line="288" w:lineRule="auto"/>
              <w:ind w:left="0"/>
              <w:jc w:val="left"/>
            </w:pPr>
            <w:r>
              <w:rPr>
                <w:rFonts w:ascii="Arial" w:hAnsi="Arial" w:eastAsia="等线" w:cs="Arial"/>
                <w:sz w:val="22"/>
              </w:rPr>
              <w:t>86.17</w:t>
            </w:r>
          </w:p>
        </w:tc>
        <w:tc>
          <w:tcPr>
            <w:tcW w:w="1650" w:type="dxa"/>
            <w:tcMar>
              <w:top w:w="60" w:type="dxa"/>
              <w:left w:w="120" w:type="dxa"/>
              <w:bottom w:w="30" w:type="dxa"/>
              <w:right w:w="120" w:type="dxa"/>
            </w:tcMar>
          </w:tcPr>
          <w:p w14:paraId="28B776FC">
            <w:pPr>
              <w:spacing w:before="120" w:after="120" w:line="288" w:lineRule="auto"/>
              <w:ind w:left="0"/>
              <w:jc w:val="left"/>
            </w:pPr>
            <w:r>
              <w:rPr>
                <w:rFonts w:ascii="Arial" w:hAnsi="Arial" w:eastAsia="等线" w:cs="Arial"/>
                <w:sz w:val="22"/>
              </w:rPr>
              <w:t>141.06</w:t>
            </w:r>
          </w:p>
        </w:tc>
        <w:tc>
          <w:tcPr>
            <w:tcW w:w="1650" w:type="dxa"/>
            <w:tcMar>
              <w:top w:w="60" w:type="dxa"/>
              <w:left w:w="120" w:type="dxa"/>
              <w:bottom w:w="30" w:type="dxa"/>
              <w:right w:w="120" w:type="dxa"/>
            </w:tcMar>
          </w:tcPr>
          <w:p w14:paraId="096679F7">
            <w:pPr>
              <w:spacing w:before="120" w:after="120" w:line="288" w:lineRule="auto"/>
              <w:ind w:left="0"/>
              <w:jc w:val="left"/>
            </w:pPr>
            <w:r>
              <w:rPr>
                <w:rFonts w:ascii="Arial" w:hAnsi="Arial" w:eastAsia="等线" w:cs="Arial"/>
                <w:sz w:val="22"/>
              </w:rPr>
              <w:t>107.34</w:t>
            </w:r>
          </w:p>
        </w:tc>
      </w:tr>
      <w:tr w14:paraId="5F5CF6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5677C5B">
            <w:pPr>
              <w:spacing w:before="120" w:after="120" w:line="288" w:lineRule="auto"/>
              <w:ind w:left="0"/>
              <w:jc w:val="left"/>
            </w:pPr>
            <w:r>
              <w:rPr>
                <w:rFonts w:ascii="Arial" w:hAnsi="Arial" w:eastAsia="等线" w:cs="Arial"/>
                <w:sz w:val="22"/>
              </w:rPr>
              <w:t>最小值</w:t>
            </w:r>
          </w:p>
        </w:tc>
        <w:tc>
          <w:tcPr>
            <w:tcW w:w="1650" w:type="dxa"/>
            <w:tcMar>
              <w:top w:w="60" w:type="dxa"/>
              <w:left w:w="120" w:type="dxa"/>
              <w:bottom w:w="30" w:type="dxa"/>
              <w:right w:w="120" w:type="dxa"/>
            </w:tcMar>
          </w:tcPr>
          <w:p w14:paraId="05F1BA03">
            <w:pPr>
              <w:spacing w:before="120" w:after="120" w:line="288" w:lineRule="auto"/>
              <w:ind w:left="0"/>
              <w:jc w:val="left"/>
            </w:pPr>
            <w:r>
              <w:rPr>
                <w:rFonts w:ascii="Arial" w:hAnsi="Arial" w:eastAsia="等线" w:cs="Arial"/>
                <w:sz w:val="22"/>
              </w:rPr>
              <w:t>-24.91</w:t>
            </w:r>
          </w:p>
        </w:tc>
        <w:tc>
          <w:tcPr>
            <w:tcW w:w="1650" w:type="dxa"/>
            <w:tcMar>
              <w:top w:w="60" w:type="dxa"/>
              <w:left w:w="120" w:type="dxa"/>
              <w:bottom w:w="30" w:type="dxa"/>
              <w:right w:w="120" w:type="dxa"/>
            </w:tcMar>
          </w:tcPr>
          <w:p w14:paraId="4D84F5A6">
            <w:pPr>
              <w:spacing w:before="120" w:after="120" w:line="288" w:lineRule="auto"/>
              <w:ind w:left="0"/>
              <w:jc w:val="left"/>
            </w:pPr>
            <w:r>
              <w:rPr>
                <w:rFonts w:ascii="Arial" w:hAnsi="Arial" w:eastAsia="等线" w:cs="Arial"/>
                <w:sz w:val="22"/>
              </w:rPr>
              <w:t>-28.87</w:t>
            </w:r>
          </w:p>
        </w:tc>
        <w:tc>
          <w:tcPr>
            <w:tcW w:w="1650" w:type="dxa"/>
            <w:tcMar>
              <w:top w:w="60" w:type="dxa"/>
              <w:left w:w="120" w:type="dxa"/>
              <w:bottom w:w="30" w:type="dxa"/>
              <w:right w:w="120" w:type="dxa"/>
            </w:tcMar>
          </w:tcPr>
          <w:p w14:paraId="583EA503">
            <w:pPr>
              <w:spacing w:before="120" w:after="120" w:line="288" w:lineRule="auto"/>
              <w:ind w:left="0"/>
              <w:jc w:val="left"/>
            </w:pPr>
            <w:r>
              <w:rPr>
                <w:rFonts w:ascii="Arial" w:hAnsi="Arial" w:eastAsia="等线" w:cs="Arial"/>
                <w:sz w:val="22"/>
              </w:rPr>
              <w:t>-23.31</w:t>
            </w:r>
          </w:p>
        </w:tc>
        <w:tc>
          <w:tcPr>
            <w:tcW w:w="1650" w:type="dxa"/>
            <w:tcMar>
              <w:top w:w="60" w:type="dxa"/>
              <w:left w:w="120" w:type="dxa"/>
              <w:bottom w:w="30" w:type="dxa"/>
              <w:right w:w="120" w:type="dxa"/>
            </w:tcMar>
          </w:tcPr>
          <w:p w14:paraId="66FB019E">
            <w:pPr>
              <w:spacing w:before="120" w:after="120" w:line="288" w:lineRule="auto"/>
              <w:ind w:left="0"/>
              <w:jc w:val="left"/>
            </w:pPr>
            <w:r>
              <w:rPr>
                <w:rFonts w:ascii="Arial" w:hAnsi="Arial" w:eastAsia="等线" w:cs="Arial"/>
                <w:sz w:val="22"/>
              </w:rPr>
              <w:t>-25.83</w:t>
            </w:r>
          </w:p>
        </w:tc>
      </w:tr>
      <w:tr w14:paraId="362D82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4F45DBB">
            <w:pPr>
              <w:spacing w:before="120" w:after="120" w:line="288" w:lineRule="auto"/>
              <w:ind w:left="0"/>
              <w:jc w:val="left"/>
            </w:pPr>
            <w:r>
              <w:rPr>
                <w:rFonts w:ascii="Arial" w:hAnsi="Arial" w:eastAsia="等线" w:cs="Arial"/>
                <w:sz w:val="22"/>
              </w:rPr>
              <w:t>标准差</w:t>
            </w:r>
          </w:p>
        </w:tc>
        <w:tc>
          <w:tcPr>
            <w:tcW w:w="1650" w:type="dxa"/>
            <w:tcMar>
              <w:top w:w="60" w:type="dxa"/>
              <w:left w:w="120" w:type="dxa"/>
              <w:bottom w:w="30" w:type="dxa"/>
              <w:right w:w="120" w:type="dxa"/>
            </w:tcMar>
          </w:tcPr>
          <w:p w14:paraId="492C95EB">
            <w:pPr>
              <w:spacing w:before="120" w:after="120" w:line="288" w:lineRule="auto"/>
              <w:ind w:left="0"/>
              <w:jc w:val="left"/>
            </w:pPr>
            <w:r>
              <w:rPr>
                <w:rFonts w:ascii="Arial" w:hAnsi="Arial" w:eastAsia="等线" w:cs="Arial"/>
                <w:sz w:val="22"/>
              </w:rPr>
              <w:t>27.17</w:t>
            </w:r>
          </w:p>
        </w:tc>
        <w:tc>
          <w:tcPr>
            <w:tcW w:w="1650" w:type="dxa"/>
            <w:tcMar>
              <w:top w:w="60" w:type="dxa"/>
              <w:left w:w="120" w:type="dxa"/>
              <w:bottom w:w="30" w:type="dxa"/>
              <w:right w:w="120" w:type="dxa"/>
            </w:tcMar>
          </w:tcPr>
          <w:p w14:paraId="0E5176F7">
            <w:pPr>
              <w:spacing w:before="120" w:after="120" w:line="288" w:lineRule="auto"/>
              <w:ind w:left="0"/>
              <w:jc w:val="left"/>
            </w:pPr>
            <w:r>
              <w:rPr>
                <w:rFonts w:ascii="Arial" w:hAnsi="Arial" w:eastAsia="等线" w:cs="Arial"/>
                <w:sz w:val="22"/>
              </w:rPr>
              <w:t>27.97</w:t>
            </w:r>
          </w:p>
        </w:tc>
        <w:tc>
          <w:tcPr>
            <w:tcW w:w="1650" w:type="dxa"/>
            <w:tcMar>
              <w:top w:w="60" w:type="dxa"/>
              <w:left w:w="120" w:type="dxa"/>
              <w:bottom w:w="30" w:type="dxa"/>
              <w:right w:w="120" w:type="dxa"/>
            </w:tcMar>
          </w:tcPr>
          <w:p w14:paraId="592439BD">
            <w:pPr>
              <w:spacing w:before="120" w:after="120" w:line="288" w:lineRule="auto"/>
              <w:ind w:left="0"/>
              <w:jc w:val="left"/>
            </w:pPr>
            <w:r>
              <w:rPr>
                <w:rFonts w:ascii="Arial" w:hAnsi="Arial" w:eastAsia="等线" w:cs="Arial"/>
                <w:sz w:val="22"/>
              </w:rPr>
              <w:t>31.78</w:t>
            </w:r>
          </w:p>
        </w:tc>
        <w:tc>
          <w:tcPr>
            <w:tcW w:w="1650" w:type="dxa"/>
            <w:tcMar>
              <w:top w:w="60" w:type="dxa"/>
              <w:left w:w="120" w:type="dxa"/>
              <w:bottom w:w="30" w:type="dxa"/>
              <w:right w:w="120" w:type="dxa"/>
            </w:tcMar>
          </w:tcPr>
          <w:p w14:paraId="171E16F1">
            <w:pPr>
              <w:spacing w:before="120" w:after="120" w:line="288" w:lineRule="auto"/>
              <w:ind w:left="0"/>
              <w:jc w:val="left"/>
            </w:pPr>
            <w:r>
              <w:rPr>
                <w:rFonts w:ascii="Arial" w:hAnsi="Arial" w:eastAsia="等线" w:cs="Arial"/>
                <w:sz w:val="22"/>
              </w:rPr>
              <w:t>32.34</w:t>
            </w:r>
          </w:p>
        </w:tc>
      </w:tr>
      <w:tr w14:paraId="60243D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FB388F3">
            <w:pPr>
              <w:spacing w:before="120" w:after="120" w:line="288" w:lineRule="auto"/>
              <w:ind w:left="0"/>
              <w:jc w:val="left"/>
            </w:pPr>
            <w:r>
              <w:rPr>
                <w:rFonts w:ascii="Arial" w:hAnsi="Arial" w:eastAsia="等线" w:cs="Arial"/>
                <w:sz w:val="22"/>
              </w:rPr>
              <w:t>大于0比重</w:t>
            </w:r>
          </w:p>
        </w:tc>
        <w:tc>
          <w:tcPr>
            <w:tcW w:w="1650" w:type="dxa"/>
            <w:tcMar>
              <w:top w:w="60" w:type="dxa"/>
              <w:left w:w="120" w:type="dxa"/>
              <w:bottom w:w="30" w:type="dxa"/>
              <w:right w:w="120" w:type="dxa"/>
            </w:tcMar>
          </w:tcPr>
          <w:p w14:paraId="3826C0F6">
            <w:pPr>
              <w:spacing w:before="120" w:after="120" w:line="288" w:lineRule="auto"/>
              <w:ind w:left="0"/>
              <w:jc w:val="left"/>
            </w:pPr>
            <w:r>
              <w:rPr>
                <w:rFonts w:ascii="Arial" w:hAnsi="Arial" w:eastAsia="等线" w:cs="Arial"/>
                <w:sz w:val="22"/>
              </w:rPr>
              <w:t>64.3</w:t>
            </w:r>
          </w:p>
        </w:tc>
        <w:tc>
          <w:tcPr>
            <w:tcW w:w="1650" w:type="dxa"/>
            <w:tcMar>
              <w:top w:w="60" w:type="dxa"/>
              <w:left w:w="120" w:type="dxa"/>
              <w:bottom w:w="30" w:type="dxa"/>
              <w:right w:w="120" w:type="dxa"/>
            </w:tcMar>
          </w:tcPr>
          <w:p w14:paraId="244EFB4D">
            <w:pPr>
              <w:spacing w:before="120" w:after="120" w:line="288" w:lineRule="auto"/>
              <w:ind w:left="0"/>
              <w:jc w:val="left"/>
            </w:pPr>
            <w:r>
              <w:rPr>
                <w:rFonts w:ascii="Arial" w:hAnsi="Arial" w:eastAsia="等线" w:cs="Arial"/>
                <w:sz w:val="22"/>
              </w:rPr>
              <w:t>67.9</w:t>
            </w:r>
          </w:p>
        </w:tc>
        <w:tc>
          <w:tcPr>
            <w:tcW w:w="1650" w:type="dxa"/>
            <w:tcMar>
              <w:top w:w="60" w:type="dxa"/>
              <w:left w:w="120" w:type="dxa"/>
              <w:bottom w:w="30" w:type="dxa"/>
              <w:right w:w="120" w:type="dxa"/>
            </w:tcMar>
          </w:tcPr>
          <w:p w14:paraId="2660E8E6">
            <w:pPr>
              <w:spacing w:before="120" w:after="120" w:line="288" w:lineRule="auto"/>
              <w:ind w:left="0"/>
              <w:jc w:val="left"/>
            </w:pPr>
            <w:r>
              <w:rPr>
                <w:rFonts w:ascii="Arial" w:hAnsi="Arial" w:eastAsia="等线" w:cs="Arial"/>
                <w:sz w:val="22"/>
              </w:rPr>
              <w:t>71.4</w:t>
            </w:r>
          </w:p>
        </w:tc>
        <w:tc>
          <w:tcPr>
            <w:tcW w:w="1650" w:type="dxa"/>
            <w:tcMar>
              <w:top w:w="60" w:type="dxa"/>
              <w:left w:w="120" w:type="dxa"/>
              <w:bottom w:w="30" w:type="dxa"/>
              <w:right w:w="120" w:type="dxa"/>
            </w:tcMar>
          </w:tcPr>
          <w:p w14:paraId="67F5A9C0">
            <w:pPr>
              <w:spacing w:before="120" w:after="120" w:line="288" w:lineRule="auto"/>
              <w:ind w:left="0"/>
              <w:jc w:val="left"/>
            </w:pPr>
            <w:r>
              <w:rPr>
                <w:rFonts w:ascii="Arial" w:hAnsi="Arial" w:eastAsia="等线" w:cs="Arial"/>
                <w:sz w:val="22"/>
              </w:rPr>
              <w:t>75.0</w:t>
            </w:r>
          </w:p>
        </w:tc>
      </w:tr>
      <w:tr w14:paraId="4DBFA3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1BA15B23">
            <w:pPr>
              <w:spacing w:before="120" w:after="120" w:line="288" w:lineRule="auto"/>
              <w:ind w:left="0"/>
              <w:jc w:val="left"/>
            </w:pPr>
            <w:r>
              <w:rPr>
                <w:rFonts w:ascii="Arial" w:hAnsi="Arial" w:eastAsia="等线" w:cs="Arial"/>
                <w:sz w:val="22"/>
              </w:rPr>
              <w:t>观测数目</w:t>
            </w:r>
          </w:p>
        </w:tc>
        <w:tc>
          <w:tcPr>
            <w:tcW w:w="1650" w:type="dxa"/>
            <w:tcMar>
              <w:top w:w="60" w:type="dxa"/>
              <w:left w:w="120" w:type="dxa"/>
              <w:bottom w:w="30" w:type="dxa"/>
              <w:right w:w="120" w:type="dxa"/>
            </w:tcMar>
          </w:tcPr>
          <w:p w14:paraId="381C7022">
            <w:pPr>
              <w:spacing w:before="120" w:after="120" w:line="288" w:lineRule="auto"/>
              <w:ind w:left="0"/>
              <w:jc w:val="left"/>
            </w:pPr>
            <w:r>
              <w:rPr>
                <w:rFonts w:ascii="Arial" w:hAnsi="Arial" w:eastAsia="等线" w:cs="Arial"/>
                <w:sz w:val="22"/>
              </w:rPr>
              <w:t>28</w:t>
            </w:r>
          </w:p>
        </w:tc>
        <w:tc>
          <w:tcPr>
            <w:tcW w:w="1650" w:type="dxa"/>
            <w:tcMar>
              <w:top w:w="60" w:type="dxa"/>
              <w:left w:w="120" w:type="dxa"/>
              <w:bottom w:w="30" w:type="dxa"/>
              <w:right w:w="120" w:type="dxa"/>
            </w:tcMar>
          </w:tcPr>
          <w:p w14:paraId="4F00CD0B">
            <w:pPr>
              <w:spacing w:before="120" w:after="120" w:line="288" w:lineRule="auto"/>
              <w:ind w:left="0"/>
              <w:jc w:val="left"/>
            </w:pPr>
            <w:r>
              <w:rPr>
                <w:rFonts w:ascii="Arial" w:hAnsi="Arial" w:eastAsia="等线" w:cs="Arial"/>
                <w:sz w:val="22"/>
              </w:rPr>
              <w:t>28</w:t>
            </w:r>
          </w:p>
        </w:tc>
        <w:tc>
          <w:tcPr>
            <w:tcW w:w="1650" w:type="dxa"/>
            <w:tcMar>
              <w:top w:w="60" w:type="dxa"/>
              <w:left w:w="120" w:type="dxa"/>
              <w:bottom w:w="30" w:type="dxa"/>
              <w:right w:w="120" w:type="dxa"/>
            </w:tcMar>
          </w:tcPr>
          <w:p w14:paraId="5302C9E9">
            <w:pPr>
              <w:spacing w:before="120" w:after="120" w:line="288" w:lineRule="auto"/>
              <w:ind w:left="0"/>
              <w:jc w:val="left"/>
            </w:pPr>
            <w:r>
              <w:rPr>
                <w:rFonts w:ascii="Arial" w:hAnsi="Arial" w:eastAsia="等线" w:cs="Arial"/>
                <w:sz w:val="22"/>
              </w:rPr>
              <w:t>28</w:t>
            </w:r>
          </w:p>
        </w:tc>
        <w:tc>
          <w:tcPr>
            <w:tcW w:w="1650" w:type="dxa"/>
            <w:tcMar>
              <w:top w:w="60" w:type="dxa"/>
              <w:left w:w="120" w:type="dxa"/>
              <w:bottom w:w="30" w:type="dxa"/>
              <w:right w:w="120" w:type="dxa"/>
            </w:tcMar>
          </w:tcPr>
          <w:p w14:paraId="243AB779">
            <w:pPr>
              <w:spacing w:before="120" w:after="120" w:line="288" w:lineRule="auto"/>
              <w:ind w:left="0"/>
              <w:jc w:val="left"/>
            </w:pPr>
            <w:r>
              <w:rPr>
                <w:rFonts w:ascii="Arial" w:hAnsi="Arial" w:eastAsia="等线" w:cs="Arial"/>
                <w:sz w:val="22"/>
              </w:rPr>
              <w:t>28</w:t>
            </w:r>
          </w:p>
        </w:tc>
      </w:tr>
    </w:tbl>
    <w:p w14:paraId="001E2457">
      <w:pPr>
        <w:spacing w:before="120" w:after="120" w:line="288" w:lineRule="auto"/>
        <w:ind w:left="0"/>
        <w:jc w:val="left"/>
      </w:pPr>
      <w:r>
        <w:rPr>
          <w:rFonts w:ascii="Arial" w:hAnsi="Arial" w:eastAsia="等线" w:cs="Arial"/>
          <w:sz w:val="22"/>
        </w:rPr>
        <w:t>注：对平均值进行单样本t检验，对中位数进行Wilcoxon符号秩检验；*</w:t>
      </w:r>
      <w:r>
        <w:rPr>
          <w:rFonts w:ascii="Arial" w:hAnsi="Arial" w:eastAsia="等线" w:cs="Arial"/>
          <w:b/>
          <w:sz w:val="22"/>
        </w:rPr>
        <w:t>、</w:t>
      </w:r>
      <w:r>
        <w:rPr>
          <w:rFonts w:ascii="Arial" w:hAnsi="Arial" w:eastAsia="等线" w:cs="Arial"/>
          <w:sz w:val="22"/>
        </w:rPr>
        <w:t>、*分别表示1%、5%、10%置信水平下显著。</w:t>
      </w:r>
    </w:p>
    <w:p w14:paraId="4DAF8A2F">
      <w:pPr>
        <w:spacing w:before="120" w:after="120" w:line="288" w:lineRule="auto"/>
        <w:ind w:left="0"/>
        <w:jc w:val="left"/>
      </w:pPr>
      <w:r>
        <w:rPr>
          <w:rFonts w:ascii="Arial" w:hAnsi="Arial" w:eastAsia="等线" w:cs="Arial"/>
          <w:sz w:val="22"/>
        </w:rPr>
        <w:t>事件研究法的结果如表3所示，核心结论如下：</w:t>
      </w:r>
    </w:p>
    <w:p w14:paraId="4762D220">
      <w:pPr>
        <w:numPr>
          <w:ilvl w:val="0"/>
          <w:numId w:val="21"/>
        </w:numPr>
        <w:spacing w:before="120" w:after="120" w:line="288" w:lineRule="auto"/>
        <w:ind w:left="0"/>
        <w:jc w:val="left"/>
      </w:pPr>
      <w:r>
        <w:rPr>
          <w:rFonts w:ascii="Arial" w:hAnsi="Arial" w:eastAsia="等线" w:cs="Arial"/>
          <w:sz w:val="22"/>
        </w:rPr>
        <w:t>股改宣告事件：窗口期累计超额收益升至8.12%，调整后累计超额收益5.39%，均在1%水平下显著；</w:t>
      </w:r>
    </w:p>
    <w:p w14:paraId="191F3FBC">
      <w:pPr>
        <w:numPr>
          <w:ilvl w:val="0"/>
          <w:numId w:val="22"/>
        </w:numPr>
        <w:spacing w:before="120" w:after="120" w:line="288" w:lineRule="auto"/>
        <w:ind w:left="0"/>
        <w:jc w:val="left"/>
      </w:pPr>
      <w:r>
        <w:rPr>
          <w:rFonts w:ascii="Arial" w:hAnsi="Arial" w:eastAsia="等线" w:cs="Arial"/>
          <w:sz w:val="22"/>
        </w:rPr>
        <w:t>股改实施事件：复牌日当日超额收益达15.87%，窗口期累计超额收益升至23.60%，调整后累计超额收益16.87%，均在1%水平下显著；</w:t>
      </w:r>
    </w:p>
    <w:p w14:paraId="52FAC278">
      <w:pPr>
        <w:numPr>
          <w:ilvl w:val="0"/>
          <w:numId w:val="23"/>
        </w:numPr>
        <w:spacing w:before="120" w:after="120" w:line="288" w:lineRule="auto"/>
        <w:ind w:left="0"/>
        <w:jc w:val="left"/>
      </w:pPr>
      <w:r>
        <w:rPr>
          <w:rFonts w:ascii="Arial" w:hAnsi="Arial" w:eastAsia="等线" w:cs="Arial"/>
          <w:sz w:val="22"/>
        </w:rPr>
        <w:t>权证上市事件：上市日当日超额收益4.69%，窗口期累计超额收益7.58%，均在1%水平下显著。</w:t>
      </w:r>
    </w:p>
    <w:p w14:paraId="69216EF1">
      <w:pPr>
        <w:spacing w:before="120" w:after="120" w:line="288" w:lineRule="auto"/>
        <w:ind w:left="0"/>
        <w:jc w:val="left"/>
      </w:pPr>
      <w:r>
        <w:rPr>
          <w:rFonts w:ascii="Arial" w:hAnsi="Arial" w:eastAsia="等线" w:cs="Arial"/>
          <w:sz w:val="22"/>
        </w:rPr>
        <w:t>上述结果验证了研究假设1，即获得权证对价的流通股股东财富实现了显著增值。</w:t>
      </w:r>
    </w:p>
    <w:p w14:paraId="37E14F4E">
      <w:pPr>
        <w:spacing w:before="120" w:after="120" w:line="288" w:lineRule="auto"/>
        <w:ind w:left="0"/>
        <w:jc w:val="left"/>
      </w:pPr>
      <w:r>
        <w:rPr>
          <w:rFonts w:ascii="Arial" w:hAnsi="Arial" w:eastAsia="等线" w:cs="Arial"/>
          <w:sz w:val="22"/>
        </w:rPr>
        <w:t>表3 超额收益和累计超额收益的描述性统计（单位：%）</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268455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810ECDF">
            <w:pPr>
              <w:spacing w:before="120" w:after="120" w:line="288" w:lineRule="auto"/>
              <w:ind w:left="0"/>
              <w:jc w:val="left"/>
            </w:pPr>
            <w:r>
              <w:rPr>
                <w:rFonts w:ascii="Arial" w:hAnsi="Arial" w:eastAsia="等线" w:cs="Arial"/>
                <w:sz w:val="22"/>
              </w:rPr>
              <w:t>股改宣告事件</w:t>
            </w:r>
          </w:p>
        </w:tc>
        <w:tc>
          <w:tcPr>
            <w:tcW w:w="1035" w:type="dxa"/>
            <w:tcMar>
              <w:top w:w="60" w:type="dxa"/>
              <w:left w:w="120" w:type="dxa"/>
              <w:bottom w:w="30" w:type="dxa"/>
              <w:right w:w="120" w:type="dxa"/>
            </w:tcMar>
          </w:tcPr>
          <w:p w14:paraId="3E87A136">
            <w:pPr>
              <w:spacing w:before="120" w:after="120" w:line="288" w:lineRule="auto"/>
              <w:ind w:left="0"/>
              <w:jc w:val="left"/>
            </w:pPr>
            <w:r>
              <w:rPr>
                <w:rFonts w:ascii="Arial" w:hAnsi="Arial" w:eastAsia="等线" w:cs="Arial"/>
                <w:sz w:val="22"/>
              </w:rPr>
              <w:t>-5</w:t>
            </w:r>
          </w:p>
        </w:tc>
        <w:tc>
          <w:tcPr>
            <w:tcW w:w="1035" w:type="dxa"/>
            <w:tcMar>
              <w:top w:w="60" w:type="dxa"/>
              <w:left w:w="120" w:type="dxa"/>
              <w:bottom w:w="30" w:type="dxa"/>
              <w:right w:w="120" w:type="dxa"/>
            </w:tcMar>
          </w:tcPr>
          <w:p w14:paraId="69C9C812">
            <w:pPr>
              <w:spacing w:before="120" w:after="120" w:line="288" w:lineRule="auto"/>
              <w:ind w:left="0"/>
              <w:jc w:val="left"/>
            </w:pPr>
            <w:r>
              <w:rPr>
                <w:rFonts w:ascii="Arial" w:hAnsi="Arial" w:eastAsia="等线" w:cs="Arial"/>
                <w:sz w:val="22"/>
              </w:rPr>
              <w:t>-4</w:t>
            </w:r>
          </w:p>
        </w:tc>
        <w:tc>
          <w:tcPr>
            <w:tcW w:w="1035" w:type="dxa"/>
            <w:tcMar>
              <w:top w:w="60" w:type="dxa"/>
              <w:left w:w="120" w:type="dxa"/>
              <w:bottom w:w="30" w:type="dxa"/>
              <w:right w:w="120" w:type="dxa"/>
            </w:tcMar>
          </w:tcPr>
          <w:p w14:paraId="1A43C0B0">
            <w:pPr>
              <w:spacing w:before="120" w:after="120" w:line="288" w:lineRule="auto"/>
              <w:ind w:left="0"/>
              <w:jc w:val="left"/>
            </w:pPr>
            <w:r>
              <w:rPr>
                <w:rFonts w:ascii="Arial" w:hAnsi="Arial" w:eastAsia="等线" w:cs="Arial"/>
                <w:sz w:val="22"/>
              </w:rPr>
              <w:t>-3</w:t>
            </w:r>
          </w:p>
        </w:tc>
        <w:tc>
          <w:tcPr>
            <w:tcW w:w="1035" w:type="dxa"/>
            <w:tcMar>
              <w:top w:w="60" w:type="dxa"/>
              <w:left w:w="120" w:type="dxa"/>
              <w:bottom w:w="30" w:type="dxa"/>
              <w:right w:w="120" w:type="dxa"/>
            </w:tcMar>
          </w:tcPr>
          <w:p w14:paraId="1DAF1715">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14:paraId="3AC1A704">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14:paraId="60E86318">
            <w:pPr>
              <w:spacing w:before="120" w:after="120" w:line="288" w:lineRule="auto"/>
              <w:ind w:left="0"/>
              <w:jc w:val="left"/>
            </w:pPr>
            <w:r>
              <w:rPr>
                <w:rFonts w:ascii="Arial" w:hAnsi="Arial" w:eastAsia="等线" w:cs="Arial"/>
                <w:sz w:val="22"/>
              </w:rPr>
              <w:t>0</w:t>
            </w:r>
          </w:p>
        </w:tc>
        <w:tc>
          <w:tcPr>
            <w:tcW w:w="1035" w:type="dxa"/>
            <w:tcMar>
              <w:top w:w="60" w:type="dxa"/>
              <w:left w:w="120" w:type="dxa"/>
              <w:bottom w:w="30" w:type="dxa"/>
              <w:right w:w="120" w:type="dxa"/>
            </w:tcMar>
          </w:tcPr>
          <w:p w14:paraId="71D0BBE7">
            <w:pPr>
              <w:spacing w:before="120" w:after="120" w:line="288" w:lineRule="auto"/>
              <w:ind w:left="0"/>
              <w:jc w:val="left"/>
            </w:pPr>
            <w:r>
              <w:rPr>
                <w:rFonts w:ascii="Arial" w:hAnsi="Arial" w:eastAsia="等线" w:cs="Arial"/>
                <w:sz w:val="22"/>
              </w:rPr>
              <w:t>+1</w:t>
            </w:r>
          </w:p>
        </w:tc>
      </w:tr>
      <w:tr w14:paraId="12515C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7C587DC">
            <w:pPr>
              <w:spacing w:before="120" w:after="120" w:line="288" w:lineRule="auto"/>
              <w:ind w:left="0"/>
              <w:jc w:val="left"/>
            </w:pPr>
            <w:r>
              <w:rPr>
                <w:rFonts w:ascii="Arial" w:hAnsi="Arial" w:eastAsia="等线" w:cs="Arial"/>
                <w:sz w:val="22"/>
              </w:rPr>
              <w:t>超额收益AR</w:t>
            </w:r>
          </w:p>
        </w:tc>
        <w:tc>
          <w:tcPr>
            <w:tcW w:w="1035" w:type="dxa"/>
            <w:tcMar>
              <w:top w:w="60" w:type="dxa"/>
              <w:left w:w="120" w:type="dxa"/>
              <w:bottom w:w="30" w:type="dxa"/>
              <w:right w:w="120" w:type="dxa"/>
            </w:tcMar>
          </w:tcPr>
          <w:p w14:paraId="537A9358">
            <w:pPr>
              <w:spacing w:before="120" w:after="120" w:line="288" w:lineRule="auto"/>
              <w:ind w:left="0"/>
              <w:jc w:val="left"/>
            </w:pPr>
            <w:r>
              <w:rPr>
                <w:rFonts w:ascii="Arial" w:hAnsi="Arial" w:eastAsia="等线" w:cs="Arial"/>
                <w:sz w:val="22"/>
              </w:rPr>
              <w:t>-0.57</w:t>
            </w:r>
          </w:p>
        </w:tc>
        <w:tc>
          <w:tcPr>
            <w:tcW w:w="1035" w:type="dxa"/>
            <w:tcMar>
              <w:top w:w="60" w:type="dxa"/>
              <w:left w:w="120" w:type="dxa"/>
              <w:bottom w:w="30" w:type="dxa"/>
              <w:right w:w="120" w:type="dxa"/>
            </w:tcMar>
          </w:tcPr>
          <w:p w14:paraId="5D586C83">
            <w:pPr>
              <w:spacing w:before="120" w:after="120" w:line="288" w:lineRule="auto"/>
              <w:ind w:left="0"/>
              <w:jc w:val="left"/>
            </w:pPr>
            <w:r>
              <w:rPr>
                <w:rFonts w:ascii="Arial" w:hAnsi="Arial" w:eastAsia="等线" w:cs="Arial"/>
                <w:sz w:val="22"/>
              </w:rPr>
              <w:t>0.04</w:t>
            </w:r>
          </w:p>
        </w:tc>
        <w:tc>
          <w:tcPr>
            <w:tcW w:w="1035" w:type="dxa"/>
            <w:tcMar>
              <w:top w:w="60" w:type="dxa"/>
              <w:left w:w="120" w:type="dxa"/>
              <w:bottom w:w="30" w:type="dxa"/>
              <w:right w:w="120" w:type="dxa"/>
            </w:tcMar>
          </w:tcPr>
          <w:p w14:paraId="189EA7A6">
            <w:pPr>
              <w:spacing w:before="120" w:after="120" w:line="288" w:lineRule="auto"/>
              <w:ind w:left="0"/>
              <w:jc w:val="left"/>
            </w:pPr>
            <w:r>
              <w:rPr>
                <w:rFonts w:ascii="Arial" w:hAnsi="Arial" w:eastAsia="等线" w:cs="Arial"/>
                <w:sz w:val="22"/>
              </w:rPr>
              <w:t>1.17***</w:t>
            </w:r>
          </w:p>
        </w:tc>
        <w:tc>
          <w:tcPr>
            <w:tcW w:w="1035" w:type="dxa"/>
            <w:tcMar>
              <w:top w:w="60" w:type="dxa"/>
              <w:left w:w="120" w:type="dxa"/>
              <w:bottom w:w="30" w:type="dxa"/>
              <w:right w:w="120" w:type="dxa"/>
            </w:tcMar>
          </w:tcPr>
          <w:p w14:paraId="75315B27">
            <w:pPr>
              <w:spacing w:before="120" w:after="120" w:line="288" w:lineRule="auto"/>
              <w:ind w:left="0"/>
              <w:jc w:val="left"/>
            </w:pPr>
            <w:r>
              <w:rPr>
                <w:rFonts w:ascii="Arial" w:hAnsi="Arial" w:eastAsia="等线" w:cs="Arial"/>
                <w:sz w:val="22"/>
              </w:rPr>
              <w:t>1.00**</w:t>
            </w:r>
          </w:p>
        </w:tc>
        <w:tc>
          <w:tcPr>
            <w:tcW w:w="1035" w:type="dxa"/>
            <w:tcMar>
              <w:top w:w="60" w:type="dxa"/>
              <w:left w:w="120" w:type="dxa"/>
              <w:bottom w:w="30" w:type="dxa"/>
              <w:right w:w="120" w:type="dxa"/>
            </w:tcMar>
          </w:tcPr>
          <w:p w14:paraId="11373D2D">
            <w:pPr>
              <w:spacing w:before="120" w:after="120" w:line="288" w:lineRule="auto"/>
              <w:ind w:left="0"/>
              <w:jc w:val="left"/>
            </w:pPr>
            <w:r>
              <w:rPr>
                <w:rFonts w:ascii="Arial" w:hAnsi="Arial" w:eastAsia="等线" w:cs="Arial"/>
                <w:sz w:val="22"/>
              </w:rPr>
              <w:t>1.56***</w:t>
            </w:r>
          </w:p>
        </w:tc>
        <w:tc>
          <w:tcPr>
            <w:tcW w:w="1035" w:type="dxa"/>
            <w:tcMar>
              <w:top w:w="60" w:type="dxa"/>
              <w:left w:w="120" w:type="dxa"/>
              <w:bottom w:w="30" w:type="dxa"/>
              <w:right w:w="120" w:type="dxa"/>
            </w:tcMar>
          </w:tcPr>
          <w:p w14:paraId="612F3275">
            <w:pPr>
              <w:spacing w:before="120" w:after="120" w:line="288" w:lineRule="auto"/>
              <w:ind w:left="0"/>
              <w:jc w:val="left"/>
            </w:pPr>
            <w:r>
              <w:rPr>
                <w:rFonts w:ascii="Arial" w:hAnsi="Arial" w:eastAsia="等线" w:cs="Arial"/>
                <w:sz w:val="22"/>
              </w:rPr>
              <w:t>4.00***</w:t>
            </w:r>
          </w:p>
        </w:tc>
        <w:tc>
          <w:tcPr>
            <w:tcW w:w="1035" w:type="dxa"/>
            <w:tcMar>
              <w:top w:w="60" w:type="dxa"/>
              <w:left w:w="120" w:type="dxa"/>
              <w:bottom w:w="30" w:type="dxa"/>
              <w:right w:w="120" w:type="dxa"/>
            </w:tcMar>
          </w:tcPr>
          <w:p w14:paraId="5B3C8EB5">
            <w:pPr>
              <w:spacing w:before="120" w:after="120" w:line="288" w:lineRule="auto"/>
              <w:ind w:left="0"/>
              <w:jc w:val="left"/>
            </w:pPr>
            <w:r>
              <w:rPr>
                <w:rFonts w:ascii="Arial" w:hAnsi="Arial" w:eastAsia="等线" w:cs="Arial"/>
                <w:sz w:val="22"/>
              </w:rPr>
              <w:t>0.92</w:t>
            </w:r>
          </w:p>
        </w:tc>
      </w:tr>
      <w:tr w14:paraId="43E5F4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4D67742F">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432DADB4">
            <w:pPr>
              <w:spacing w:before="120" w:after="120" w:line="288" w:lineRule="auto"/>
              <w:ind w:left="0"/>
              <w:jc w:val="left"/>
            </w:pPr>
            <w:r>
              <w:rPr>
                <w:rFonts w:ascii="Arial" w:hAnsi="Arial" w:eastAsia="等线" w:cs="Arial"/>
                <w:sz w:val="22"/>
              </w:rPr>
              <w:t>(-1.54)</w:t>
            </w:r>
          </w:p>
        </w:tc>
        <w:tc>
          <w:tcPr>
            <w:tcW w:w="1035" w:type="dxa"/>
            <w:tcMar>
              <w:top w:w="60" w:type="dxa"/>
              <w:left w:w="120" w:type="dxa"/>
              <w:bottom w:w="30" w:type="dxa"/>
              <w:right w:w="120" w:type="dxa"/>
            </w:tcMar>
          </w:tcPr>
          <w:p w14:paraId="5A0344B5">
            <w:pPr>
              <w:spacing w:before="120" w:after="120" w:line="288" w:lineRule="auto"/>
              <w:ind w:left="0"/>
              <w:jc w:val="left"/>
            </w:pPr>
            <w:r>
              <w:rPr>
                <w:rFonts w:ascii="Arial" w:hAnsi="Arial" w:eastAsia="等线" w:cs="Arial"/>
                <w:sz w:val="22"/>
              </w:rPr>
              <w:t>(0.09)</w:t>
            </w:r>
          </w:p>
        </w:tc>
        <w:tc>
          <w:tcPr>
            <w:tcW w:w="1035" w:type="dxa"/>
            <w:tcMar>
              <w:top w:w="60" w:type="dxa"/>
              <w:left w:w="120" w:type="dxa"/>
              <w:bottom w:w="30" w:type="dxa"/>
              <w:right w:w="120" w:type="dxa"/>
            </w:tcMar>
          </w:tcPr>
          <w:p w14:paraId="10610BB2">
            <w:pPr>
              <w:spacing w:before="120" w:after="120" w:line="288" w:lineRule="auto"/>
              <w:ind w:left="0"/>
              <w:jc w:val="left"/>
            </w:pPr>
            <w:r>
              <w:rPr>
                <w:rFonts w:ascii="Arial" w:hAnsi="Arial" w:eastAsia="等线" w:cs="Arial"/>
                <w:sz w:val="22"/>
              </w:rPr>
              <w:t>(3.75)</w:t>
            </w:r>
          </w:p>
        </w:tc>
        <w:tc>
          <w:tcPr>
            <w:tcW w:w="1035" w:type="dxa"/>
            <w:tcMar>
              <w:top w:w="60" w:type="dxa"/>
              <w:left w:w="120" w:type="dxa"/>
              <w:bottom w:w="30" w:type="dxa"/>
              <w:right w:w="120" w:type="dxa"/>
            </w:tcMar>
          </w:tcPr>
          <w:p w14:paraId="00E4ABB8">
            <w:pPr>
              <w:spacing w:before="120" w:after="120" w:line="288" w:lineRule="auto"/>
              <w:ind w:left="0"/>
              <w:jc w:val="left"/>
            </w:pPr>
            <w:r>
              <w:rPr>
                <w:rFonts w:ascii="Arial" w:hAnsi="Arial" w:eastAsia="等线" w:cs="Arial"/>
                <w:sz w:val="22"/>
              </w:rPr>
              <w:t>(2.13)</w:t>
            </w:r>
          </w:p>
        </w:tc>
        <w:tc>
          <w:tcPr>
            <w:tcW w:w="1035" w:type="dxa"/>
            <w:tcMar>
              <w:top w:w="60" w:type="dxa"/>
              <w:left w:w="120" w:type="dxa"/>
              <w:bottom w:w="30" w:type="dxa"/>
              <w:right w:w="120" w:type="dxa"/>
            </w:tcMar>
          </w:tcPr>
          <w:p w14:paraId="0682266B">
            <w:pPr>
              <w:spacing w:before="120" w:after="120" w:line="288" w:lineRule="auto"/>
              <w:ind w:left="0"/>
              <w:jc w:val="left"/>
            </w:pPr>
            <w:r>
              <w:rPr>
                <w:rFonts w:ascii="Arial" w:hAnsi="Arial" w:eastAsia="等线" w:cs="Arial"/>
                <w:sz w:val="22"/>
              </w:rPr>
              <w:t>(3.06)</w:t>
            </w:r>
          </w:p>
        </w:tc>
        <w:tc>
          <w:tcPr>
            <w:tcW w:w="1035" w:type="dxa"/>
            <w:tcMar>
              <w:top w:w="60" w:type="dxa"/>
              <w:left w:w="120" w:type="dxa"/>
              <w:bottom w:w="30" w:type="dxa"/>
              <w:right w:w="120" w:type="dxa"/>
            </w:tcMar>
          </w:tcPr>
          <w:p w14:paraId="1B6337B5">
            <w:pPr>
              <w:spacing w:before="120" w:after="120" w:line="288" w:lineRule="auto"/>
              <w:ind w:left="0"/>
              <w:jc w:val="left"/>
            </w:pPr>
            <w:r>
              <w:rPr>
                <w:rFonts w:ascii="Arial" w:hAnsi="Arial" w:eastAsia="等线" w:cs="Arial"/>
                <w:sz w:val="22"/>
              </w:rPr>
              <w:t>(4.91)</w:t>
            </w:r>
          </w:p>
        </w:tc>
        <w:tc>
          <w:tcPr>
            <w:tcW w:w="1035" w:type="dxa"/>
            <w:tcMar>
              <w:top w:w="60" w:type="dxa"/>
              <w:left w:w="120" w:type="dxa"/>
              <w:bottom w:w="30" w:type="dxa"/>
              <w:right w:w="120" w:type="dxa"/>
            </w:tcMar>
          </w:tcPr>
          <w:p w14:paraId="4D33E581">
            <w:pPr>
              <w:spacing w:before="120" w:after="120" w:line="288" w:lineRule="auto"/>
              <w:ind w:left="0"/>
              <w:jc w:val="left"/>
            </w:pPr>
            <w:r>
              <w:rPr>
                <w:rFonts w:ascii="Arial" w:hAnsi="Arial" w:eastAsia="等线" w:cs="Arial"/>
                <w:sz w:val="22"/>
              </w:rPr>
              <w:t>(1.23)</w:t>
            </w:r>
          </w:p>
        </w:tc>
      </w:tr>
      <w:tr w14:paraId="3DC035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7A0AD74">
            <w:pPr>
              <w:spacing w:before="120" w:after="120" w:line="288" w:lineRule="auto"/>
              <w:ind w:left="0"/>
              <w:jc w:val="left"/>
            </w:pPr>
            <w:r>
              <w:rPr>
                <w:rFonts w:ascii="Arial" w:hAnsi="Arial" w:eastAsia="等线" w:cs="Arial"/>
                <w:sz w:val="22"/>
              </w:rPr>
              <w:t>累计超额收益CAR</w:t>
            </w:r>
          </w:p>
        </w:tc>
        <w:tc>
          <w:tcPr>
            <w:tcW w:w="1035" w:type="dxa"/>
            <w:tcMar>
              <w:top w:w="60" w:type="dxa"/>
              <w:left w:w="120" w:type="dxa"/>
              <w:bottom w:w="30" w:type="dxa"/>
              <w:right w:w="120" w:type="dxa"/>
            </w:tcMar>
          </w:tcPr>
          <w:p w14:paraId="25020997">
            <w:pPr>
              <w:spacing w:before="120" w:after="120" w:line="288" w:lineRule="auto"/>
              <w:ind w:left="0"/>
              <w:jc w:val="left"/>
            </w:pPr>
            <w:r>
              <w:rPr>
                <w:rFonts w:ascii="Arial" w:hAnsi="Arial" w:eastAsia="等线" w:cs="Arial"/>
                <w:sz w:val="22"/>
              </w:rPr>
              <w:t>-0.57</w:t>
            </w:r>
          </w:p>
        </w:tc>
        <w:tc>
          <w:tcPr>
            <w:tcW w:w="1035" w:type="dxa"/>
            <w:tcMar>
              <w:top w:w="60" w:type="dxa"/>
              <w:left w:w="120" w:type="dxa"/>
              <w:bottom w:w="30" w:type="dxa"/>
              <w:right w:w="120" w:type="dxa"/>
            </w:tcMar>
          </w:tcPr>
          <w:p w14:paraId="1CC6EAED">
            <w:pPr>
              <w:spacing w:before="120" w:after="120" w:line="288" w:lineRule="auto"/>
              <w:ind w:left="0"/>
              <w:jc w:val="left"/>
            </w:pPr>
            <w:r>
              <w:rPr>
                <w:rFonts w:ascii="Arial" w:hAnsi="Arial" w:eastAsia="等线" w:cs="Arial"/>
                <w:sz w:val="22"/>
              </w:rPr>
              <w:t>-0.53</w:t>
            </w:r>
          </w:p>
        </w:tc>
        <w:tc>
          <w:tcPr>
            <w:tcW w:w="1035" w:type="dxa"/>
            <w:tcMar>
              <w:top w:w="60" w:type="dxa"/>
              <w:left w:w="120" w:type="dxa"/>
              <w:bottom w:w="30" w:type="dxa"/>
              <w:right w:w="120" w:type="dxa"/>
            </w:tcMar>
          </w:tcPr>
          <w:p w14:paraId="0C9DCE83">
            <w:pPr>
              <w:spacing w:before="120" w:after="120" w:line="288" w:lineRule="auto"/>
              <w:ind w:left="0"/>
              <w:jc w:val="left"/>
            </w:pPr>
            <w:r>
              <w:rPr>
                <w:rFonts w:ascii="Arial" w:hAnsi="Arial" w:eastAsia="等线" w:cs="Arial"/>
                <w:sz w:val="22"/>
              </w:rPr>
              <w:t>0.65</w:t>
            </w:r>
          </w:p>
        </w:tc>
        <w:tc>
          <w:tcPr>
            <w:tcW w:w="1035" w:type="dxa"/>
            <w:tcMar>
              <w:top w:w="60" w:type="dxa"/>
              <w:left w:w="120" w:type="dxa"/>
              <w:bottom w:w="30" w:type="dxa"/>
              <w:right w:w="120" w:type="dxa"/>
            </w:tcMar>
          </w:tcPr>
          <w:p w14:paraId="008BFED0">
            <w:pPr>
              <w:spacing w:before="120" w:after="120" w:line="288" w:lineRule="auto"/>
              <w:ind w:left="0"/>
              <w:jc w:val="left"/>
            </w:pPr>
            <w:r>
              <w:rPr>
                <w:rFonts w:ascii="Arial" w:hAnsi="Arial" w:eastAsia="等线" w:cs="Arial"/>
                <w:sz w:val="22"/>
              </w:rPr>
              <w:t>1.65*</w:t>
            </w:r>
          </w:p>
        </w:tc>
        <w:tc>
          <w:tcPr>
            <w:tcW w:w="1035" w:type="dxa"/>
            <w:tcMar>
              <w:top w:w="60" w:type="dxa"/>
              <w:left w:w="120" w:type="dxa"/>
              <w:bottom w:w="30" w:type="dxa"/>
              <w:right w:w="120" w:type="dxa"/>
            </w:tcMar>
          </w:tcPr>
          <w:p w14:paraId="0A780DDB">
            <w:pPr>
              <w:spacing w:before="120" w:after="120" w:line="288" w:lineRule="auto"/>
              <w:ind w:left="0"/>
              <w:jc w:val="left"/>
            </w:pPr>
            <w:r>
              <w:rPr>
                <w:rFonts w:ascii="Arial" w:hAnsi="Arial" w:eastAsia="等线" w:cs="Arial"/>
                <w:sz w:val="22"/>
              </w:rPr>
              <w:t>3.21***</w:t>
            </w:r>
          </w:p>
        </w:tc>
        <w:tc>
          <w:tcPr>
            <w:tcW w:w="1035" w:type="dxa"/>
            <w:tcMar>
              <w:top w:w="60" w:type="dxa"/>
              <w:left w:w="120" w:type="dxa"/>
              <w:bottom w:w="30" w:type="dxa"/>
              <w:right w:w="120" w:type="dxa"/>
            </w:tcMar>
          </w:tcPr>
          <w:p w14:paraId="52B4EFB9">
            <w:pPr>
              <w:spacing w:before="120" w:after="120" w:line="288" w:lineRule="auto"/>
              <w:ind w:left="0"/>
              <w:jc w:val="left"/>
            </w:pPr>
            <w:r>
              <w:rPr>
                <w:rFonts w:ascii="Arial" w:hAnsi="Arial" w:eastAsia="等线" w:cs="Arial"/>
                <w:sz w:val="22"/>
              </w:rPr>
              <w:t>7.21***</w:t>
            </w:r>
          </w:p>
        </w:tc>
        <w:tc>
          <w:tcPr>
            <w:tcW w:w="1035" w:type="dxa"/>
            <w:tcMar>
              <w:top w:w="60" w:type="dxa"/>
              <w:left w:w="120" w:type="dxa"/>
              <w:bottom w:w="30" w:type="dxa"/>
              <w:right w:w="120" w:type="dxa"/>
            </w:tcMar>
          </w:tcPr>
          <w:p w14:paraId="6C01290C">
            <w:pPr>
              <w:spacing w:before="120" w:after="120" w:line="288" w:lineRule="auto"/>
              <w:ind w:left="0"/>
              <w:jc w:val="left"/>
            </w:pPr>
            <w:r>
              <w:rPr>
                <w:rFonts w:ascii="Arial" w:hAnsi="Arial" w:eastAsia="等线" w:cs="Arial"/>
                <w:sz w:val="22"/>
              </w:rPr>
              <w:t>8.12***</w:t>
            </w:r>
          </w:p>
        </w:tc>
      </w:tr>
      <w:tr w14:paraId="655B4E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6EB1C542">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4E732763">
            <w:pPr>
              <w:spacing w:before="120" w:after="120" w:line="288" w:lineRule="auto"/>
              <w:ind w:left="0"/>
              <w:jc w:val="left"/>
            </w:pPr>
            <w:r>
              <w:rPr>
                <w:rFonts w:ascii="Arial" w:hAnsi="Arial" w:eastAsia="等线" w:cs="Arial"/>
                <w:sz w:val="22"/>
              </w:rPr>
              <w:t>(-1.54)</w:t>
            </w:r>
          </w:p>
        </w:tc>
        <w:tc>
          <w:tcPr>
            <w:tcW w:w="1035" w:type="dxa"/>
            <w:tcMar>
              <w:top w:w="60" w:type="dxa"/>
              <w:left w:w="120" w:type="dxa"/>
              <w:bottom w:w="30" w:type="dxa"/>
              <w:right w:w="120" w:type="dxa"/>
            </w:tcMar>
          </w:tcPr>
          <w:p w14:paraId="0CF2C369">
            <w:pPr>
              <w:spacing w:before="120" w:after="120" w:line="288" w:lineRule="auto"/>
              <w:ind w:left="0"/>
              <w:jc w:val="left"/>
            </w:pPr>
            <w:r>
              <w:rPr>
                <w:rFonts w:ascii="Arial" w:hAnsi="Arial" w:eastAsia="等线" w:cs="Arial"/>
                <w:sz w:val="22"/>
              </w:rPr>
              <w:t>(-0.87)</w:t>
            </w:r>
          </w:p>
        </w:tc>
        <w:tc>
          <w:tcPr>
            <w:tcW w:w="1035" w:type="dxa"/>
            <w:tcMar>
              <w:top w:w="60" w:type="dxa"/>
              <w:left w:w="120" w:type="dxa"/>
              <w:bottom w:w="30" w:type="dxa"/>
              <w:right w:w="120" w:type="dxa"/>
            </w:tcMar>
          </w:tcPr>
          <w:p w14:paraId="7ECEE60D">
            <w:pPr>
              <w:spacing w:before="120" w:after="120" w:line="288" w:lineRule="auto"/>
              <w:ind w:left="0"/>
              <w:jc w:val="left"/>
            </w:pPr>
            <w:r>
              <w:rPr>
                <w:rFonts w:ascii="Arial" w:hAnsi="Arial" w:eastAsia="等线" w:cs="Arial"/>
                <w:sz w:val="22"/>
              </w:rPr>
              <w:t>(1.01)</w:t>
            </w:r>
          </w:p>
        </w:tc>
        <w:tc>
          <w:tcPr>
            <w:tcW w:w="1035" w:type="dxa"/>
            <w:tcMar>
              <w:top w:w="60" w:type="dxa"/>
              <w:left w:w="120" w:type="dxa"/>
              <w:bottom w:w="30" w:type="dxa"/>
              <w:right w:w="120" w:type="dxa"/>
            </w:tcMar>
          </w:tcPr>
          <w:p w14:paraId="1E275292">
            <w:pPr>
              <w:spacing w:before="120" w:after="120" w:line="288" w:lineRule="auto"/>
              <w:ind w:left="0"/>
              <w:jc w:val="left"/>
            </w:pPr>
            <w:r>
              <w:rPr>
                <w:rFonts w:ascii="Arial" w:hAnsi="Arial" w:eastAsia="等线" w:cs="Arial"/>
                <w:sz w:val="22"/>
              </w:rPr>
              <w:t>(1.85)</w:t>
            </w:r>
          </w:p>
        </w:tc>
        <w:tc>
          <w:tcPr>
            <w:tcW w:w="1035" w:type="dxa"/>
            <w:tcMar>
              <w:top w:w="60" w:type="dxa"/>
              <w:left w:w="120" w:type="dxa"/>
              <w:bottom w:w="30" w:type="dxa"/>
              <w:right w:w="120" w:type="dxa"/>
            </w:tcMar>
          </w:tcPr>
          <w:p w14:paraId="1EE628D7">
            <w:pPr>
              <w:spacing w:before="120" w:after="120" w:line="288" w:lineRule="auto"/>
              <w:ind w:left="0"/>
              <w:jc w:val="left"/>
            </w:pPr>
            <w:r>
              <w:rPr>
                <w:rFonts w:ascii="Arial" w:hAnsi="Arial" w:eastAsia="等线" w:cs="Arial"/>
                <w:sz w:val="22"/>
              </w:rPr>
              <w:t>(3.36)</w:t>
            </w:r>
          </w:p>
        </w:tc>
        <w:tc>
          <w:tcPr>
            <w:tcW w:w="1035" w:type="dxa"/>
            <w:tcMar>
              <w:top w:w="60" w:type="dxa"/>
              <w:left w:w="120" w:type="dxa"/>
              <w:bottom w:w="30" w:type="dxa"/>
              <w:right w:w="120" w:type="dxa"/>
            </w:tcMar>
          </w:tcPr>
          <w:p w14:paraId="069E96B4">
            <w:pPr>
              <w:spacing w:before="120" w:after="120" w:line="288" w:lineRule="auto"/>
              <w:ind w:left="0"/>
              <w:jc w:val="left"/>
            </w:pPr>
            <w:r>
              <w:rPr>
                <w:rFonts w:ascii="Arial" w:hAnsi="Arial" w:eastAsia="等线" w:cs="Arial"/>
                <w:sz w:val="22"/>
              </w:rPr>
              <w:t>(6.46)</w:t>
            </w:r>
          </w:p>
        </w:tc>
        <w:tc>
          <w:tcPr>
            <w:tcW w:w="1035" w:type="dxa"/>
            <w:tcMar>
              <w:top w:w="60" w:type="dxa"/>
              <w:left w:w="120" w:type="dxa"/>
              <w:bottom w:w="30" w:type="dxa"/>
              <w:right w:w="120" w:type="dxa"/>
            </w:tcMar>
          </w:tcPr>
          <w:p w14:paraId="6479C0D2">
            <w:pPr>
              <w:spacing w:before="120" w:after="120" w:line="288" w:lineRule="auto"/>
              <w:ind w:left="0"/>
              <w:jc w:val="left"/>
            </w:pPr>
            <w:r>
              <w:rPr>
                <w:rFonts w:ascii="Arial" w:hAnsi="Arial" w:eastAsia="等线" w:cs="Arial"/>
                <w:sz w:val="22"/>
              </w:rPr>
              <w:t>(5.54)</w:t>
            </w:r>
          </w:p>
        </w:tc>
      </w:tr>
      <w:tr w14:paraId="6DDD0E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0E183AD">
            <w:pPr>
              <w:spacing w:before="120" w:after="120" w:line="288" w:lineRule="auto"/>
              <w:ind w:left="0"/>
              <w:jc w:val="left"/>
            </w:pPr>
            <w:r>
              <w:rPr>
                <w:rFonts w:ascii="Arial" w:hAnsi="Arial" w:eastAsia="等线" w:cs="Arial"/>
                <w:sz w:val="22"/>
              </w:rPr>
              <w:t>调整后累计超额收益CAR_Adj</w:t>
            </w:r>
          </w:p>
        </w:tc>
        <w:tc>
          <w:tcPr>
            <w:tcW w:w="1035" w:type="dxa"/>
            <w:tcMar>
              <w:top w:w="60" w:type="dxa"/>
              <w:left w:w="120" w:type="dxa"/>
              <w:bottom w:w="30" w:type="dxa"/>
              <w:right w:w="120" w:type="dxa"/>
            </w:tcMar>
          </w:tcPr>
          <w:p w14:paraId="76A17E7C">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4BF54CDD">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25B5A87C">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241FF1D7">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799C6632">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65DD6561">
            <w:pPr>
              <w:spacing w:before="120" w:after="120" w:line="288" w:lineRule="auto"/>
              <w:ind w:left="0"/>
              <w:jc w:val="left"/>
            </w:pPr>
            <w:r>
              <w:rPr>
                <w:rFonts w:ascii="Arial" w:hAnsi="Arial" w:eastAsia="等线" w:cs="Arial"/>
                <w:sz w:val="22"/>
              </w:rPr>
              <w:t>4.47***</w:t>
            </w:r>
          </w:p>
        </w:tc>
        <w:tc>
          <w:tcPr>
            <w:tcW w:w="1035" w:type="dxa"/>
            <w:tcMar>
              <w:top w:w="60" w:type="dxa"/>
              <w:left w:w="120" w:type="dxa"/>
              <w:bottom w:w="30" w:type="dxa"/>
              <w:right w:w="120" w:type="dxa"/>
            </w:tcMar>
          </w:tcPr>
          <w:p w14:paraId="4F0E2F79">
            <w:pPr>
              <w:spacing w:before="120" w:after="120" w:line="288" w:lineRule="auto"/>
              <w:ind w:left="0"/>
              <w:jc w:val="left"/>
            </w:pPr>
            <w:r>
              <w:rPr>
                <w:rFonts w:ascii="Arial" w:hAnsi="Arial" w:eastAsia="等线" w:cs="Arial"/>
                <w:sz w:val="22"/>
              </w:rPr>
              <w:t>5.39***</w:t>
            </w:r>
          </w:p>
        </w:tc>
      </w:tr>
      <w:tr w14:paraId="0D01D8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73A6A95">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7A6038FE">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609A6983">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6B5DD4CD">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6F234496">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4ECABEEB">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5559CA2F">
            <w:pPr>
              <w:spacing w:before="120" w:after="120" w:line="288" w:lineRule="auto"/>
              <w:ind w:left="0"/>
              <w:jc w:val="left"/>
            </w:pPr>
            <w:r>
              <w:rPr>
                <w:rFonts w:ascii="Arial" w:hAnsi="Arial" w:eastAsia="等线" w:cs="Arial"/>
                <w:sz w:val="22"/>
              </w:rPr>
              <w:t>(3.43)</w:t>
            </w:r>
          </w:p>
        </w:tc>
        <w:tc>
          <w:tcPr>
            <w:tcW w:w="1035" w:type="dxa"/>
            <w:tcMar>
              <w:top w:w="60" w:type="dxa"/>
              <w:left w:w="120" w:type="dxa"/>
              <w:bottom w:w="30" w:type="dxa"/>
              <w:right w:w="120" w:type="dxa"/>
            </w:tcMar>
          </w:tcPr>
          <w:p w14:paraId="5BC9E15B">
            <w:pPr>
              <w:spacing w:before="120" w:after="120" w:line="288" w:lineRule="auto"/>
              <w:ind w:left="0"/>
              <w:jc w:val="left"/>
            </w:pPr>
            <w:r>
              <w:rPr>
                <w:rFonts w:ascii="Arial" w:hAnsi="Arial" w:eastAsia="等线" w:cs="Arial"/>
                <w:sz w:val="22"/>
              </w:rPr>
              <w:t>(3.82)</w:t>
            </w:r>
          </w:p>
        </w:tc>
      </w:tr>
      <w:tr w14:paraId="1F8902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7A1E5F6">
            <w:pPr>
              <w:spacing w:before="120" w:after="120" w:line="288" w:lineRule="auto"/>
              <w:ind w:left="0"/>
              <w:jc w:val="left"/>
            </w:pPr>
            <w:r>
              <w:rPr>
                <w:rFonts w:ascii="Arial" w:hAnsi="Arial" w:eastAsia="等线" w:cs="Arial"/>
                <w:b/>
                <w:sz w:val="22"/>
              </w:rPr>
              <w:t>股改实施事件</w:t>
            </w:r>
          </w:p>
        </w:tc>
        <w:tc>
          <w:tcPr>
            <w:tcW w:w="1035" w:type="dxa"/>
            <w:tcMar>
              <w:top w:w="60" w:type="dxa"/>
              <w:left w:w="120" w:type="dxa"/>
              <w:bottom w:w="30" w:type="dxa"/>
              <w:right w:w="120" w:type="dxa"/>
            </w:tcMar>
          </w:tcPr>
          <w:p w14:paraId="03274F48">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14:paraId="366E8123">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14:paraId="79789E1F">
            <w:pPr>
              <w:spacing w:before="120" w:after="120" w:line="288" w:lineRule="auto"/>
              <w:ind w:left="0"/>
              <w:jc w:val="left"/>
            </w:pPr>
            <w:r>
              <w:rPr>
                <w:rFonts w:ascii="Arial" w:hAnsi="Arial" w:eastAsia="等线" w:cs="Arial"/>
                <w:sz w:val="22"/>
              </w:rPr>
              <w:t>0</w:t>
            </w:r>
          </w:p>
        </w:tc>
        <w:tc>
          <w:tcPr>
            <w:tcW w:w="1035" w:type="dxa"/>
            <w:tcMar>
              <w:top w:w="60" w:type="dxa"/>
              <w:left w:w="120" w:type="dxa"/>
              <w:bottom w:w="30" w:type="dxa"/>
              <w:right w:w="120" w:type="dxa"/>
            </w:tcMar>
          </w:tcPr>
          <w:p w14:paraId="4CEAA238">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14:paraId="06C31245">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14:paraId="0EAF320A">
            <w:pPr>
              <w:spacing w:before="120" w:after="120" w:line="288" w:lineRule="auto"/>
              <w:ind w:left="0"/>
              <w:jc w:val="left"/>
            </w:pPr>
            <w:r>
              <w:rPr>
                <w:rFonts w:ascii="Arial" w:hAnsi="Arial" w:eastAsia="等线" w:cs="Arial"/>
                <w:sz w:val="22"/>
              </w:rPr>
              <w:t>+3</w:t>
            </w:r>
          </w:p>
        </w:tc>
        <w:tc>
          <w:tcPr>
            <w:tcW w:w="1035" w:type="dxa"/>
            <w:tcMar>
              <w:top w:w="60" w:type="dxa"/>
              <w:left w:w="120" w:type="dxa"/>
              <w:bottom w:w="30" w:type="dxa"/>
              <w:right w:w="120" w:type="dxa"/>
            </w:tcMar>
          </w:tcPr>
          <w:p w14:paraId="7C22061C">
            <w:pPr>
              <w:spacing w:before="120" w:after="120" w:line="288" w:lineRule="auto"/>
              <w:ind w:left="0"/>
              <w:jc w:val="left"/>
            </w:pPr>
            <w:r>
              <w:rPr>
                <w:rFonts w:ascii="Arial" w:hAnsi="Arial" w:eastAsia="等线" w:cs="Arial"/>
                <w:sz w:val="22"/>
              </w:rPr>
              <w:t>+4</w:t>
            </w:r>
          </w:p>
        </w:tc>
      </w:tr>
      <w:tr w14:paraId="0781F3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3A6DB63">
            <w:pPr>
              <w:spacing w:before="120" w:after="120" w:line="288" w:lineRule="auto"/>
              <w:ind w:left="0"/>
              <w:jc w:val="left"/>
            </w:pPr>
            <w:r>
              <w:rPr>
                <w:rFonts w:ascii="Arial" w:hAnsi="Arial" w:eastAsia="等线" w:cs="Arial"/>
                <w:sz w:val="22"/>
              </w:rPr>
              <w:t>超额收益AR</w:t>
            </w:r>
          </w:p>
        </w:tc>
        <w:tc>
          <w:tcPr>
            <w:tcW w:w="1035" w:type="dxa"/>
            <w:tcMar>
              <w:top w:w="60" w:type="dxa"/>
              <w:left w:w="120" w:type="dxa"/>
              <w:bottom w:w="30" w:type="dxa"/>
              <w:right w:w="120" w:type="dxa"/>
            </w:tcMar>
          </w:tcPr>
          <w:p w14:paraId="61EF6A34">
            <w:pPr>
              <w:spacing w:before="120" w:after="120" w:line="288" w:lineRule="auto"/>
              <w:ind w:left="0"/>
              <w:jc w:val="left"/>
            </w:pPr>
            <w:r>
              <w:rPr>
                <w:rFonts w:ascii="Arial" w:hAnsi="Arial" w:eastAsia="等线" w:cs="Arial"/>
                <w:sz w:val="22"/>
              </w:rPr>
              <w:t>0.39</w:t>
            </w:r>
          </w:p>
        </w:tc>
        <w:tc>
          <w:tcPr>
            <w:tcW w:w="1035" w:type="dxa"/>
            <w:tcMar>
              <w:top w:w="60" w:type="dxa"/>
              <w:left w:w="120" w:type="dxa"/>
              <w:bottom w:w="30" w:type="dxa"/>
              <w:right w:w="120" w:type="dxa"/>
            </w:tcMar>
          </w:tcPr>
          <w:p w14:paraId="377FCEED">
            <w:pPr>
              <w:spacing w:before="120" w:after="120" w:line="288" w:lineRule="auto"/>
              <w:ind w:left="0"/>
              <w:jc w:val="left"/>
            </w:pPr>
            <w:r>
              <w:rPr>
                <w:rFonts w:ascii="Arial" w:hAnsi="Arial" w:eastAsia="等线" w:cs="Arial"/>
                <w:sz w:val="22"/>
              </w:rPr>
              <w:t>0.95**</w:t>
            </w:r>
          </w:p>
        </w:tc>
        <w:tc>
          <w:tcPr>
            <w:tcW w:w="1035" w:type="dxa"/>
            <w:tcMar>
              <w:top w:w="60" w:type="dxa"/>
              <w:left w:w="120" w:type="dxa"/>
              <w:bottom w:w="30" w:type="dxa"/>
              <w:right w:w="120" w:type="dxa"/>
            </w:tcMar>
          </w:tcPr>
          <w:p w14:paraId="5CECDA74">
            <w:pPr>
              <w:spacing w:before="120" w:after="120" w:line="288" w:lineRule="auto"/>
              <w:ind w:left="0"/>
              <w:jc w:val="left"/>
            </w:pPr>
            <w:r>
              <w:rPr>
                <w:rFonts w:ascii="Arial" w:hAnsi="Arial" w:eastAsia="等线" w:cs="Arial"/>
                <w:sz w:val="22"/>
              </w:rPr>
              <w:t>15.87***</w:t>
            </w:r>
          </w:p>
        </w:tc>
        <w:tc>
          <w:tcPr>
            <w:tcW w:w="1035" w:type="dxa"/>
            <w:tcMar>
              <w:top w:w="60" w:type="dxa"/>
              <w:left w:w="120" w:type="dxa"/>
              <w:bottom w:w="30" w:type="dxa"/>
              <w:right w:w="120" w:type="dxa"/>
            </w:tcMar>
          </w:tcPr>
          <w:p w14:paraId="40BBF1D9">
            <w:pPr>
              <w:spacing w:before="120" w:after="120" w:line="288" w:lineRule="auto"/>
              <w:ind w:left="0"/>
              <w:jc w:val="left"/>
            </w:pPr>
            <w:r>
              <w:rPr>
                <w:rFonts w:ascii="Arial" w:hAnsi="Arial" w:eastAsia="等线" w:cs="Arial"/>
                <w:sz w:val="22"/>
              </w:rPr>
              <w:t>2.15**</w:t>
            </w:r>
          </w:p>
        </w:tc>
        <w:tc>
          <w:tcPr>
            <w:tcW w:w="1035" w:type="dxa"/>
            <w:tcMar>
              <w:top w:w="60" w:type="dxa"/>
              <w:left w:w="120" w:type="dxa"/>
              <w:bottom w:w="30" w:type="dxa"/>
              <w:right w:w="120" w:type="dxa"/>
            </w:tcMar>
          </w:tcPr>
          <w:p w14:paraId="0C9660F6">
            <w:pPr>
              <w:spacing w:before="120" w:after="120" w:line="288" w:lineRule="auto"/>
              <w:ind w:left="0"/>
              <w:jc w:val="left"/>
            </w:pPr>
            <w:r>
              <w:rPr>
                <w:rFonts w:ascii="Arial" w:hAnsi="Arial" w:eastAsia="等线" w:cs="Arial"/>
                <w:sz w:val="22"/>
              </w:rPr>
              <w:t>0.22</w:t>
            </w:r>
          </w:p>
        </w:tc>
        <w:tc>
          <w:tcPr>
            <w:tcW w:w="1035" w:type="dxa"/>
            <w:tcMar>
              <w:top w:w="60" w:type="dxa"/>
              <w:left w:w="120" w:type="dxa"/>
              <w:bottom w:w="30" w:type="dxa"/>
              <w:right w:w="120" w:type="dxa"/>
            </w:tcMar>
          </w:tcPr>
          <w:p w14:paraId="00D4EDD2">
            <w:pPr>
              <w:spacing w:before="120" w:after="120" w:line="288" w:lineRule="auto"/>
              <w:ind w:left="0"/>
              <w:jc w:val="left"/>
            </w:pPr>
            <w:r>
              <w:rPr>
                <w:rFonts w:ascii="Arial" w:hAnsi="Arial" w:eastAsia="等线" w:cs="Arial"/>
                <w:sz w:val="22"/>
              </w:rPr>
              <w:t>2.22**</w:t>
            </w:r>
          </w:p>
        </w:tc>
        <w:tc>
          <w:tcPr>
            <w:tcW w:w="1035" w:type="dxa"/>
            <w:tcMar>
              <w:top w:w="60" w:type="dxa"/>
              <w:left w:w="120" w:type="dxa"/>
              <w:bottom w:w="30" w:type="dxa"/>
              <w:right w:w="120" w:type="dxa"/>
            </w:tcMar>
          </w:tcPr>
          <w:p w14:paraId="2C8B7AAF">
            <w:pPr>
              <w:spacing w:before="120" w:after="120" w:line="288" w:lineRule="auto"/>
              <w:ind w:left="0"/>
              <w:jc w:val="left"/>
            </w:pPr>
            <w:r>
              <w:rPr>
                <w:rFonts w:ascii="Arial" w:hAnsi="Arial" w:eastAsia="等线" w:cs="Arial"/>
                <w:sz w:val="22"/>
              </w:rPr>
              <w:t>1.80</w:t>
            </w:r>
          </w:p>
        </w:tc>
      </w:tr>
      <w:tr w14:paraId="38E1282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4E0231BD">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01CDDC76">
            <w:pPr>
              <w:spacing w:before="120" w:after="120" w:line="288" w:lineRule="auto"/>
              <w:ind w:left="0"/>
              <w:jc w:val="left"/>
            </w:pPr>
            <w:r>
              <w:rPr>
                <w:rFonts w:ascii="Arial" w:hAnsi="Arial" w:eastAsia="等线" w:cs="Arial"/>
                <w:sz w:val="22"/>
              </w:rPr>
              <w:t>(1.00)</w:t>
            </w:r>
          </w:p>
        </w:tc>
        <w:tc>
          <w:tcPr>
            <w:tcW w:w="1035" w:type="dxa"/>
            <w:tcMar>
              <w:top w:w="60" w:type="dxa"/>
              <w:left w:w="120" w:type="dxa"/>
              <w:bottom w:w="30" w:type="dxa"/>
              <w:right w:w="120" w:type="dxa"/>
            </w:tcMar>
          </w:tcPr>
          <w:p w14:paraId="676BB661">
            <w:pPr>
              <w:spacing w:before="120" w:after="120" w:line="288" w:lineRule="auto"/>
              <w:ind w:left="0"/>
              <w:jc w:val="left"/>
            </w:pPr>
            <w:r>
              <w:rPr>
                <w:rFonts w:ascii="Arial" w:hAnsi="Arial" w:eastAsia="等线" w:cs="Arial"/>
                <w:sz w:val="22"/>
              </w:rPr>
              <w:t>(2.65)</w:t>
            </w:r>
          </w:p>
        </w:tc>
        <w:tc>
          <w:tcPr>
            <w:tcW w:w="1035" w:type="dxa"/>
            <w:tcMar>
              <w:top w:w="60" w:type="dxa"/>
              <w:left w:w="120" w:type="dxa"/>
              <w:bottom w:w="30" w:type="dxa"/>
              <w:right w:w="120" w:type="dxa"/>
            </w:tcMar>
          </w:tcPr>
          <w:p w14:paraId="658E2B99">
            <w:pPr>
              <w:spacing w:before="120" w:after="120" w:line="288" w:lineRule="auto"/>
              <w:ind w:left="0"/>
              <w:jc w:val="left"/>
            </w:pPr>
            <w:r>
              <w:rPr>
                <w:rFonts w:ascii="Arial" w:hAnsi="Arial" w:eastAsia="等线" w:cs="Arial"/>
                <w:sz w:val="22"/>
              </w:rPr>
              <w:t>(2.95)</w:t>
            </w:r>
          </w:p>
        </w:tc>
        <w:tc>
          <w:tcPr>
            <w:tcW w:w="1035" w:type="dxa"/>
            <w:tcMar>
              <w:top w:w="60" w:type="dxa"/>
              <w:left w:w="120" w:type="dxa"/>
              <w:bottom w:w="30" w:type="dxa"/>
              <w:right w:w="120" w:type="dxa"/>
            </w:tcMar>
          </w:tcPr>
          <w:p w14:paraId="546FE85D">
            <w:pPr>
              <w:spacing w:before="120" w:after="120" w:line="288" w:lineRule="auto"/>
              <w:ind w:left="0"/>
              <w:jc w:val="left"/>
            </w:pPr>
            <w:r>
              <w:rPr>
                <w:rFonts w:ascii="Arial" w:hAnsi="Arial" w:eastAsia="等线" w:cs="Arial"/>
                <w:sz w:val="22"/>
              </w:rPr>
              <w:t>(2.21)</w:t>
            </w:r>
          </w:p>
        </w:tc>
        <w:tc>
          <w:tcPr>
            <w:tcW w:w="1035" w:type="dxa"/>
            <w:tcMar>
              <w:top w:w="60" w:type="dxa"/>
              <w:left w:w="120" w:type="dxa"/>
              <w:bottom w:w="30" w:type="dxa"/>
              <w:right w:w="120" w:type="dxa"/>
            </w:tcMar>
          </w:tcPr>
          <w:p w14:paraId="50D9AB6F">
            <w:pPr>
              <w:spacing w:before="120" w:after="120" w:line="288" w:lineRule="auto"/>
              <w:ind w:left="0"/>
              <w:jc w:val="left"/>
            </w:pPr>
            <w:r>
              <w:rPr>
                <w:rFonts w:ascii="Arial" w:hAnsi="Arial" w:eastAsia="等线" w:cs="Arial"/>
                <w:sz w:val="22"/>
              </w:rPr>
              <w:t>(0.33)</w:t>
            </w:r>
          </w:p>
        </w:tc>
        <w:tc>
          <w:tcPr>
            <w:tcW w:w="1035" w:type="dxa"/>
            <w:tcMar>
              <w:top w:w="60" w:type="dxa"/>
              <w:left w:w="120" w:type="dxa"/>
              <w:bottom w:w="30" w:type="dxa"/>
              <w:right w:w="120" w:type="dxa"/>
            </w:tcMar>
          </w:tcPr>
          <w:p w14:paraId="04988A08">
            <w:pPr>
              <w:spacing w:before="120" w:after="120" w:line="288" w:lineRule="auto"/>
              <w:ind w:left="0"/>
              <w:jc w:val="left"/>
            </w:pPr>
            <w:r>
              <w:rPr>
                <w:rFonts w:ascii="Arial" w:hAnsi="Arial" w:eastAsia="等线" w:cs="Arial"/>
                <w:sz w:val="22"/>
              </w:rPr>
              <w:t>(2.28)</w:t>
            </w:r>
          </w:p>
        </w:tc>
        <w:tc>
          <w:tcPr>
            <w:tcW w:w="1035" w:type="dxa"/>
            <w:tcMar>
              <w:top w:w="60" w:type="dxa"/>
              <w:left w:w="120" w:type="dxa"/>
              <w:bottom w:w="30" w:type="dxa"/>
              <w:right w:w="120" w:type="dxa"/>
            </w:tcMar>
          </w:tcPr>
          <w:p w14:paraId="51BA5362">
            <w:pPr>
              <w:spacing w:before="120" w:after="120" w:line="288" w:lineRule="auto"/>
              <w:ind w:left="0"/>
              <w:jc w:val="left"/>
            </w:pPr>
            <w:r>
              <w:rPr>
                <w:rFonts w:ascii="Arial" w:hAnsi="Arial" w:eastAsia="等线" w:cs="Arial"/>
                <w:sz w:val="22"/>
              </w:rPr>
              <w:t>(1.61)</w:t>
            </w:r>
          </w:p>
        </w:tc>
      </w:tr>
      <w:tr w14:paraId="30FAB2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E504604">
            <w:pPr>
              <w:spacing w:before="120" w:after="120" w:line="288" w:lineRule="auto"/>
              <w:ind w:left="0"/>
              <w:jc w:val="left"/>
            </w:pPr>
            <w:r>
              <w:rPr>
                <w:rFonts w:ascii="Arial" w:hAnsi="Arial" w:eastAsia="等线" w:cs="Arial"/>
                <w:sz w:val="22"/>
              </w:rPr>
              <w:t>累计超额收益CAR</w:t>
            </w:r>
          </w:p>
        </w:tc>
        <w:tc>
          <w:tcPr>
            <w:tcW w:w="1035" w:type="dxa"/>
            <w:tcMar>
              <w:top w:w="60" w:type="dxa"/>
              <w:left w:w="120" w:type="dxa"/>
              <w:bottom w:w="30" w:type="dxa"/>
              <w:right w:w="120" w:type="dxa"/>
            </w:tcMar>
          </w:tcPr>
          <w:p w14:paraId="3E97B0D6">
            <w:pPr>
              <w:spacing w:before="120" w:after="120" w:line="288" w:lineRule="auto"/>
              <w:ind w:left="0"/>
              <w:jc w:val="left"/>
            </w:pPr>
            <w:r>
              <w:rPr>
                <w:rFonts w:ascii="Arial" w:hAnsi="Arial" w:eastAsia="等线" w:cs="Arial"/>
                <w:sz w:val="22"/>
              </w:rPr>
              <w:t>0.39</w:t>
            </w:r>
          </w:p>
        </w:tc>
        <w:tc>
          <w:tcPr>
            <w:tcW w:w="1035" w:type="dxa"/>
            <w:tcMar>
              <w:top w:w="60" w:type="dxa"/>
              <w:left w:w="120" w:type="dxa"/>
              <w:bottom w:w="30" w:type="dxa"/>
              <w:right w:w="120" w:type="dxa"/>
            </w:tcMar>
          </w:tcPr>
          <w:p w14:paraId="18E1672D">
            <w:pPr>
              <w:spacing w:before="120" w:after="120" w:line="288" w:lineRule="auto"/>
              <w:ind w:left="0"/>
              <w:jc w:val="left"/>
            </w:pPr>
            <w:r>
              <w:rPr>
                <w:rFonts w:ascii="Arial" w:hAnsi="Arial" w:eastAsia="等线" w:cs="Arial"/>
                <w:sz w:val="22"/>
              </w:rPr>
              <w:t>1.35***</w:t>
            </w:r>
          </w:p>
        </w:tc>
        <w:tc>
          <w:tcPr>
            <w:tcW w:w="1035" w:type="dxa"/>
            <w:tcMar>
              <w:top w:w="60" w:type="dxa"/>
              <w:left w:w="120" w:type="dxa"/>
              <w:bottom w:w="30" w:type="dxa"/>
              <w:right w:w="120" w:type="dxa"/>
            </w:tcMar>
          </w:tcPr>
          <w:p w14:paraId="6B4FB398">
            <w:pPr>
              <w:spacing w:before="120" w:after="120" w:line="288" w:lineRule="auto"/>
              <w:ind w:left="0"/>
              <w:jc w:val="left"/>
            </w:pPr>
            <w:r>
              <w:rPr>
                <w:rFonts w:ascii="Arial" w:hAnsi="Arial" w:eastAsia="等线" w:cs="Arial"/>
                <w:sz w:val="22"/>
              </w:rPr>
              <w:t>17.21***</w:t>
            </w:r>
          </w:p>
        </w:tc>
        <w:tc>
          <w:tcPr>
            <w:tcW w:w="1035" w:type="dxa"/>
            <w:tcMar>
              <w:top w:w="60" w:type="dxa"/>
              <w:left w:w="120" w:type="dxa"/>
              <w:bottom w:w="30" w:type="dxa"/>
              <w:right w:w="120" w:type="dxa"/>
            </w:tcMar>
          </w:tcPr>
          <w:p w14:paraId="5A68EF64">
            <w:pPr>
              <w:spacing w:before="120" w:after="120" w:line="288" w:lineRule="auto"/>
              <w:ind w:left="0"/>
              <w:jc w:val="left"/>
            </w:pPr>
            <w:r>
              <w:rPr>
                <w:rFonts w:ascii="Arial" w:hAnsi="Arial" w:eastAsia="等线" w:cs="Arial"/>
                <w:sz w:val="22"/>
              </w:rPr>
              <w:t>19.37***</w:t>
            </w:r>
          </w:p>
        </w:tc>
        <w:tc>
          <w:tcPr>
            <w:tcW w:w="1035" w:type="dxa"/>
            <w:tcMar>
              <w:top w:w="60" w:type="dxa"/>
              <w:left w:w="120" w:type="dxa"/>
              <w:bottom w:w="30" w:type="dxa"/>
              <w:right w:w="120" w:type="dxa"/>
            </w:tcMar>
          </w:tcPr>
          <w:p w14:paraId="1A39642B">
            <w:pPr>
              <w:spacing w:before="120" w:after="120" w:line="288" w:lineRule="auto"/>
              <w:ind w:left="0"/>
              <w:jc w:val="left"/>
            </w:pPr>
            <w:r>
              <w:rPr>
                <w:rFonts w:ascii="Arial" w:hAnsi="Arial" w:eastAsia="等线" w:cs="Arial"/>
                <w:sz w:val="22"/>
              </w:rPr>
              <w:t>19.59***</w:t>
            </w:r>
          </w:p>
        </w:tc>
        <w:tc>
          <w:tcPr>
            <w:tcW w:w="1035" w:type="dxa"/>
            <w:tcMar>
              <w:top w:w="60" w:type="dxa"/>
              <w:left w:w="120" w:type="dxa"/>
              <w:bottom w:w="30" w:type="dxa"/>
              <w:right w:w="120" w:type="dxa"/>
            </w:tcMar>
          </w:tcPr>
          <w:p w14:paraId="56FBD1EE">
            <w:pPr>
              <w:spacing w:before="120" w:after="120" w:line="288" w:lineRule="auto"/>
              <w:ind w:left="0"/>
              <w:jc w:val="left"/>
            </w:pPr>
            <w:r>
              <w:rPr>
                <w:rFonts w:ascii="Arial" w:hAnsi="Arial" w:eastAsia="等线" w:cs="Arial"/>
                <w:sz w:val="22"/>
              </w:rPr>
              <w:t>21.81***</w:t>
            </w:r>
          </w:p>
        </w:tc>
        <w:tc>
          <w:tcPr>
            <w:tcW w:w="1035" w:type="dxa"/>
            <w:tcMar>
              <w:top w:w="60" w:type="dxa"/>
              <w:left w:w="120" w:type="dxa"/>
              <w:bottom w:w="30" w:type="dxa"/>
              <w:right w:w="120" w:type="dxa"/>
            </w:tcMar>
          </w:tcPr>
          <w:p w14:paraId="4D0DC979">
            <w:pPr>
              <w:spacing w:before="120" w:after="120" w:line="288" w:lineRule="auto"/>
              <w:ind w:left="0"/>
              <w:jc w:val="left"/>
            </w:pPr>
            <w:r>
              <w:rPr>
                <w:rFonts w:ascii="Arial" w:hAnsi="Arial" w:eastAsia="等线" w:cs="Arial"/>
                <w:sz w:val="22"/>
              </w:rPr>
              <w:t>23.60***</w:t>
            </w:r>
          </w:p>
        </w:tc>
      </w:tr>
      <w:tr w14:paraId="0137A3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74F0478">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04F34FD4">
            <w:pPr>
              <w:spacing w:before="120" w:after="120" w:line="288" w:lineRule="auto"/>
              <w:ind w:left="0"/>
              <w:jc w:val="left"/>
            </w:pPr>
            <w:r>
              <w:rPr>
                <w:rFonts w:ascii="Arial" w:hAnsi="Arial" w:eastAsia="等线" w:cs="Arial"/>
                <w:sz w:val="22"/>
              </w:rPr>
              <w:t>(1.00)</w:t>
            </w:r>
          </w:p>
        </w:tc>
        <w:tc>
          <w:tcPr>
            <w:tcW w:w="1035" w:type="dxa"/>
            <w:tcMar>
              <w:top w:w="60" w:type="dxa"/>
              <w:left w:w="120" w:type="dxa"/>
              <w:bottom w:w="30" w:type="dxa"/>
              <w:right w:w="120" w:type="dxa"/>
            </w:tcMar>
          </w:tcPr>
          <w:p w14:paraId="59982941">
            <w:pPr>
              <w:spacing w:before="120" w:after="120" w:line="288" w:lineRule="auto"/>
              <w:ind w:left="0"/>
              <w:jc w:val="left"/>
            </w:pPr>
            <w:r>
              <w:rPr>
                <w:rFonts w:ascii="Arial" w:hAnsi="Arial" w:eastAsia="等线" w:cs="Arial"/>
                <w:sz w:val="22"/>
              </w:rPr>
              <w:t>(3.08)</w:t>
            </w:r>
          </w:p>
        </w:tc>
        <w:tc>
          <w:tcPr>
            <w:tcW w:w="1035" w:type="dxa"/>
            <w:tcMar>
              <w:top w:w="60" w:type="dxa"/>
              <w:left w:w="120" w:type="dxa"/>
              <w:bottom w:w="30" w:type="dxa"/>
              <w:right w:w="120" w:type="dxa"/>
            </w:tcMar>
          </w:tcPr>
          <w:p w14:paraId="3F3B08E5">
            <w:pPr>
              <w:spacing w:before="120" w:after="120" w:line="288" w:lineRule="auto"/>
              <w:ind w:left="0"/>
              <w:jc w:val="left"/>
            </w:pPr>
            <w:r>
              <w:rPr>
                <w:rFonts w:ascii="Arial" w:hAnsi="Arial" w:eastAsia="等线" w:cs="Arial"/>
                <w:sz w:val="22"/>
              </w:rPr>
              <w:t>(3.14)</w:t>
            </w:r>
          </w:p>
        </w:tc>
        <w:tc>
          <w:tcPr>
            <w:tcW w:w="1035" w:type="dxa"/>
            <w:tcMar>
              <w:top w:w="60" w:type="dxa"/>
              <w:left w:w="120" w:type="dxa"/>
              <w:bottom w:w="30" w:type="dxa"/>
              <w:right w:w="120" w:type="dxa"/>
            </w:tcMar>
          </w:tcPr>
          <w:p w14:paraId="4B1B669E">
            <w:pPr>
              <w:spacing w:before="120" w:after="120" w:line="288" w:lineRule="auto"/>
              <w:ind w:left="0"/>
              <w:jc w:val="left"/>
            </w:pPr>
            <w:r>
              <w:rPr>
                <w:rFonts w:ascii="Arial" w:hAnsi="Arial" w:eastAsia="等线" w:cs="Arial"/>
                <w:sz w:val="22"/>
              </w:rPr>
              <w:t>(3.64)</w:t>
            </w:r>
          </w:p>
        </w:tc>
        <w:tc>
          <w:tcPr>
            <w:tcW w:w="1035" w:type="dxa"/>
            <w:tcMar>
              <w:top w:w="60" w:type="dxa"/>
              <w:left w:w="120" w:type="dxa"/>
              <w:bottom w:w="30" w:type="dxa"/>
              <w:right w:w="120" w:type="dxa"/>
            </w:tcMar>
          </w:tcPr>
          <w:p w14:paraId="68B01249">
            <w:pPr>
              <w:spacing w:before="120" w:after="120" w:line="288" w:lineRule="auto"/>
              <w:ind w:left="0"/>
              <w:jc w:val="left"/>
            </w:pPr>
            <w:r>
              <w:rPr>
                <w:rFonts w:ascii="Arial" w:hAnsi="Arial" w:eastAsia="等线" w:cs="Arial"/>
                <w:sz w:val="22"/>
              </w:rPr>
              <w:t>(3.46)</w:t>
            </w:r>
          </w:p>
        </w:tc>
        <w:tc>
          <w:tcPr>
            <w:tcW w:w="1035" w:type="dxa"/>
            <w:tcMar>
              <w:top w:w="60" w:type="dxa"/>
              <w:left w:w="120" w:type="dxa"/>
              <w:bottom w:w="30" w:type="dxa"/>
              <w:right w:w="120" w:type="dxa"/>
            </w:tcMar>
          </w:tcPr>
          <w:p w14:paraId="21ACD97E">
            <w:pPr>
              <w:spacing w:before="120" w:after="120" w:line="288" w:lineRule="auto"/>
              <w:ind w:left="0"/>
              <w:jc w:val="left"/>
            </w:pPr>
            <w:r>
              <w:rPr>
                <w:rFonts w:ascii="Arial" w:hAnsi="Arial" w:eastAsia="等线" w:cs="Arial"/>
                <w:sz w:val="22"/>
              </w:rPr>
              <w:t>(3.63)</w:t>
            </w:r>
          </w:p>
        </w:tc>
        <w:tc>
          <w:tcPr>
            <w:tcW w:w="1035" w:type="dxa"/>
            <w:tcMar>
              <w:top w:w="60" w:type="dxa"/>
              <w:left w:w="120" w:type="dxa"/>
              <w:bottom w:w="30" w:type="dxa"/>
              <w:right w:w="120" w:type="dxa"/>
            </w:tcMar>
          </w:tcPr>
          <w:p w14:paraId="3AB145BE">
            <w:pPr>
              <w:spacing w:before="120" w:after="120" w:line="288" w:lineRule="auto"/>
              <w:ind w:left="0"/>
              <w:jc w:val="left"/>
            </w:pPr>
            <w:r>
              <w:rPr>
                <w:rFonts w:ascii="Arial" w:hAnsi="Arial" w:eastAsia="等线" w:cs="Arial"/>
                <w:sz w:val="22"/>
              </w:rPr>
              <w:t>(3.67)</w:t>
            </w:r>
          </w:p>
        </w:tc>
      </w:tr>
      <w:tr w14:paraId="2A3B4D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0840C7B">
            <w:pPr>
              <w:spacing w:before="120" w:after="120" w:line="288" w:lineRule="auto"/>
              <w:ind w:left="0"/>
              <w:jc w:val="left"/>
            </w:pPr>
            <w:r>
              <w:rPr>
                <w:rFonts w:ascii="Arial" w:hAnsi="Arial" w:eastAsia="等线" w:cs="Arial"/>
                <w:sz w:val="22"/>
              </w:rPr>
              <w:t>调整后累计超额收益CAR_Adj</w:t>
            </w:r>
          </w:p>
        </w:tc>
        <w:tc>
          <w:tcPr>
            <w:tcW w:w="1035" w:type="dxa"/>
            <w:tcMar>
              <w:top w:w="60" w:type="dxa"/>
              <w:left w:w="120" w:type="dxa"/>
              <w:bottom w:w="30" w:type="dxa"/>
              <w:right w:w="120" w:type="dxa"/>
            </w:tcMar>
          </w:tcPr>
          <w:p w14:paraId="7E8B5168">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67C6BB9E">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2F8E2A15">
            <w:pPr>
              <w:spacing w:before="120" w:after="120" w:line="288" w:lineRule="auto"/>
              <w:ind w:left="0"/>
              <w:jc w:val="left"/>
            </w:pPr>
            <w:r>
              <w:rPr>
                <w:rFonts w:ascii="Arial" w:hAnsi="Arial" w:eastAsia="等线" w:cs="Arial"/>
                <w:sz w:val="22"/>
              </w:rPr>
              <w:t>10.65**</w:t>
            </w:r>
          </w:p>
        </w:tc>
        <w:tc>
          <w:tcPr>
            <w:tcW w:w="1035" w:type="dxa"/>
            <w:tcMar>
              <w:top w:w="60" w:type="dxa"/>
              <w:left w:w="120" w:type="dxa"/>
              <w:bottom w:w="30" w:type="dxa"/>
              <w:right w:w="120" w:type="dxa"/>
            </w:tcMar>
          </w:tcPr>
          <w:p w14:paraId="14083D34">
            <w:pPr>
              <w:spacing w:before="120" w:after="120" w:line="288" w:lineRule="auto"/>
              <w:ind w:left="0"/>
              <w:jc w:val="left"/>
            </w:pPr>
            <w:r>
              <w:rPr>
                <w:rFonts w:ascii="Arial" w:hAnsi="Arial" w:eastAsia="等线" w:cs="Arial"/>
                <w:sz w:val="22"/>
              </w:rPr>
              <w:t>12.80**</w:t>
            </w:r>
          </w:p>
        </w:tc>
        <w:tc>
          <w:tcPr>
            <w:tcW w:w="1035" w:type="dxa"/>
            <w:tcMar>
              <w:top w:w="60" w:type="dxa"/>
              <w:left w:w="120" w:type="dxa"/>
              <w:bottom w:w="30" w:type="dxa"/>
              <w:right w:w="120" w:type="dxa"/>
            </w:tcMar>
          </w:tcPr>
          <w:p w14:paraId="02EC10C2">
            <w:pPr>
              <w:spacing w:before="120" w:after="120" w:line="288" w:lineRule="auto"/>
              <w:ind w:left="0"/>
              <w:jc w:val="left"/>
            </w:pPr>
            <w:r>
              <w:rPr>
                <w:rFonts w:ascii="Arial" w:hAnsi="Arial" w:eastAsia="等线" w:cs="Arial"/>
                <w:sz w:val="22"/>
              </w:rPr>
              <w:t>13.02**</w:t>
            </w:r>
          </w:p>
        </w:tc>
        <w:tc>
          <w:tcPr>
            <w:tcW w:w="1035" w:type="dxa"/>
            <w:tcMar>
              <w:top w:w="60" w:type="dxa"/>
              <w:left w:w="120" w:type="dxa"/>
              <w:bottom w:w="30" w:type="dxa"/>
              <w:right w:w="120" w:type="dxa"/>
            </w:tcMar>
          </w:tcPr>
          <w:p w14:paraId="1CFCB1E2">
            <w:pPr>
              <w:spacing w:before="120" w:after="120" w:line="288" w:lineRule="auto"/>
              <w:ind w:left="0"/>
              <w:jc w:val="left"/>
            </w:pPr>
            <w:r>
              <w:rPr>
                <w:rFonts w:ascii="Arial" w:hAnsi="Arial" w:eastAsia="等线" w:cs="Arial"/>
                <w:sz w:val="22"/>
              </w:rPr>
              <w:t>15.15**</w:t>
            </w:r>
          </w:p>
        </w:tc>
        <w:tc>
          <w:tcPr>
            <w:tcW w:w="1035" w:type="dxa"/>
            <w:tcMar>
              <w:top w:w="60" w:type="dxa"/>
              <w:left w:w="120" w:type="dxa"/>
              <w:bottom w:w="30" w:type="dxa"/>
              <w:right w:w="120" w:type="dxa"/>
            </w:tcMar>
          </w:tcPr>
          <w:p w14:paraId="6329A4E4">
            <w:pPr>
              <w:spacing w:before="120" w:after="120" w:line="288" w:lineRule="auto"/>
              <w:ind w:left="0"/>
              <w:jc w:val="left"/>
            </w:pPr>
            <w:r>
              <w:rPr>
                <w:rFonts w:ascii="Arial" w:hAnsi="Arial" w:eastAsia="等线" w:cs="Arial"/>
                <w:sz w:val="22"/>
              </w:rPr>
              <w:t>16.87***</w:t>
            </w:r>
          </w:p>
        </w:tc>
      </w:tr>
      <w:tr w14:paraId="5B4404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934A03C">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36D051DE">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1B2B58F7">
            <w:pPr>
              <w:spacing w:before="120" w:after="120" w:line="288" w:lineRule="auto"/>
              <w:ind w:left="0"/>
              <w:jc w:val="left"/>
            </w:pPr>
            <w:r>
              <w:rPr>
                <w:rFonts w:ascii="Arial" w:hAnsi="Arial" w:eastAsia="等线" w:cs="Arial"/>
                <w:sz w:val="22"/>
              </w:rPr>
              <w:t>-</w:t>
            </w:r>
          </w:p>
        </w:tc>
        <w:tc>
          <w:tcPr>
            <w:tcW w:w="1035" w:type="dxa"/>
            <w:tcMar>
              <w:top w:w="60" w:type="dxa"/>
              <w:left w:w="120" w:type="dxa"/>
              <w:bottom w:w="30" w:type="dxa"/>
              <w:right w:w="120" w:type="dxa"/>
            </w:tcMar>
          </w:tcPr>
          <w:p w14:paraId="7CDC613B">
            <w:pPr>
              <w:spacing w:before="120" w:after="120" w:line="288" w:lineRule="auto"/>
              <w:ind w:left="0"/>
              <w:jc w:val="left"/>
            </w:pPr>
            <w:r>
              <w:rPr>
                <w:rFonts w:ascii="Arial" w:hAnsi="Arial" w:eastAsia="等线" w:cs="Arial"/>
                <w:sz w:val="22"/>
              </w:rPr>
              <w:t>(2.11)</w:t>
            </w:r>
          </w:p>
        </w:tc>
        <w:tc>
          <w:tcPr>
            <w:tcW w:w="1035" w:type="dxa"/>
            <w:tcMar>
              <w:top w:w="60" w:type="dxa"/>
              <w:left w:w="120" w:type="dxa"/>
              <w:bottom w:w="30" w:type="dxa"/>
              <w:right w:w="120" w:type="dxa"/>
            </w:tcMar>
          </w:tcPr>
          <w:p w14:paraId="0EB4B818">
            <w:pPr>
              <w:spacing w:before="120" w:after="120" w:line="288" w:lineRule="auto"/>
              <w:ind w:left="0"/>
              <w:jc w:val="left"/>
            </w:pPr>
            <w:r>
              <w:rPr>
                <w:rFonts w:ascii="Arial" w:hAnsi="Arial" w:eastAsia="等线" w:cs="Arial"/>
                <w:sz w:val="22"/>
              </w:rPr>
              <w:t>(2.59)</w:t>
            </w:r>
          </w:p>
        </w:tc>
        <w:tc>
          <w:tcPr>
            <w:tcW w:w="1035" w:type="dxa"/>
            <w:tcMar>
              <w:top w:w="60" w:type="dxa"/>
              <w:left w:w="120" w:type="dxa"/>
              <w:bottom w:w="30" w:type="dxa"/>
              <w:right w:w="120" w:type="dxa"/>
            </w:tcMar>
          </w:tcPr>
          <w:p w14:paraId="1FACF6FD">
            <w:pPr>
              <w:spacing w:before="120" w:after="120" w:line="288" w:lineRule="auto"/>
              <w:ind w:left="0"/>
              <w:jc w:val="left"/>
            </w:pPr>
            <w:r>
              <w:rPr>
                <w:rFonts w:ascii="Arial" w:hAnsi="Arial" w:eastAsia="等线" w:cs="Arial"/>
                <w:sz w:val="22"/>
              </w:rPr>
              <w:t>(2.46)</w:t>
            </w:r>
          </w:p>
        </w:tc>
        <w:tc>
          <w:tcPr>
            <w:tcW w:w="1035" w:type="dxa"/>
            <w:tcMar>
              <w:top w:w="60" w:type="dxa"/>
              <w:left w:w="120" w:type="dxa"/>
              <w:bottom w:w="30" w:type="dxa"/>
              <w:right w:w="120" w:type="dxa"/>
            </w:tcMar>
          </w:tcPr>
          <w:p w14:paraId="032DC1A0">
            <w:pPr>
              <w:spacing w:before="120" w:after="120" w:line="288" w:lineRule="auto"/>
              <w:ind w:left="0"/>
              <w:jc w:val="left"/>
            </w:pPr>
            <w:r>
              <w:rPr>
                <w:rFonts w:ascii="Arial" w:hAnsi="Arial" w:eastAsia="等线" w:cs="Arial"/>
                <w:sz w:val="22"/>
              </w:rPr>
              <w:t>(2.72)</w:t>
            </w:r>
          </w:p>
        </w:tc>
        <w:tc>
          <w:tcPr>
            <w:tcW w:w="1035" w:type="dxa"/>
            <w:tcMar>
              <w:top w:w="60" w:type="dxa"/>
              <w:left w:w="120" w:type="dxa"/>
              <w:bottom w:w="30" w:type="dxa"/>
              <w:right w:w="120" w:type="dxa"/>
            </w:tcMar>
          </w:tcPr>
          <w:p w14:paraId="4EF0ED9A">
            <w:pPr>
              <w:spacing w:before="120" w:after="120" w:line="288" w:lineRule="auto"/>
              <w:ind w:left="0"/>
              <w:jc w:val="left"/>
            </w:pPr>
            <w:r>
              <w:rPr>
                <w:rFonts w:ascii="Arial" w:hAnsi="Arial" w:eastAsia="等线" w:cs="Arial"/>
                <w:sz w:val="22"/>
              </w:rPr>
              <w:t>(2.90)</w:t>
            </w:r>
          </w:p>
        </w:tc>
      </w:tr>
      <w:tr w14:paraId="690783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CFC86A2">
            <w:pPr>
              <w:spacing w:before="120" w:after="120" w:line="288" w:lineRule="auto"/>
              <w:ind w:left="0"/>
              <w:jc w:val="left"/>
            </w:pPr>
            <w:r>
              <w:rPr>
                <w:rFonts w:ascii="Arial" w:hAnsi="Arial" w:eastAsia="等线" w:cs="Arial"/>
                <w:b/>
                <w:sz w:val="22"/>
              </w:rPr>
              <w:t>权证上市事件</w:t>
            </w:r>
          </w:p>
        </w:tc>
        <w:tc>
          <w:tcPr>
            <w:tcW w:w="1035" w:type="dxa"/>
            <w:tcMar>
              <w:top w:w="60" w:type="dxa"/>
              <w:left w:w="120" w:type="dxa"/>
              <w:bottom w:w="30" w:type="dxa"/>
              <w:right w:w="120" w:type="dxa"/>
            </w:tcMar>
          </w:tcPr>
          <w:p w14:paraId="323E5259">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14:paraId="2C04F737">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14:paraId="4012E5E3">
            <w:pPr>
              <w:spacing w:before="120" w:after="120" w:line="288" w:lineRule="auto"/>
              <w:ind w:left="0"/>
              <w:jc w:val="left"/>
            </w:pPr>
            <w:r>
              <w:rPr>
                <w:rFonts w:ascii="Arial" w:hAnsi="Arial" w:eastAsia="等线" w:cs="Arial"/>
                <w:sz w:val="22"/>
              </w:rPr>
              <w:t>0</w:t>
            </w:r>
          </w:p>
        </w:tc>
        <w:tc>
          <w:tcPr>
            <w:tcW w:w="1035" w:type="dxa"/>
            <w:tcMar>
              <w:top w:w="60" w:type="dxa"/>
              <w:left w:w="120" w:type="dxa"/>
              <w:bottom w:w="30" w:type="dxa"/>
              <w:right w:w="120" w:type="dxa"/>
            </w:tcMar>
          </w:tcPr>
          <w:p w14:paraId="76BF16A4">
            <w:pPr>
              <w:spacing w:before="120" w:after="120" w:line="288" w:lineRule="auto"/>
              <w:ind w:left="0"/>
              <w:jc w:val="left"/>
            </w:pPr>
            <w:r>
              <w:rPr>
                <w:rFonts w:ascii="Arial" w:hAnsi="Arial" w:eastAsia="等线" w:cs="Arial"/>
                <w:sz w:val="22"/>
              </w:rPr>
              <w:t>+1</w:t>
            </w:r>
          </w:p>
        </w:tc>
        <w:tc>
          <w:tcPr>
            <w:tcW w:w="1035" w:type="dxa"/>
            <w:tcMar>
              <w:top w:w="60" w:type="dxa"/>
              <w:left w:w="120" w:type="dxa"/>
              <w:bottom w:w="30" w:type="dxa"/>
              <w:right w:w="120" w:type="dxa"/>
            </w:tcMar>
          </w:tcPr>
          <w:p w14:paraId="5B02C06A">
            <w:pPr>
              <w:spacing w:before="120" w:after="120" w:line="288" w:lineRule="auto"/>
              <w:ind w:left="0"/>
              <w:jc w:val="left"/>
            </w:pPr>
            <w:r>
              <w:rPr>
                <w:rFonts w:ascii="Arial" w:hAnsi="Arial" w:eastAsia="等线" w:cs="Arial"/>
                <w:sz w:val="22"/>
              </w:rPr>
              <w:t>+2</w:t>
            </w:r>
          </w:p>
        </w:tc>
        <w:tc>
          <w:tcPr>
            <w:tcW w:w="1035" w:type="dxa"/>
            <w:tcMar>
              <w:top w:w="60" w:type="dxa"/>
              <w:left w:w="120" w:type="dxa"/>
              <w:bottom w:w="30" w:type="dxa"/>
              <w:right w:w="120" w:type="dxa"/>
            </w:tcMar>
          </w:tcPr>
          <w:p w14:paraId="27F07591">
            <w:pPr>
              <w:spacing w:before="120" w:after="120" w:line="288" w:lineRule="auto"/>
              <w:ind w:left="0"/>
              <w:jc w:val="left"/>
            </w:pPr>
            <w:r>
              <w:rPr>
                <w:rFonts w:ascii="Arial" w:hAnsi="Arial" w:eastAsia="等线" w:cs="Arial"/>
                <w:sz w:val="22"/>
              </w:rPr>
              <w:t>+3</w:t>
            </w:r>
          </w:p>
        </w:tc>
        <w:tc>
          <w:tcPr>
            <w:tcW w:w="1035" w:type="dxa"/>
            <w:tcMar>
              <w:top w:w="60" w:type="dxa"/>
              <w:left w:w="120" w:type="dxa"/>
              <w:bottom w:w="30" w:type="dxa"/>
              <w:right w:w="120" w:type="dxa"/>
            </w:tcMar>
          </w:tcPr>
          <w:p w14:paraId="6D454AB9">
            <w:pPr>
              <w:spacing w:before="120" w:after="120" w:line="288" w:lineRule="auto"/>
              <w:ind w:left="0"/>
              <w:jc w:val="left"/>
            </w:pPr>
            <w:r>
              <w:rPr>
                <w:rFonts w:ascii="Arial" w:hAnsi="Arial" w:eastAsia="等线" w:cs="Arial"/>
                <w:sz w:val="22"/>
              </w:rPr>
              <w:t>+4</w:t>
            </w:r>
          </w:p>
        </w:tc>
      </w:tr>
      <w:tr w14:paraId="78FFB1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4FD4CEE1">
            <w:pPr>
              <w:spacing w:before="120" w:after="120" w:line="288" w:lineRule="auto"/>
              <w:ind w:left="0"/>
              <w:jc w:val="left"/>
            </w:pPr>
            <w:r>
              <w:rPr>
                <w:rFonts w:ascii="Arial" w:hAnsi="Arial" w:eastAsia="等线" w:cs="Arial"/>
                <w:sz w:val="22"/>
              </w:rPr>
              <w:t>超额收益AR</w:t>
            </w:r>
          </w:p>
        </w:tc>
        <w:tc>
          <w:tcPr>
            <w:tcW w:w="1035" w:type="dxa"/>
            <w:tcMar>
              <w:top w:w="60" w:type="dxa"/>
              <w:left w:w="120" w:type="dxa"/>
              <w:bottom w:w="30" w:type="dxa"/>
              <w:right w:w="120" w:type="dxa"/>
            </w:tcMar>
          </w:tcPr>
          <w:p w14:paraId="6C9BBC66">
            <w:pPr>
              <w:spacing w:before="120" w:after="120" w:line="288" w:lineRule="auto"/>
              <w:ind w:left="0"/>
              <w:jc w:val="left"/>
            </w:pPr>
            <w:r>
              <w:rPr>
                <w:rFonts w:ascii="Arial" w:hAnsi="Arial" w:eastAsia="等线" w:cs="Arial"/>
                <w:sz w:val="22"/>
              </w:rPr>
              <w:t>0.69</w:t>
            </w:r>
          </w:p>
        </w:tc>
        <w:tc>
          <w:tcPr>
            <w:tcW w:w="1035" w:type="dxa"/>
            <w:tcMar>
              <w:top w:w="60" w:type="dxa"/>
              <w:left w:w="120" w:type="dxa"/>
              <w:bottom w:w="30" w:type="dxa"/>
              <w:right w:w="120" w:type="dxa"/>
            </w:tcMar>
          </w:tcPr>
          <w:p w14:paraId="3472E144">
            <w:pPr>
              <w:spacing w:before="120" w:after="120" w:line="288" w:lineRule="auto"/>
              <w:ind w:left="0"/>
              <w:jc w:val="left"/>
            </w:pPr>
            <w:r>
              <w:rPr>
                <w:rFonts w:ascii="Arial" w:hAnsi="Arial" w:eastAsia="等线" w:cs="Arial"/>
                <w:sz w:val="22"/>
              </w:rPr>
              <w:t>1.86</w:t>
            </w:r>
          </w:p>
        </w:tc>
        <w:tc>
          <w:tcPr>
            <w:tcW w:w="1035" w:type="dxa"/>
            <w:tcMar>
              <w:top w:w="60" w:type="dxa"/>
              <w:left w:w="120" w:type="dxa"/>
              <w:bottom w:w="30" w:type="dxa"/>
              <w:right w:w="120" w:type="dxa"/>
            </w:tcMar>
          </w:tcPr>
          <w:p w14:paraId="53104042">
            <w:pPr>
              <w:spacing w:before="120" w:after="120" w:line="288" w:lineRule="auto"/>
              <w:ind w:left="0"/>
              <w:jc w:val="left"/>
            </w:pPr>
            <w:r>
              <w:rPr>
                <w:rFonts w:ascii="Arial" w:hAnsi="Arial" w:eastAsia="等线" w:cs="Arial"/>
                <w:sz w:val="22"/>
              </w:rPr>
              <w:t>4.69***</w:t>
            </w:r>
          </w:p>
        </w:tc>
        <w:tc>
          <w:tcPr>
            <w:tcW w:w="1035" w:type="dxa"/>
            <w:tcMar>
              <w:top w:w="60" w:type="dxa"/>
              <w:left w:w="120" w:type="dxa"/>
              <w:bottom w:w="30" w:type="dxa"/>
              <w:right w:w="120" w:type="dxa"/>
            </w:tcMar>
          </w:tcPr>
          <w:p w14:paraId="33A72A8E">
            <w:pPr>
              <w:spacing w:before="120" w:after="120" w:line="288" w:lineRule="auto"/>
              <w:ind w:left="0"/>
              <w:jc w:val="left"/>
            </w:pPr>
            <w:r>
              <w:rPr>
                <w:rFonts w:ascii="Arial" w:hAnsi="Arial" w:eastAsia="等线" w:cs="Arial"/>
                <w:sz w:val="22"/>
              </w:rPr>
              <w:t>1.20</w:t>
            </w:r>
          </w:p>
        </w:tc>
        <w:tc>
          <w:tcPr>
            <w:tcW w:w="1035" w:type="dxa"/>
            <w:tcMar>
              <w:top w:w="60" w:type="dxa"/>
              <w:left w:w="120" w:type="dxa"/>
              <w:bottom w:w="30" w:type="dxa"/>
              <w:right w:w="120" w:type="dxa"/>
            </w:tcMar>
          </w:tcPr>
          <w:p w14:paraId="4E9E101B">
            <w:pPr>
              <w:spacing w:before="120" w:after="120" w:line="288" w:lineRule="auto"/>
              <w:ind w:left="0"/>
              <w:jc w:val="left"/>
            </w:pPr>
            <w:r>
              <w:rPr>
                <w:rFonts w:ascii="Arial" w:hAnsi="Arial" w:eastAsia="等线" w:cs="Arial"/>
                <w:sz w:val="22"/>
              </w:rPr>
              <w:t>0.09</w:t>
            </w:r>
          </w:p>
        </w:tc>
        <w:tc>
          <w:tcPr>
            <w:tcW w:w="1035" w:type="dxa"/>
            <w:tcMar>
              <w:top w:w="60" w:type="dxa"/>
              <w:left w:w="120" w:type="dxa"/>
              <w:bottom w:w="30" w:type="dxa"/>
              <w:right w:w="120" w:type="dxa"/>
            </w:tcMar>
          </w:tcPr>
          <w:p w14:paraId="46575861">
            <w:pPr>
              <w:spacing w:before="120" w:after="120" w:line="288" w:lineRule="auto"/>
              <w:ind w:left="0"/>
              <w:jc w:val="left"/>
            </w:pPr>
            <w:r>
              <w:rPr>
                <w:rFonts w:ascii="Arial" w:hAnsi="Arial" w:eastAsia="等线" w:cs="Arial"/>
                <w:sz w:val="22"/>
              </w:rPr>
              <w:t>-0.39</w:t>
            </w:r>
          </w:p>
        </w:tc>
        <w:tc>
          <w:tcPr>
            <w:tcW w:w="1035" w:type="dxa"/>
            <w:tcMar>
              <w:top w:w="60" w:type="dxa"/>
              <w:left w:w="120" w:type="dxa"/>
              <w:bottom w:w="30" w:type="dxa"/>
              <w:right w:w="120" w:type="dxa"/>
            </w:tcMar>
          </w:tcPr>
          <w:p w14:paraId="7F0FC49B">
            <w:pPr>
              <w:spacing w:before="120" w:after="120" w:line="288" w:lineRule="auto"/>
              <w:ind w:left="0"/>
              <w:jc w:val="left"/>
            </w:pPr>
            <w:r>
              <w:rPr>
                <w:rFonts w:ascii="Arial" w:hAnsi="Arial" w:eastAsia="等线" w:cs="Arial"/>
                <w:sz w:val="22"/>
              </w:rPr>
              <w:t>-0.56</w:t>
            </w:r>
          </w:p>
        </w:tc>
      </w:tr>
      <w:tr w14:paraId="2EAB14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A26CE94">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1E97171E">
            <w:pPr>
              <w:spacing w:before="120" w:after="120" w:line="288" w:lineRule="auto"/>
              <w:ind w:left="0"/>
              <w:jc w:val="left"/>
            </w:pPr>
            <w:r>
              <w:rPr>
                <w:rFonts w:ascii="Arial" w:hAnsi="Arial" w:eastAsia="等线" w:cs="Arial"/>
                <w:sz w:val="22"/>
              </w:rPr>
              <w:t>(0.56)</w:t>
            </w:r>
          </w:p>
        </w:tc>
        <w:tc>
          <w:tcPr>
            <w:tcW w:w="1035" w:type="dxa"/>
            <w:tcMar>
              <w:top w:w="60" w:type="dxa"/>
              <w:left w:w="120" w:type="dxa"/>
              <w:bottom w:w="30" w:type="dxa"/>
              <w:right w:w="120" w:type="dxa"/>
            </w:tcMar>
          </w:tcPr>
          <w:p w14:paraId="5D88A363">
            <w:pPr>
              <w:spacing w:before="120" w:after="120" w:line="288" w:lineRule="auto"/>
              <w:ind w:left="0"/>
              <w:jc w:val="left"/>
            </w:pPr>
            <w:r>
              <w:rPr>
                <w:rFonts w:ascii="Arial" w:hAnsi="Arial" w:eastAsia="等线" w:cs="Arial"/>
                <w:sz w:val="22"/>
              </w:rPr>
              <w:t>(1.60)</w:t>
            </w:r>
          </w:p>
        </w:tc>
        <w:tc>
          <w:tcPr>
            <w:tcW w:w="1035" w:type="dxa"/>
            <w:tcMar>
              <w:top w:w="60" w:type="dxa"/>
              <w:left w:w="120" w:type="dxa"/>
              <w:bottom w:w="30" w:type="dxa"/>
              <w:right w:w="120" w:type="dxa"/>
            </w:tcMar>
          </w:tcPr>
          <w:p w14:paraId="12A36564">
            <w:pPr>
              <w:spacing w:before="120" w:after="120" w:line="288" w:lineRule="auto"/>
              <w:ind w:left="0"/>
              <w:jc w:val="left"/>
            </w:pPr>
            <w:r>
              <w:rPr>
                <w:rFonts w:ascii="Arial" w:hAnsi="Arial" w:eastAsia="等线" w:cs="Arial"/>
                <w:sz w:val="22"/>
              </w:rPr>
              <w:t>(3.81)</w:t>
            </w:r>
          </w:p>
        </w:tc>
        <w:tc>
          <w:tcPr>
            <w:tcW w:w="1035" w:type="dxa"/>
            <w:tcMar>
              <w:top w:w="60" w:type="dxa"/>
              <w:left w:w="120" w:type="dxa"/>
              <w:bottom w:w="30" w:type="dxa"/>
              <w:right w:w="120" w:type="dxa"/>
            </w:tcMar>
          </w:tcPr>
          <w:p w14:paraId="3986E1C2">
            <w:pPr>
              <w:spacing w:before="120" w:after="120" w:line="288" w:lineRule="auto"/>
              <w:ind w:left="0"/>
              <w:jc w:val="left"/>
            </w:pPr>
            <w:r>
              <w:rPr>
                <w:rFonts w:ascii="Arial" w:hAnsi="Arial" w:eastAsia="等线" w:cs="Arial"/>
                <w:sz w:val="22"/>
              </w:rPr>
              <w:t>(1.35)</w:t>
            </w:r>
          </w:p>
        </w:tc>
        <w:tc>
          <w:tcPr>
            <w:tcW w:w="1035" w:type="dxa"/>
            <w:tcMar>
              <w:top w:w="60" w:type="dxa"/>
              <w:left w:w="120" w:type="dxa"/>
              <w:bottom w:w="30" w:type="dxa"/>
              <w:right w:w="120" w:type="dxa"/>
            </w:tcMar>
          </w:tcPr>
          <w:p w14:paraId="32E76FC5">
            <w:pPr>
              <w:spacing w:before="120" w:after="120" w:line="288" w:lineRule="auto"/>
              <w:ind w:left="0"/>
              <w:jc w:val="left"/>
            </w:pPr>
            <w:r>
              <w:rPr>
                <w:rFonts w:ascii="Arial" w:hAnsi="Arial" w:eastAsia="等线" w:cs="Arial"/>
                <w:sz w:val="22"/>
              </w:rPr>
              <w:t>(0.14)</w:t>
            </w:r>
          </w:p>
        </w:tc>
        <w:tc>
          <w:tcPr>
            <w:tcW w:w="1035" w:type="dxa"/>
            <w:tcMar>
              <w:top w:w="60" w:type="dxa"/>
              <w:left w:w="120" w:type="dxa"/>
              <w:bottom w:w="30" w:type="dxa"/>
              <w:right w:w="120" w:type="dxa"/>
            </w:tcMar>
          </w:tcPr>
          <w:p w14:paraId="07292B6F">
            <w:pPr>
              <w:spacing w:before="120" w:after="120" w:line="288" w:lineRule="auto"/>
              <w:ind w:left="0"/>
              <w:jc w:val="left"/>
            </w:pPr>
            <w:r>
              <w:rPr>
                <w:rFonts w:ascii="Arial" w:hAnsi="Arial" w:eastAsia="等线" w:cs="Arial"/>
                <w:sz w:val="22"/>
              </w:rPr>
              <w:t>(-0.56)</w:t>
            </w:r>
          </w:p>
        </w:tc>
        <w:tc>
          <w:tcPr>
            <w:tcW w:w="1035" w:type="dxa"/>
            <w:tcMar>
              <w:top w:w="60" w:type="dxa"/>
              <w:left w:w="120" w:type="dxa"/>
              <w:bottom w:w="30" w:type="dxa"/>
              <w:right w:w="120" w:type="dxa"/>
            </w:tcMar>
          </w:tcPr>
          <w:p w14:paraId="2A60C784">
            <w:pPr>
              <w:spacing w:before="120" w:after="120" w:line="288" w:lineRule="auto"/>
              <w:ind w:left="0"/>
              <w:jc w:val="left"/>
            </w:pPr>
            <w:r>
              <w:rPr>
                <w:rFonts w:ascii="Arial" w:hAnsi="Arial" w:eastAsia="等线" w:cs="Arial"/>
                <w:sz w:val="22"/>
              </w:rPr>
              <w:t>(-1.31)</w:t>
            </w:r>
          </w:p>
        </w:tc>
      </w:tr>
      <w:tr w14:paraId="58064C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74DD655">
            <w:pPr>
              <w:spacing w:before="120" w:after="120" w:line="288" w:lineRule="auto"/>
              <w:ind w:left="0"/>
              <w:jc w:val="left"/>
            </w:pPr>
            <w:r>
              <w:rPr>
                <w:rFonts w:ascii="Arial" w:hAnsi="Arial" w:eastAsia="等线" w:cs="Arial"/>
                <w:sz w:val="22"/>
              </w:rPr>
              <w:t>累计超额收益CAR</w:t>
            </w:r>
          </w:p>
        </w:tc>
        <w:tc>
          <w:tcPr>
            <w:tcW w:w="1035" w:type="dxa"/>
            <w:tcMar>
              <w:top w:w="60" w:type="dxa"/>
              <w:left w:w="120" w:type="dxa"/>
              <w:bottom w:w="30" w:type="dxa"/>
              <w:right w:w="120" w:type="dxa"/>
            </w:tcMar>
          </w:tcPr>
          <w:p w14:paraId="68878488">
            <w:pPr>
              <w:spacing w:before="120" w:after="120" w:line="288" w:lineRule="auto"/>
              <w:ind w:left="0"/>
              <w:jc w:val="left"/>
            </w:pPr>
            <w:r>
              <w:rPr>
                <w:rFonts w:ascii="Arial" w:hAnsi="Arial" w:eastAsia="等线" w:cs="Arial"/>
                <w:sz w:val="22"/>
              </w:rPr>
              <w:t>0.69</w:t>
            </w:r>
          </w:p>
        </w:tc>
        <w:tc>
          <w:tcPr>
            <w:tcW w:w="1035" w:type="dxa"/>
            <w:tcMar>
              <w:top w:w="60" w:type="dxa"/>
              <w:left w:w="120" w:type="dxa"/>
              <w:bottom w:w="30" w:type="dxa"/>
              <w:right w:w="120" w:type="dxa"/>
            </w:tcMar>
          </w:tcPr>
          <w:p w14:paraId="4A5AE313">
            <w:pPr>
              <w:spacing w:before="120" w:after="120" w:line="288" w:lineRule="auto"/>
              <w:ind w:left="0"/>
              <w:jc w:val="left"/>
            </w:pPr>
            <w:r>
              <w:rPr>
                <w:rFonts w:ascii="Arial" w:hAnsi="Arial" w:eastAsia="等线" w:cs="Arial"/>
                <w:sz w:val="22"/>
              </w:rPr>
              <w:t>2.55</w:t>
            </w:r>
          </w:p>
        </w:tc>
        <w:tc>
          <w:tcPr>
            <w:tcW w:w="1035" w:type="dxa"/>
            <w:tcMar>
              <w:top w:w="60" w:type="dxa"/>
              <w:left w:w="120" w:type="dxa"/>
              <w:bottom w:w="30" w:type="dxa"/>
              <w:right w:w="120" w:type="dxa"/>
            </w:tcMar>
          </w:tcPr>
          <w:p w14:paraId="7FB52157">
            <w:pPr>
              <w:spacing w:before="120" w:after="120" w:line="288" w:lineRule="auto"/>
              <w:ind w:left="0"/>
              <w:jc w:val="left"/>
            </w:pPr>
            <w:r>
              <w:rPr>
                <w:rFonts w:ascii="Arial" w:hAnsi="Arial" w:eastAsia="等线" w:cs="Arial"/>
                <w:sz w:val="22"/>
              </w:rPr>
              <w:t>7.23***</w:t>
            </w:r>
          </w:p>
        </w:tc>
        <w:tc>
          <w:tcPr>
            <w:tcW w:w="1035" w:type="dxa"/>
            <w:tcMar>
              <w:top w:w="60" w:type="dxa"/>
              <w:left w:w="120" w:type="dxa"/>
              <w:bottom w:w="30" w:type="dxa"/>
              <w:right w:w="120" w:type="dxa"/>
            </w:tcMar>
          </w:tcPr>
          <w:p w14:paraId="5ED5119B">
            <w:pPr>
              <w:spacing w:before="120" w:after="120" w:line="288" w:lineRule="auto"/>
              <w:ind w:left="0"/>
              <w:jc w:val="left"/>
            </w:pPr>
            <w:r>
              <w:rPr>
                <w:rFonts w:ascii="Arial" w:hAnsi="Arial" w:eastAsia="等线" w:cs="Arial"/>
                <w:sz w:val="22"/>
              </w:rPr>
              <w:t>8.44***</w:t>
            </w:r>
          </w:p>
        </w:tc>
        <w:tc>
          <w:tcPr>
            <w:tcW w:w="1035" w:type="dxa"/>
            <w:tcMar>
              <w:top w:w="60" w:type="dxa"/>
              <w:left w:w="120" w:type="dxa"/>
              <w:bottom w:w="30" w:type="dxa"/>
              <w:right w:w="120" w:type="dxa"/>
            </w:tcMar>
          </w:tcPr>
          <w:p w14:paraId="01DE03FF">
            <w:pPr>
              <w:spacing w:before="120" w:after="120" w:line="288" w:lineRule="auto"/>
              <w:ind w:left="0"/>
              <w:jc w:val="left"/>
            </w:pPr>
            <w:r>
              <w:rPr>
                <w:rFonts w:ascii="Arial" w:hAnsi="Arial" w:eastAsia="等线" w:cs="Arial"/>
                <w:sz w:val="22"/>
              </w:rPr>
              <w:t>8.53***</w:t>
            </w:r>
          </w:p>
        </w:tc>
        <w:tc>
          <w:tcPr>
            <w:tcW w:w="1035" w:type="dxa"/>
            <w:tcMar>
              <w:top w:w="60" w:type="dxa"/>
              <w:left w:w="120" w:type="dxa"/>
              <w:bottom w:w="30" w:type="dxa"/>
              <w:right w:w="120" w:type="dxa"/>
            </w:tcMar>
          </w:tcPr>
          <w:p w14:paraId="26717795">
            <w:pPr>
              <w:spacing w:before="120" w:after="120" w:line="288" w:lineRule="auto"/>
              <w:ind w:left="0"/>
              <w:jc w:val="left"/>
            </w:pPr>
            <w:r>
              <w:rPr>
                <w:rFonts w:ascii="Arial" w:hAnsi="Arial" w:eastAsia="等线" w:cs="Arial"/>
                <w:sz w:val="22"/>
              </w:rPr>
              <w:t>8.14***</w:t>
            </w:r>
          </w:p>
        </w:tc>
        <w:tc>
          <w:tcPr>
            <w:tcW w:w="1035" w:type="dxa"/>
            <w:tcMar>
              <w:top w:w="60" w:type="dxa"/>
              <w:left w:w="120" w:type="dxa"/>
              <w:bottom w:w="30" w:type="dxa"/>
              <w:right w:w="120" w:type="dxa"/>
            </w:tcMar>
          </w:tcPr>
          <w:p w14:paraId="2C3EDB46">
            <w:pPr>
              <w:spacing w:before="120" w:after="120" w:line="288" w:lineRule="auto"/>
              <w:ind w:left="0"/>
              <w:jc w:val="left"/>
            </w:pPr>
            <w:r>
              <w:rPr>
                <w:rFonts w:ascii="Arial" w:hAnsi="Arial" w:eastAsia="等线" w:cs="Arial"/>
                <w:sz w:val="22"/>
              </w:rPr>
              <w:t>7.58***</w:t>
            </w:r>
          </w:p>
        </w:tc>
      </w:tr>
      <w:tr w14:paraId="4F2F70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648C5BDC">
            <w:pPr>
              <w:spacing w:before="120" w:after="120" w:line="288" w:lineRule="auto"/>
              <w:ind w:left="0"/>
              <w:jc w:val="left"/>
            </w:pPr>
            <w:r>
              <w:rPr>
                <w:rFonts w:ascii="Arial" w:hAnsi="Arial" w:eastAsia="等线" w:cs="Arial"/>
                <w:sz w:val="22"/>
              </w:rPr>
              <w:t>t统计量</w:t>
            </w:r>
          </w:p>
        </w:tc>
        <w:tc>
          <w:tcPr>
            <w:tcW w:w="1035" w:type="dxa"/>
            <w:tcMar>
              <w:top w:w="60" w:type="dxa"/>
              <w:left w:w="120" w:type="dxa"/>
              <w:bottom w:w="30" w:type="dxa"/>
              <w:right w:w="120" w:type="dxa"/>
            </w:tcMar>
          </w:tcPr>
          <w:p w14:paraId="457F9265">
            <w:pPr>
              <w:spacing w:before="120" w:after="120" w:line="288" w:lineRule="auto"/>
              <w:ind w:left="0"/>
              <w:jc w:val="left"/>
            </w:pPr>
            <w:r>
              <w:rPr>
                <w:rFonts w:ascii="Arial" w:hAnsi="Arial" w:eastAsia="等线" w:cs="Arial"/>
                <w:sz w:val="22"/>
              </w:rPr>
              <w:t>(0.56)</w:t>
            </w:r>
          </w:p>
        </w:tc>
        <w:tc>
          <w:tcPr>
            <w:tcW w:w="1035" w:type="dxa"/>
            <w:tcMar>
              <w:top w:w="60" w:type="dxa"/>
              <w:left w:w="120" w:type="dxa"/>
              <w:bottom w:w="30" w:type="dxa"/>
              <w:right w:w="120" w:type="dxa"/>
            </w:tcMar>
          </w:tcPr>
          <w:p w14:paraId="2048CF5E">
            <w:pPr>
              <w:spacing w:before="120" w:after="120" w:line="288" w:lineRule="auto"/>
              <w:ind w:left="0"/>
              <w:jc w:val="left"/>
            </w:pPr>
            <w:r>
              <w:rPr>
                <w:rFonts w:ascii="Arial" w:hAnsi="Arial" w:eastAsia="等线" w:cs="Arial"/>
                <w:sz w:val="22"/>
              </w:rPr>
              <w:t>(1.56)</w:t>
            </w:r>
          </w:p>
        </w:tc>
        <w:tc>
          <w:tcPr>
            <w:tcW w:w="1035" w:type="dxa"/>
            <w:tcMar>
              <w:top w:w="60" w:type="dxa"/>
              <w:left w:w="120" w:type="dxa"/>
              <w:bottom w:w="30" w:type="dxa"/>
              <w:right w:w="120" w:type="dxa"/>
            </w:tcMar>
          </w:tcPr>
          <w:p w14:paraId="39DE46DD">
            <w:pPr>
              <w:spacing w:before="120" w:after="120" w:line="288" w:lineRule="auto"/>
              <w:ind w:left="0"/>
              <w:jc w:val="left"/>
            </w:pPr>
            <w:r>
              <w:rPr>
                <w:rFonts w:ascii="Arial" w:hAnsi="Arial" w:eastAsia="等线" w:cs="Arial"/>
                <w:sz w:val="22"/>
              </w:rPr>
              <w:t>(3.36)</w:t>
            </w:r>
          </w:p>
        </w:tc>
        <w:tc>
          <w:tcPr>
            <w:tcW w:w="1035" w:type="dxa"/>
            <w:tcMar>
              <w:top w:w="60" w:type="dxa"/>
              <w:left w:w="120" w:type="dxa"/>
              <w:bottom w:w="30" w:type="dxa"/>
              <w:right w:w="120" w:type="dxa"/>
            </w:tcMar>
          </w:tcPr>
          <w:p w14:paraId="440D061C">
            <w:pPr>
              <w:spacing w:before="120" w:after="120" w:line="288" w:lineRule="auto"/>
              <w:ind w:left="0"/>
              <w:jc w:val="left"/>
            </w:pPr>
            <w:r>
              <w:rPr>
                <w:rFonts w:ascii="Arial" w:hAnsi="Arial" w:eastAsia="等线" w:cs="Arial"/>
                <w:sz w:val="22"/>
              </w:rPr>
              <w:t>(3.31)</w:t>
            </w:r>
          </w:p>
        </w:tc>
        <w:tc>
          <w:tcPr>
            <w:tcW w:w="1035" w:type="dxa"/>
            <w:tcMar>
              <w:top w:w="60" w:type="dxa"/>
              <w:left w:w="120" w:type="dxa"/>
              <w:bottom w:w="30" w:type="dxa"/>
              <w:right w:w="120" w:type="dxa"/>
            </w:tcMar>
          </w:tcPr>
          <w:p w14:paraId="25482DE6">
            <w:pPr>
              <w:spacing w:before="120" w:after="120" w:line="288" w:lineRule="auto"/>
              <w:ind w:left="0"/>
              <w:jc w:val="left"/>
            </w:pPr>
            <w:r>
              <w:rPr>
                <w:rFonts w:ascii="Arial" w:hAnsi="Arial" w:eastAsia="等线" w:cs="Arial"/>
                <w:sz w:val="22"/>
              </w:rPr>
              <w:t>(3.37)</w:t>
            </w:r>
          </w:p>
        </w:tc>
        <w:tc>
          <w:tcPr>
            <w:tcW w:w="1035" w:type="dxa"/>
            <w:tcMar>
              <w:top w:w="60" w:type="dxa"/>
              <w:left w:w="120" w:type="dxa"/>
              <w:bottom w:w="30" w:type="dxa"/>
              <w:right w:w="120" w:type="dxa"/>
            </w:tcMar>
          </w:tcPr>
          <w:p w14:paraId="21901EFD">
            <w:pPr>
              <w:spacing w:before="120" w:after="120" w:line="288" w:lineRule="auto"/>
              <w:ind w:left="0"/>
              <w:jc w:val="left"/>
            </w:pPr>
            <w:r>
              <w:rPr>
                <w:rFonts w:ascii="Arial" w:hAnsi="Arial" w:eastAsia="等线" w:cs="Arial"/>
                <w:sz w:val="22"/>
              </w:rPr>
              <w:t>(3.27)</w:t>
            </w:r>
          </w:p>
        </w:tc>
        <w:tc>
          <w:tcPr>
            <w:tcW w:w="1035" w:type="dxa"/>
            <w:tcMar>
              <w:top w:w="60" w:type="dxa"/>
              <w:left w:w="120" w:type="dxa"/>
              <w:bottom w:w="30" w:type="dxa"/>
              <w:right w:w="120" w:type="dxa"/>
            </w:tcMar>
          </w:tcPr>
          <w:p w14:paraId="629A1620">
            <w:pPr>
              <w:spacing w:before="120" w:after="120" w:line="288" w:lineRule="auto"/>
              <w:ind w:left="0"/>
              <w:jc w:val="left"/>
            </w:pPr>
            <w:r>
              <w:rPr>
                <w:rFonts w:ascii="Arial" w:hAnsi="Arial" w:eastAsia="等线" w:cs="Arial"/>
                <w:sz w:val="22"/>
              </w:rPr>
              <w:t>(3.29)</w:t>
            </w:r>
          </w:p>
        </w:tc>
      </w:tr>
    </w:tbl>
    <w:p w14:paraId="2991DF2D">
      <w:pPr>
        <w:spacing w:before="120" w:after="120" w:line="288" w:lineRule="auto"/>
        <w:ind w:left="0"/>
        <w:jc w:val="left"/>
      </w:pPr>
      <w:r>
        <w:rPr>
          <w:rFonts w:ascii="Arial" w:hAnsi="Arial" w:eastAsia="等线" w:cs="Arial"/>
          <w:sz w:val="22"/>
        </w:rPr>
        <w:t>注：事件发生日当日用“0”表示，前后交易日用“-d”和“+d”表示；括号内为双尾t检验统计量；*</w:t>
      </w:r>
      <w:r>
        <w:rPr>
          <w:rFonts w:ascii="Arial" w:hAnsi="Arial" w:eastAsia="等线" w:cs="Arial"/>
          <w:b/>
          <w:sz w:val="22"/>
        </w:rPr>
        <w:t>、</w:t>
      </w:r>
      <w:r>
        <w:rPr>
          <w:rFonts w:ascii="Arial" w:hAnsi="Arial" w:eastAsia="等线" w:cs="Arial"/>
          <w:sz w:val="22"/>
        </w:rPr>
        <w:t>、*分别表示1%、5%、10%置信水平下显著。</w:t>
      </w:r>
    </w:p>
    <w:p w14:paraId="64D89DC1">
      <w:pPr>
        <w:spacing w:before="300" w:after="120" w:line="288" w:lineRule="auto"/>
        <w:ind w:left="0"/>
        <w:jc w:val="left"/>
        <w:outlineLvl w:val="2"/>
      </w:pPr>
      <w:bookmarkStart w:id="16" w:name="heading_16"/>
      <w:r>
        <w:rPr>
          <w:rFonts w:ascii="Arial" w:hAnsi="Arial" w:eastAsia="等线" w:cs="Arial"/>
          <w:b/>
          <w:sz w:val="30"/>
        </w:rPr>
        <w:t>4.2 基于账户数据的流通股股东收益情况</w:t>
      </w:r>
      <w:bookmarkEnd w:id="16"/>
    </w:p>
    <w:p w14:paraId="4FA0FB7F">
      <w:pPr>
        <w:spacing w:before="120" w:after="120" w:line="288" w:lineRule="auto"/>
        <w:ind w:left="0"/>
        <w:jc w:val="left"/>
      </w:pPr>
      <w:r>
        <w:rPr>
          <w:rFonts w:ascii="Arial" w:hAnsi="Arial" w:eastAsia="等线" w:cs="Arial"/>
          <w:sz w:val="22"/>
        </w:rPr>
        <w:t>受账户数据时间范围限制，本部分研究覆盖2007年后上市的4只权证，对应3家上市公司，合计6395名流通股股东。表4展示了权证相关的描述性统计，结果显示74.0%的流通股股东在单次交易中就清仓了全部权证，中位数持仓天数最短仅7天，表明大多数股东并非以投机炒作为目的进行权证交易。</w:t>
      </w:r>
    </w:p>
    <w:p w14:paraId="7E93FB7D">
      <w:pPr>
        <w:spacing w:before="120" w:after="120" w:line="288" w:lineRule="auto"/>
        <w:ind w:left="0"/>
        <w:jc w:val="left"/>
      </w:pPr>
      <w:r>
        <w:rPr>
          <w:rFonts w:ascii="Arial" w:hAnsi="Arial" w:eastAsia="等线" w:cs="Arial"/>
          <w:sz w:val="22"/>
        </w:rPr>
        <w:t>表4 权证相关的描述性统计</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15"/>
        <w:gridCol w:w="915"/>
        <w:gridCol w:w="915"/>
        <w:gridCol w:w="915"/>
        <w:gridCol w:w="915"/>
        <w:gridCol w:w="915"/>
        <w:gridCol w:w="915"/>
        <w:gridCol w:w="915"/>
        <w:gridCol w:w="915"/>
      </w:tblGrid>
      <w:tr w14:paraId="423299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625E72C1">
            <w:pPr>
              <w:spacing w:before="120" w:after="120" w:line="288" w:lineRule="auto"/>
              <w:ind w:left="0"/>
              <w:jc w:val="left"/>
            </w:pPr>
            <w:r>
              <w:rPr>
                <w:rFonts w:ascii="Arial" w:hAnsi="Arial" w:eastAsia="等线" w:cs="Arial"/>
                <w:sz w:val="22"/>
              </w:rPr>
              <w:t>权证代码</w:t>
            </w:r>
          </w:p>
        </w:tc>
        <w:tc>
          <w:tcPr>
            <w:tcW w:w="915" w:type="dxa"/>
            <w:tcMar>
              <w:top w:w="60" w:type="dxa"/>
              <w:left w:w="120" w:type="dxa"/>
              <w:bottom w:w="30" w:type="dxa"/>
              <w:right w:w="120" w:type="dxa"/>
            </w:tcMar>
          </w:tcPr>
          <w:p w14:paraId="3474CBB6">
            <w:pPr>
              <w:spacing w:before="120" w:after="120" w:line="288" w:lineRule="auto"/>
              <w:ind w:left="0"/>
              <w:jc w:val="left"/>
            </w:pPr>
            <w:r>
              <w:rPr>
                <w:rFonts w:ascii="Arial" w:hAnsi="Arial" w:eastAsia="等线" w:cs="Arial"/>
                <w:sz w:val="22"/>
              </w:rPr>
              <w:t>权证简称</w:t>
            </w:r>
          </w:p>
        </w:tc>
        <w:tc>
          <w:tcPr>
            <w:tcW w:w="915" w:type="dxa"/>
            <w:tcMar>
              <w:top w:w="60" w:type="dxa"/>
              <w:left w:w="120" w:type="dxa"/>
              <w:bottom w:w="30" w:type="dxa"/>
              <w:right w:w="120" w:type="dxa"/>
            </w:tcMar>
          </w:tcPr>
          <w:p w14:paraId="5FE7D0CF">
            <w:pPr>
              <w:spacing w:before="120" w:after="120" w:line="288" w:lineRule="auto"/>
              <w:ind w:left="0"/>
              <w:jc w:val="left"/>
            </w:pPr>
            <w:r>
              <w:rPr>
                <w:rFonts w:ascii="Arial" w:hAnsi="Arial" w:eastAsia="等线" w:cs="Arial"/>
                <w:sz w:val="22"/>
              </w:rPr>
              <w:t>标的简称</w:t>
            </w:r>
          </w:p>
        </w:tc>
        <w:tc>
          <w:tcPr>
            <w:tcW w:w="915" w:type="dxa"/>
            <w:tcMar>
              <w:top w:w="60" w:type="dxa"/>
              <w:left w:w="120" w:type="dxa"/>
              <w:bottom w:w="30" w:type="dxa"/>
              <w:right w:w="120" w:type="dxa"/>
            </w:tcMar>
          </w:tcPr>
          <w:p w14:paraId="4EB0ECB2">
            <w:pPr>
              <w:spacing w:before="120" w:after="120" w:line="288" w:lineRule="auto"/>
              <w:ind w:left="0"/>
              <w:jc w:val="left"/>
            </w:pPr>
            <w:r>
              <w:rPr>
                <w:rFonts w:ascii="Arial" w:hAnsi="Arial" w:eastAsia="等线" w:cs="Arial"/>
                <w:sz w:val="22"/>
              </w:rPr>
              <w:t>权证类型</w:t>
            </w:r>
          </w:p>
        </w:tc>
        <w:tc>
          <w:tcPr>
            <w:tcW w:w="915" w:type="dxa"/>
            <w:tcMar>
              <w:top w:w="60" w:type="dxa"/>
              <w:left w:w="120" w:type="dxa"/>
              <w:bottom w:w="30" w:type="dxa"/>
              <w:right w:w="120" w:type="dxa"/>
            </w:tcMar>
          </w:tcPr>
          <w:p w14:paraId="0EA12D4E">
            <w:pPr>
              <w:spacing w:before="120" w:after="120" w:line="288" w:lineRule="auto"/>
              <w:ind w:left="0"/>
              <w:jc w:val="left"/>
            </w:pPr>
            <w:r>
              <w:rPr>
                <w:rFonts w:ascii="Arial" w:hAnsi="Arial" w:eastAsia="等线" w:cs="Arial"/>
                <w:sz w:val="22"/>
              </w:rPr>
              <w:t>上市日期</w:t>
            </w:r>
          </w:p>
        </w:tc>
        <w:tc>
          <w:tcPr>
            <w:tcW w:w="915" w:type="dxa"/>
            <w:tcMar>
              <w:top w:w="60" w:type="dxa"/>
              <w:left w:w="120" w:type="dxa"/>
              <w:bottom w:w="30" w:type="dxa"/>
              <w:right w:w="120" w:type="dxa"/>
            </w:tcMar>
          </w:tcPr>
          <w:p w14:paraId="18C27CC1">
            <w:pPr>
              <w:spacing w:before="120" w:after="120" w:line="288" w:lineRule="auto"/>
              <w:ind w:left="0"/>
              <w:jc w:val="left"/>
            </w:pPr>
            <w:r>
              <w:rPr>
                <w:rFonts w:ascii="Arial" w:hAnsi="Arial" w:eastAsia="等线" w:cs="Arial"/>
                <w:sz w:val="22"/>
              </w:rPr>
              <w:t>观测数目</w:t>
            </w:r>
          </w:p>
        </w:tc>
        <w:tc>
          <w:tcPr>
            <w:tcW w:w="915" w:type="dxa"/>
            <w:tcMar>
              <w:top w:w="60" w:type="dxa"/>
              <w:left w:w="120" w:type="dxa"/>
              <w:bottom w:w="30" w:type="dxa"/>
              <w:right w:w="120" w:type="dxa"/>
            </w:tcMar>
          </w:tcPr>
          <w:p w14:paraId="27A8D0BB">
            <w:pPr>
              <w:spacing w:before="120" w:after="120" w:line="288" w:lineRule="auto"/>
              <w:ind w:left="0"/>
              <w:jc w:val="left"/>
            </w:pPr>
            <w:r>
              <w:rPr>
                <w:rFonts w:ascii="Arial" w:hAnsi="Arial" w:eastAsia="等线" w:cs="Arial"/>
                <w:sz w:val="22"/>
              </w:rPr>
              <w:t>单次交易清仓比例(%)</w:t>
            </w:r>
          </w:p>
        </w:tc>
        <w:tc>
          <w:tcPr>
            <w:tcW w:w="915" w:type="dxa"/>
            <w:tcMar>
              <w:top w:w="60" w:type="dxa"/>
              <w:left w:w="120" w:type="dxa"/>
              <w:bottom w:w="30" w:type="dxa"/>
              <w:right w:w="120" w:type="dxa"/>
            </w:tcMar>
          </w:tcPr>
          <w:p w14:paraId="0E6C5D83">
            <w:pPr>
              <w:spacing w:before="120" w:after="120" w:line="288" w:lineRule="auto"/>
              <w:ind w:left="0"/>
              <w:jc w:val="left"/>
            </w:pPr>
            <w:r>
              <w:rPr>
                <w:rFonts w:ascii="Arial" w:hAnsi="Arial" w:eastAsia="等线" w:cs="Arial"/>
                <w:sz w:val="22"/>
              </w:rPr>
              <w:t>平均持仓天数</w:t>
            </w:r>
          </w:p>
        </w:tc>
        <w:tc>
          <w:tcPr>
            <w:tcW w:w="915" w:type="dxa"/>
            <w:tcMar>
              <w:top w:w="60" w:type="dxa"/>
              <w:left w:w="120" w:type="dxa"/>
              <w:bottom w:w="30" w:type="dxa"/>
              <w:right w:w="120" w:type="dxa"/>
            </w:tcMar>
          </w:tcPr>
          <w:p w14:paraId="37DA0329">
            <w:pPr>
              <w:spacing w:before="120" w:after="120" w:line="288" w:lineRule="auto"/>
              <w:ind w:left="0"/>
              <w:jc w:val="left"/>
            </w:pPr>
            <w:r>
              <w:rPr>
                <w:rFonts w:ascii="Arial" w:hAnsi="Arial" w:eastAsia="等线" w:cs="Arial"/>
                <w:sz w:val="22"/>
              </w:rPr>
              <w:t>中位数持仓天数</w:t>
            </w:r>
          </w:p>
        </w:tc>
      </w:tr>
      <w:tr w14:paraId="5E02F6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504A0B82">
            <w:pPr>
              <w:spacing w:before="120" w:after="120" w:line="288" w:lineRule="auto"/>
              <w:ind w:left="0"/>
              <w:jc w:val="left"/>
            </w:pPr>
            <w:r>
              <w:rPr>
                <w:rFonts w:ascii="Arial" w:hAnsi="Arial" w:eastAsia="等线" w:cs="Arial"/>
                <w:sz w:val="22"/>
              </w:rPr>
              <w:t>031003</w:t>
            </w:r>
          </w:p>
        </w:tc>
        <w:tc>
          <w:tcPr>
            <w:tcW w:w="915" w:type="dxa"/>
            <w:tcMar>
              <w:top w:w="60" w:type="dxa"/>
              <w:left w:w="120" w:type="dxa"/>
              <w:bottom w:w="30" w:type="dxa"/>
              <w:right w:w="120" w:type="dxa"/>
            </w:tcMar>
          </w:tcPr>
          <w:p w14:paraId="0ABE9C62">
            <w:pPr>
              <w:spacing w:before="120" w:after="120" w:line="288" w:lineRule="auto"/>
              <w:ind w:left="0"/>
              <w:jc w:val="left"/>
            </w:pPr>
            <w:r>
              <w:rPr>
                <w:rFonts w:ascii="Arial" w:hAnsi="Arial" w:eastAsia="等线" w:cs="Arial"/>
                <w:sz w:val="22"/>
              </w:rPr>
              <w:t>深发SFC1</w:t>
            </w:r>
          </w:p>
        </w:tc>
        <w:tc>
          <w:tcPr>
            <w:tcW w:w="915" w:type="dxa"/>
            <w:tcMar>
              <w:top w:w="60" w:type="dxa"/>
              <w:left w:w="120" w:type="dxa"/>
              <w:bottom w:w="30" w:type="dxa"/>
              <w:right w:w="120" w:type="dxa"/>
            </w:tcMar>
          </w:tcPr>
          <w:p w14:paraId="4C97DB28">
            <w:pPr>
              <w:spacing w:before="120" w:after="120" w:line="288" w:lineRule="auto"/>
              <w:ind w:left="0"/>
              <w:jc w:val="left"/>
            </w:pPr>
            <w:r>
              <w:rPr>
                <w:rFonts w:ascii="Arial" w:hAnsi="Arial" w:eastAsia="等线" w:cs="Arial"/>
                <w:sz w:val="22"/>
              </w:rPr>
              <w:t>深发展</w:t>
            </w:r>
          </w:p>
        </w:tc>
        <w:tc>
          <w:tcPr>
            <w:tcW w:w="915" w:type="dxa"/>
            <w:tcMar>
              <w:top w:w="60" w:type="dxa"/>
              <w:left w:w="120" w:type="dxa"/>
              <w:bottom w:w="30" w:type="dxa"/>
              <w:right w:w="120" w:type="dxa"/>
            </w:tcMar>
          </w:tcPr>
          <w:p w14:paraId="7871DC29">
            <w:pPr>
              <w:spacing w:before="120" w:after="120" w:line="288" w:lineRule="auto"/>
              <w:ind w:left="0"/>
              <w:jc w:val="left"/>
            </w:pPr>
            <w:r>
              <w:rPr>
                <w:rFonts w:ascii="Arial" w:hAnsi="Arial" w:eastAsia="等线" w:cs="Arial"/>
                <w:sz w:val="22"/>
              </w:rPr>
              <w:t>认购权证</w:t>
            </w:r>
          </w:p>
        </w:tc>
        <w:tc>
          <w:tcPr>
            <w:tcW w:w="915" w:type="dxa"/>
            <w:tcMar>
              <w:top w:w="60" w:type="dxa"/>
              <w:left w:w="120" w:type="dxa"/>
              <w:bottom w:w="30" w:type="dxa"/>
              <w:right w:w="120" w:type="dxa"/>
            </w:tcMar>
          </w:tcPr>
          <w:p w14:paraId="0FB52181">
            <w:pPr>
              <w:spacing w:before="120" w:after="120" w:line="288" w:lineRule="auto"/>
              <w:ind w:left="0"/>
              <w:jc w:val="left"/>
            </w:pPr>
            <w:r>
              <w:rPr>
                <w:rFonts w:ascii="Arial" w:hAnsi="Arial" w:eastAsia="等线" w:cs="Arial"/>
                <w:sz w:val="22"/>
              </w:rPr>
              <w:t>2007-06-29</w:t>
            </w:r>
          </w:p>
        </w:tc>
        <w:tc>
          <w:tcPr>
            <w:tcW w:w="915" w:type="dxa"/>
            <w:tcMar>
              <w:top w:w="60" w:type="dxa"/>
              <w:left w:w="120" w:type="dxa"/>
              <w:bottom w:w="30" w:type="dxa"/>
              <w:right w:w="120" w:type="dxa"/>
            </w:tcMar>
          </w:tcPr>
          <w:p w14:paraId="79BD6282">
            <w:pPr>
              <w:spacing w:before="120" w:after="120" w:line="288" w:lineRule="auto"/>
              <w:ind w:left="0"/>
              <w:jc w:val="left"/>
            </w:pPr>
            <w:r>
              <w:rPr>
                <w:rFonts w:ascii="Arial" w:hAnsi="Arial" w:eastAsia="等线" w:cs="Arial"/>
                <w:sz w:val="22"/>
              </w:rPr>
              <w:t>3144</w:t>
            </w:r>
          </w:p>
        </w:tc>
        <w:tc>
          <w:tcPr>
            <w:tcW w:w="915" w:type="dxa"/>
            <w:tcMar>
              <w:top w:w="60" w:type="dxa"/>
              <w:left w:w="120" w:type="dxa"/>
              <w:bottom w:w="30" w:type="dxa"/>
              <w:right w:w="120" w:type="dxa"/>
            </w:tcMar>
          </w:tcPr>
          <w:p w14:paraId="239C4C53">
            <w:pPr>
              <w:spacing w:before="120" w:after="120" w:line="288" w:lineRule="auto"/>
              <w:ind w:left="0"/>
              <w:jc w:val="left"/>
            </w:pPr>
            <w:r>
              <w:rPr>
                <w:rFonts w:ascii="Arial" w:hAnsi="Arial" w:eastAsia="等线" w:cs="Arial"/>
                <w:sz w:val="22"/>
              </w:rPr>
              <w:t>76.8</w:t>
            </w:r>
          </w:p>
        </w:tc>
        <w:tc>
          <w:tcPr>
            <w:tcW w:w="915" w:type="dxa"/>
            <w:tcMar>
              <w:top w:w="60" w:type="dxa"/>
              <w:left w:w="120" w:type="dxa"/>
              <w:bottom w:w="30" w:type="dxa"/>
              <w:right w:w="120" w:type="dxa"/>
            </w:tcMar>
          </w:tcPr>
          <w:p w14:paraId="7DE5756B">
            <w:pPr>
              <w:spacing w:before="120" w:after="120" w:line="288" w:lineRule="auto"/>
              <w:ind w:left="0"/>
              <w:jc w:val="left"/>
            </w:pPr>
            <w:r>
              <w:rPr>
                <w:rFonts w:ascii="Arial" w:hAnsi="Arial" w:eastAsia="等线" w:cs="Arial"/>
                <w:sz w:val="22"/>
              </w:rPr>
              <w:t>50</w:t>
            </w:r>
          </w:p>
        </w:tc>
        <w:tc>
          <w:tcPr>
            <w:tcW w:w="915" w:type="dxa"/>
            <w:tcMar>
              <w:top w:w="60" w:type="dxa"/>
              <w:left w:w="120" w:type="dxa"/>
              <w:bottom w:w="30" w:type="dxa"/>
              <w:right w:w="120" w:type="dxa"/>
            </w:tcMar>
          </w:tcPr>
          <w:p w14:paraId="2B37C251">
            <w:pPr>
              <w:spacing w:before="120" w:after="120" w:line="288" w:lineRule="auto"/>
              <w:ind w:left="0"/>
              <w:jc w:val="left"/>
            </w:pPr>
            <w:r>
              <w:rPr>
                <w:rFonts w:ascii="Arial" w:hAnsi="Arial" w:eastAsia="等线" w:cs="Arial"/>
                <w:sz w:val="22"/>
              </w:rPr>
              <w:t>20</w:t>
            </w:r>
          </w:p>
        </w:tc>
      </w:tr>
      <w:tr w14:paraId="55786C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6DA6FDF2">
            <w:pPr>
              <w:spacing w:before="120" w:after="120" w:line="288" w:lineRule="auto"/>
              <w:ind w:left="0"/>
              <w:jc w:val="left"/>
            </w:pPr>
            <w:r>
              <w:rPr>
                <w:rFonts w:ascii="Arial" w:hAnsi="Arial" w:eastAsia="等线" w:cs="Arial"/>
                <w:sz w:val="22"/>
              </w:rPr>
              <w:t>031004</w:t>
            </w:r>
          </w:p>
        </w:tc>
        <w:tc>
          <w:tcPr>
            <w:tcW w:w="915" w:type="dxa"/>
            <w:tcMar>
              <w:top w:w="60" w:type="dxa"/>
              <w:left w:w="120" w:type="dxa"/>
              <w:bottom w:w="30" w:type="dxa"/>
              <w:right w:w="120" w:type="dxa"/>
            </w:tcMar>
          </w:tcPr>
          <w:p w14:paraId="05435464">
            <w:pPr>
              <w:spacing w:before="120" w:after="120" w:line="288" w:lineRule="auto"/>
              <w:ind w:left="0"/>
              <w:jc w:val="left"/>
            </w:pPr>
            <w:r>
              <w:rPr>
                <w:rFonts w:ascii="Arial" w:hAnsi="Arial" w:eastAsia="等线" w:cs="Arial"/>
                <w:sz w:val="22"/>
              </w:rPr>
              <w:t>深发SFC2</w:t>
            </w:r>
          </w:p>
        </w:tc>
        <w:tc>
          <w:tcPr>
            <w:tcW w:w="915" w:type="dxa"/>
            <w:tcMar>
              <w:top w:w="60" w:type="dxa"/>
              <w:left w:w="120" w:type="dxa"/>
              <w:bottom w:w="30" w:type="dxa"/>
              <w:right w:w="120" w:type="dxa"/>
            </w:tcMar>
          </w:tcPr>
          <w:p w14:paraId="2B27442A">
            <w:pPr>
              <w:spacing w:before="120" w:after="120" w:line="288" w:lineRule="auto"/>
              <w:ind w:left="0"/>
              <w:jc w:val="left"/>
            </w:pPr>
            <w:r>
              <w:rPr>
                <w:rFonts w:ascii="Arial" w:hAnsi="Arial" w:eastAsia="等线" w:cs="Arial"/>
                <w:sz w:val="22"/>
              </w:rPr>
              <w:t>深发展</w:t>
            </w:r>
          </w:p>
        </w:tc>
        <w:tc>
          <w:tcPr>
            <w:tcW w:w="915" w:type="dxa"/>
            <w:tcMar>
              <w:top w:w="60" w:type="dxa"/>
              <w:left w:w="120" w:type="dxa"/>
              <w:bottom w:w="30" w:type="dxa"/>
              <w:right w:w="120" w:type="dxa"/>
            </w:tcMar>
          </w:tcPr>
          <w:p w14:paraId="368EF736">
            <w:pPr>
              <w:spacing w:before="120" w:after="120" w:line="288" w:lineRule="auto"/>
              <w:ind w:left="0"/>
              <w:jc w:val="left"/>
            </w:pPr>
            <w:r>
              <w:rPr>
                <w:rFonts w:ascii="Arial" w:hAnsi="Arial" w:eastAsia="等线" w:cs="Arial"/>
                <w:sz w:val="22"/>
              </w:rPr>
              <w:t>认购权证</w:t>
            </w:r>
          </w:p>
        </w:tc>
        <w:tc>
          <w:tcPr>
            <w:tcW w:w="915" w:type="dxa"/>
            <w:tcMar>
              <w:top w:w="60" w:type="dxa"/>
              <w:left w:w="120" w:type="dxa"/>
              <w:bottom w:w="30" w:type="dxa"/>
              <w:right w:w="120" w:type="dxa"/>
            </w:tcMar>
          </w:tcPr>
          <w:p w14:paraId="6A4A7854">
            <w:pPr>
              <w:spacing w:before="120" w:after="120" w:line="288" w:lineRule="auto"/>
              <w:ind w:left="0"/>
              <w:jc w:val="left"/>
            </w:pPr>
            <w:r>
              <w:rPr>
                <w:rFonts w:ascii="Arial" w:hAnsi="Arial" w:eastAsia="等线" w:cs="Arial"/>
                <w:sz w:val="22"/>
              </w:rPr>
              <w:t>2007-06-29</w:t>
            </w:r>
          </w:p>
        </w:tc>
        <w:tc>
          <w:tcPr>
            <w:tcW w:w="915" w:type="dxa"/>
            <w:tcMar>
              <w:top w:w="60" w:type="dxa"/>
              <w:left w:w="120" w:type="dxa"/>
              <w:bottom w:w="30" w:type="dxa"/>
              <w:right w:w="120" w:type="dxa"/>
            </w:tcMar>
          </w:tcPr>
          <w:p w14:paraId="7437732B">
            <w:pPr>
              <w:spacing w:before="120" w:after="120" w:line="288" w:lineRule="auto"/>
              <w:ind w:left="0"/>
              <w:jc w:val="left"/>
            </w:pPr>
            <w:r>
              <w:rPr>
                <w:rFonts w:ascii="Arial" w:hAnsi="Arial" w:eastAsia="等线" w:cs="Arial"/>
                <w:sz w:val="22"/>
              </w:rPr>
              <w:t>3144</w:t>
            </w:r>
          </w:p>
        </w:tc>
        <w:tc>
          <w:tcPr>
            <w:tcW w:w="915" w:type="dxa"/>
            <w:tcMar>
              <w:top w:w="60" w:type="dxa"/>
              <w:left w:w="120" w:type="dxa"/>
              <w:bottom w:w="30" w:type="dxa"/>
              <w:right w:w="120" w:type="dxa"/>
            </w:tcMar>
          </w:tcPr>
          <w:p w14:paraId="0356D92F">
            <w:pPr>
              <w:spacing w:before="120" w:after="120" w:line="288" w:lineRule="auto"/>
              <w:ind w:left="0"/>
              <w:jc w:val="left"/>
            </w:pPr>
            <w:r>
              <w:rPr>
                <w:rFonts w:ascii="Arial" w:hAnsi="Arial" w:eastAsia="等线" w:cs="Arial"/>
                <w:sz w:val="22"/>
              </w:rPr>
              <w:t>82.7</w:t>
            </w:r>
          </w:p>
        </w:tc>
        <w:tc>
          <w:tcPr>
            <w:tcW w:w="915" w:type="dxa"/>
            <w:tcMar>
              <w:top w:w="60" w:type="dxa"/>
              <w:left w:w="120" w:type="dxa"/>
              <w:bottom w:w="30" w:type="dxa"/>
              <w:right w:w="120" w:type="dxa"/>
            </w:tcMar>
          </w:tcPr>
          <w:p w14:paraId="32FA1C37">
            <w:pPr>
              <w:spacing w:before="120" w:after="120" w:line="288" w:lineRule="auto"/>
              <w:ind w:left="0"/>
              <w:jc w:val="left"/>
            </w:pPr>
            <w:r>
              <w:rPr>
                <w:rFonts w:ascii="Arial" w:hAnsi="Arial" w:eastAsia="等线" w:cs="Arial"/>
                <w:sz w:val="22"/>
              </w:rPr>
              <w:t>76</w:t>
            </w:r>
          </w:p>
        </w:tc>
        <w:tc>
          <w:tcPr>
            <w:tcW w:w="915" w:type="dxa"/>
            <w:tcMar>
              <w:top w:w="60" w:type="dxa"/>
              <w:left w:w="120" w:type="dxa"/>
              <w:bottom w:w="30" w:type="dxa"/>
              <w:right w:w="120" w:type="dxa"/>
            </w:tcMar>
          </w:tcPr>
          <w:p w14:paraId="7960CDF7">
            <w:pPr>
              <w:spacing w:before="120" w:after="120" w:line="288" w:lineRule="auto"/>
              <w:ind w:left="0"/>
              <w:jc w:val="left"/>
            </w:pPr>
            <w:r>
              <w:rPr>
                <w:rFonts w:ascii="Arial" w:hAnsi="Arial" w:eastAsia="等线" w:cs="Arial"/>
                <w:sz w:val="22"/>
              </w:rPr>
              <w:t>11</w:t>
            </w:r>
          </w:p>
        </w:tc>
      </w:tr>
      <w:tr w14:paraId="426E45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51575615">
            <w:pPr>
              <w:spacing w:before="120" w:after="120" w:line="288" w:lineRule="auto"/>
              <w:ind w:left="0"/>
              <w:jc w:val="left"/>
            </w:pPr>
            <w:r>
              <w:rPr>
                <w:rFonts w:ascii="Arial" w:hAnsi="Arial" w:eastAsia="等线" w:cs="Arial"/>
                <w:sz w:val="22"/>
              </w:rPr>
              <w:t>031007</w:t>
            </w:r>
          </w:p>
        </w:tc>
        <w:tc>
          <w:tcPr>
            <w:tcW w:w="915" w:type="dxa"/>
            <w:tcMar>
              <w:top w:w="60" w:type="dxa"/>
              <w:left w:w="120" w:type="dxa"/>
              <w:bottom w:w="30" w:type="dxa"/>
              <w:right w:w="120" w:type="dxa"/>
            </w:tcMar>
          </w:tcPr>
          <w:p w14:paraId="11641A13">
            <w:pPr>
              <w:spacing w:before="120" w:after="120" w:line="288" w:lineRule="auto"/>
              <w:ind w:left="0"/>
              <w:jc w:val="left"/>
            </w:pPr>
            <w:r>
              <w:rPr>
                <w:rFonts w:ascii="Arial" w:hAnsi="Arial" w:eastAsia="等线" w:cs="Arial"/>
                <w:sz w:val="22"/>
              </w:rPr>
              <w:t>阿胶EJC1</w:t>
            </w:r>
          </w:p>
        </w:tc>
        <w:tc>
          <w:tcPr>
            <w:tcW w:w="915" w:type="dxa"/>
            <w:tcMar>
              <w:top w:w="60" w:type="dxa"/>
              <w:left w:w="120" w:type="dxa"/>
              <w:bottom w:w="30" w:type="dxa"/>
              <w:right w:w="120" w:type="dxa"/>
            </w:tcMar>
          </w:tcPr>
          <w:p w14:paraId="0E93FEE1">
            <w:pPr>
              <w:spacing w:before="120" w:after="120" w:line="288" w:lineRule="auto"/>
              <w:ind w:left="0"/>
              <w:jc w:val="left"/>
            </w:pPr>
            <w:r>
              <w:rPr>
                <w:rFonts w:ascii="Arial" w:hAnsi="Arial" w:eastAsia="等线" w:cs="Arial"/>
                <w:sz w:val="22"/>
              </w:rPr>
              <w:t>东阿阿胶</w:t>
            </w:r>
          </w:p>
        </w:tc>
        <w:tc>
          <w:tcPr>
            <w:tcW w:w="915" w:type="dxa"/>
            <w:tcMar>
              <w:top w:w="60" w:type="dxa"/>
              <w:left w:w="120" w:type="dxa"/>
              <w:bottom w:w="30" w:type="dxa"/>
              <w:right w:w="120" w:type="dxa"/>
            </w:tcMar>
          </w:tcPr>
          <w:p w14:paraId="1E7369BF">
            <w:pPr>
              <w:spacing w:before="120" w:after="120" w:line="288" w:lineRule="auto"/>
              <w:ind w:left="0"/>
              <w:jc w:val="left"/>
            </w:pPr>
            <w:r>
              <w:rPr>
                <w:rFonts w:ascii="Arial" w:hAnsi="Arial" w:eastAsia="等线" w:cs="Arial"/>
                <w:sz w:val="22"/>
              </w:rPr>
              <w:t>认购权证</w:t>
            </w:r>
          </w:p>
        </w:tc>
        <w:tc>
          <w:tcPr>
            <w:tcW w:w="915" w:type="dxa"/>
            <w:tcMar>
              <w:top w:w="60" w:type="dxa"/>
              <w:left w:w="120" w:type="dxa"/>
              <w:bottom w:w="30" w:type="dxa"/>
              <w:right w:w="120" w:type="dxa"/>
            </w:tcMar>
          </w:tcPr>
          <w:p w14:paraId="1FC38858">
            <w:pPr>
              <w:spacing w:before="120" w:after="120" w:line="288" w:lineRule="auto"/>
              <w:ind w:left="0"/>
              <w:jc w:val="left"/>
            </w:pPr>
            <w:r>
              <w:rPr>
                <w:rFonts w:ascii="Arial" w:hAnsi="Arial" w:eastAsia="等线" w:cs="Arial"/>
                <w:sz w:val="22"/>
              </w:rPr>
              <w:t>2008-07-18</w:t>
            </w:r>
          </w:p>
        </w:tc>
        <w:tc>
          <w:tcPr>
            <w:tcW w:w="915" w:type="dxa"/>
            <w:tcMar>
              <w:top w:w="60" w:type="dxa"/>
              <w:left w:w="120" w:type="dxa"/>
              <w:bottom w:w="30" w:type="dxa"/>
              <w:right w:w="120" w:type="dxa"/>
            </w:tcMar>
          </w:tcPr>
          <w:p w14:paraId="26B99EC6">
            <w:pPr>
              <w:spacing w:before="120" w:after="120" w:line="288" w:lineRule="auto"/>
              <w:ind w:left="0"/>
              <w:jc w:val="left"/>
            </w:pPr>
            <w:r>
              <w:rPr>
                <w:rFonts w:ascii="Arial" w:hAnsi="Arial" w:eastAsia="等线" w:cs="Arial"/>
                <w:sz w:val="22"/>
              </w:rPr>
              <w:t>1110</w:t>
            </w:r>
          </w:p>
        </w:tc>
        <w:tc>
          <w:tcPr>
            <w:tcW w:w="915" w:type="dxa"/>
            <w:tcMar>
              <w:top w:w="60" w:type="dxa"/>
              <w:left w:w="120" w:type="dxa"/>
              <w:bottom w:w="30" w:type="dxa"/>
              <w:right w:w="120" w:type="dxa"/>
            </w:tcMar>
          </w:tcPr>
          <w:p w14:paraId="2F318710">
            <w:pPr>
              <w:spacing w:before="120" w:after="120" w:line="288" w:lineRule="auto"/>
              <w:ind w:left="0"/>
              <w:jc w:val="left"/>
            </w:pPr>
            <w:r>
              <w:rPr>
                <w:rFonts w:ascii="Arial" w:hAnsi="Arial" w:eastAsia="等线" w:cs="Arial"/>
                <w:sz w:val="22"/>
              </w:rPr>
              <w:t>62.6</w:t>
            </w:r>
          </w:p>
        </w:tc>
        <w:tc>
          <w:tcPr>
            <w:tcW w:w="915" w:type="dxa"/>
            <w:tcMar>
              <w:top w:w="60" w:type="dxa"/>
              <w:left w:w="120" w:type="dxa"/>
              <w:bottom w:w="30" w:type="dxa"/>
              <w:right w:w="120" w:type="dxa"/>
            </w:tcMar>
          </w:tcPr>
          <w:p w14:paraId="795BC24B">
            <w:pPr>
              <w:spacing w:before="120" w:after="120" w:line="288" w:lineRule="auto"/>
              <w:ind w:left="0"/>
              <w:jc w:val="left"/>
            </w:pPr>
            <w:r>
              <w:rPr>
                <w:rFonts w:ascii="Arial" w:hAnsi="Arial" w:eastAsia="等线" w:cs="Arial"/>
                <w:sz w:val="22"/>
              </w:rPr>
              <w:t>85</w:t>
            </w:r>
          </w:p>
        </w:tc>
        <w:tc>
          <w:tcPr>
            <w:tcW w:w="915" w:type="dxa"/>
            <w:tcMar>
              <w:top w:w="60" w:type="dxa"/>
              <w:left w:w="120" w:type="dxa"/>
              <w:bottom w:w="30" w:type="dxa"/>
              <w:right w:w="120" w:type="dxa"/>
            </w:tcMar>
          </w:tcPr>
          <w:p w14:paraId="4FAF6A87">
            <w:pPr>
              <w:spacing w:before="120" w:after="120" w:line="288" w:lineRule="auto"/>
              <w:ind w:left="0"/>
              <w:jc w:val="left"/>
            </w:pPr>
            <w:r>
              <w:rPr>
                <w:rFonts w:ascii="Arial" w:hAnsi="Arial" w:eastAsia="等线" w:cs="Arial"/>
                <w:sz w:val="22"/>
              </w:rPr>
              <w:t>7</w:t>
            </w:r>
          </w:p>
        </w:tc>
      </w:tr>
      <w:tr w14:paraId="5BBC033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619F7D25">
            <w:pPr>
              <w:spacing w:before="120" w:after="120" w:line="288" w:lineRule="auto"/>
              <w:ind w:left="0"/>
              <w:jc w:val="left"/>
            </w:pPr>
            <w:r>
              <w:rPr>
                <w:rFonts w:ascii="Arial" w:hAnsi="Arial" w:eastAsia="等线" w:cs="Arial"/>
                <w:sz w:val="22"/>
              </w:rPr>
              <w:t>580989</w:t>
            </w:r>
          </w:p>
        </w:tc>
        <w:tc>
          <w:tcPr>
            <w:tcW w:w="915" w:type="dxa"/>
            <w:tcMar>
              <w:top w:w="60" w:type="dxa"/>
              <w:left w:w="120" w:type="dxa"/>
              <w:bottom w:w="30" w:type="dxa"/>
              <w:right w:w="120" w:type="dxa"/>
            </w:tcMar>
          </w:tcPr>
          <w:p w14:paraId="5A0A1BD2">
            <w:pPr>
              <w:spacing w:before="120" w:after="120" w:line="288" w:lineRule="auto"/>
              <w:ind w:left="0"/>
              <w:jc w:val="left"/>
            </w:pPr>
            <w:r>
              <w:rPr>
                <w:rFonts w:ascii="Arial" w:hAnsi="Arial" w:eastAsia="等线" w:cs="Arial"/>
                <w:sz w:val="22"/>
              </w:rPr>
              <w:t>南航JTP1</w:t>
            </w:r>
          </w:p>
        </w:tc>
        <w:tc>
          <w:tcPr>
            <w:tcW w:w="915" w:type="dxa"/>
            <w:tcMar>
              <w:top w:w="60" w:type="dxa"/>
              <w:left w:w="120" w:type="dxa"/>
              <w:bottom w:w="30" w:type="dxa"/>
              <w:right w:w="120" w:type="dxa"/>
            </w:tcMar>
          </w:tcPr>
          <w:p w14:paraId="21EE1099">
            <w:pPr>
              <w:spacing w:before="120" w:after="120" w:line="288" w:lineRule="auto"/>
              <w:ind w:left="0"/>
              <w:jc w:val="left"/>
            </w:pPr>
            <w:r>
              <w:rPr>
                <w:rFonts w:ascii="Arial" w:hAnsi="Arial" w:eastAsia="等线" w:cs="Arial"/>
                <w:sz w:val="22"/>
              </w:rPr>
              <w:t>南方航空</w:t>
            </w:r>
          </w:p>
        </w:tc>
        <w:tc>
          <w:tcPr>
            <w:tcW w:w="915" w:type="dxa"/>
            <w:tcMar>
              <w:top w:w="60" w:type="dxa"/>
              <w:left w:w="120" w:type="dxa"/>
              <w:bottom w:w="30" w:type="dxa"/>
              <w:right w:w="120" w:type="dxa"/>
            </w:tcMar>
          </w:tcPr>
          <w:p w14:paraId="27DECF37">
            <w:pPr>
              <w:spacing w:before="120" w:after="120" w:line="288" w:lineRule="auto"/>
              <w:ind w:left="0"/>
              <w:jc w:val="left"/>
            </w:pPr>
            <w:r>
              <w:rPr>
                <w:rFonts w:ascii="Arial" w:hAnsi="Arial" w:eastAsia="等线" w:cs="Arial"/>
                <w:sz w:val="22"/>
              </w:rPr>
              <w:t>认沽权证</w:t>
            </w:r>
          </w:p>
        </w:tc>
        <w:tc>
          <w:tcPr>
            <w:tcW w:w="915" w:type="dxa"/>
            <w:tcMar>
              <w:top w:w="60" w:type="dxa"/>
              <w:left w:w="120" w:type="dxa"/>
              <w:bottom w:w="30" w:type="dxa"/>
              <w:right w:w="120" w:type="dxa"/>
            </w:tcMar>
          </w:tcPr>
          <w:p w14:paraId="57B9786B">
            <w:pPr>
              <w:spacing w:before="120" w:after="120" w:line="288" w:lineRule="auto"/>
              <w:ind w:left="0"/>
              <w:jc w:val="left"/>
            </w:pPr>
            <w:r>
              <w:rPr>
                <w:rFonts w:ascii="Arial" w:hAnsi="Arial" w:eastAsia="等线" w:cs="Arial"/>
                <w:sz w:val="22"/>
              </w:rPr>
              <w:t>2007-06-21</w:t>
            </w:r>
          </w:p>
        </w:tc>
        <w:tc>
          <w:tcPr>
            <w:tcW w:w="915" w:type="dxa"/>
            <w:tcMar>
              <w:top w:w="60" w:type="dxa"/>
              <w:left w:w="120" w:type="dxa"/>
              <w:bottom w:w="30" w:type="dxa"/>
              <w:right w:w="120" w:type="dxa"/>
            </w:tcMar>
          </w:tcPr>
          <w:p w14:paraId="399987A4">
            <w:pPr>
              <w:spacing w:before="120" w:after="120" w:line="288" w:lineRule="auto"/>
              <w:ind w:left="0"/>
              <w:jc w:val="left"/>
            </w:pPr>
            <w:r>
              <w:rPr>
                <w:rFonts w:ascii="Arial" w:hAnsi="Arial" w:eastAsia="等线" w:cs="Arial"/>
                <w:sz w:val="22"/>
              </w:rPr>
              <w:t>2232</w:t>
            </w:r>
          </w:p>
        </w:tc>
        <w:tc>
          <w:tcPr>
            <w:tcW w:w="915" w:type="dxa"/>
            <w:tcMar>
              <w:top w:w="60" w:type="dxa"/>
              <w:left w:w="120" w:type="dxa"/>
              <w:bottom w:w="30" w:type="dxa"/>
              <w:right w:w="120" w:type="dxa"/>
            </w:tcMar>
          </w:tcPr>
          <w:p w14:paraId="03B2AA49">
            <w:pPr>
              <w:spacing w:before="120" w:after="120" w:line="288" w:lineRule="auto"/>
              <w:ind w:left="0"/>
              <w:jc w:val="left"/>
            </w:pPr>
            <w:r>
              <w:rPr>
                <w:rFonts w:ascii="Arial" w:hAnsi="Arial" w:eastAsia="等线" w:cs="Arial"/>
                <w:sz w:val="22"/>
              </w:rPr>
              <w:t>57.2</w:t>
            </w:r>
          </w:p>
        </w:tc>
        <w:tc>
          <w:tcPr>
            <w:tcW w:w="915" w:type="dxa"/>
            <w:tcMar>
              <w:top w:w="60" w:type="dxa"/>
              <w:left w:w="120" w:type="dxa"/>
              <w:bottom w:w="30" w:type="dxa"/>
              <w:right w:w="120" w:type="dxa"/>
            </w:tcMar>
          </w:tcPr>
          <w:p w14:paraId="10B8BFF1">
            <w:pPr>
              <w:spacing w:before="120" w:after="120" w:line="288" w:lineRule="auto"/>
              <w:ind w:left="0"/>
              <w:jc w:val="left"/>
            </w:pPr>
            <w:r>
              <w:rPr>
                <w:rFonts w:ascii="Arial" w:hAnsi="Arial" w:eastAsia="等线" w:cs="Arial"/>
                <w:sz w:val="22"/>
              </w:rPr>
              <w:t>63</w:t>
            </w:r>
          </w:p>
        </w:tc>
        <w:tc>
          <w:tcPr>
            <w:tcW w:w="915" w:type="dxa"/>
            <w:tcMar>
              <w:top w:w="60" w:type="dxa"/>
              <w:left w:w="120" w:type="dxa"/>
              <w:bottom w:w="30" w:type="dxa"/>
              <w:right w:w="120" w:type="dxa"/>
            </w:tcMar>
          </w:tcPr>
          <w:p w14:paraId="14B1234D">
            <w:pPr>
              <w:spacing w:before="120" w:after="120" w:line="288" w:lineRule="auto"/>
              <w:ind w:left="0"/>
              <w:jc w:val="left"/>
            </w:pPr>
            <w:r>
              <w:rPr>
                <w:rFonts w:ascii="Arial" w:hAnsi="Arial" w:eastAsia="等线" w:cs="Arial"/>
                <w:sz w:val="22"/>
              </w:rPr>
              <w:t>7</w:t>
            </w:r>
          </w:p>
        </w:tc>
      </w:tr>
    </w:tbl>
    <w:p w14:paraId="322E5555">
      <w:pPr>
        <w:spacing w:before="120" w:after="120" w:line="288" w:lineRule="auto"/>
        <w:ind w:left="0"/>
        <w:jc w:val="left"/>
      </w:pPr>
      <w:r>
        <w:rPr>
          <w:rFonts w:ascii="Arial" w:hAnsi="Arial" w:eastAsia="等线" w:cs="Arial"/>
          <w:sz w:val="22"/>
        </w:rPr>
        <w:t>表5展示了流通股股东的毛利润率情况，核心结论如下：</w:t>
      </w:r>
    </w:p>
    <w:p w14:paraId="72275D00">
      <w:pPr>
        <w:numPr>
          <w:ilvl w:val="0"/>
          <w:numId w:val="24"/>
        </w:numPr>
        <w:spacing w:before="120" w:after="120" w:line="288" w:lineRule="auto"/>
        <w:ind w:left="0"/>
        <w:jc w:val="left"/>
      </w:pPr>
      <w:r>
        <w:rPr>
          <w:rFonts w:ascii="Arial" w:hAnsi="Arial" w:eastAsia="等线" w:cs="Arial"/>
          <w:sz w:val="22"/>
        </w:rPr>
        <w:t>权证端：几乎所有流通股股东均获得显著正毛利润率，正收益占比超98%；</w:t>
      </w:r>
    </w:p>
    <w:p w14:paraId="1327F27B">
      <w:pPr>
        <w:numPr>
          <w:ilvl w:val="0"/>
          <w:numId w:val="25"/>
        </w:numPr>
        <w:spacing w:before="120" w:after="120" w:line="288" w:lineRule="auto"/>
        <w:ind w:left="0"/>
        <w:jc w:val="left"/>
      </w:pPr>
      <w:r>
        <w:rPr>
          <w:rFonts w:ascii="Arial" w:hAnsi="Arial" w:eastAsia="等线" w:cs="Arial"/>
          <w:sz w:val="22"/>
        </w:rPr>
        <w:t>股票端：大多数股东实现正毛利润，东阿阿胶、南方航空的正收益占比超95%；</w:t>
      </w:r>
    </w:p>
    <w:p w14:paraId="3D31C6A5">
      <w:pPr>
        <w:numPr>
          <w:ilvl w:val="0"/>
          <w:numId w:val="26"/>
        </w:numPr>
        <w:spacing w:before="120" w:after="120" w:line="288" w:lineRule="auto"/>
        <w:ind w:left="0"/>
        <w:jc w:val="left"/>
      </w:pPr>
      <w:r>
        <w:rPr>
          <w:rFonts w:ascii="Arial" w:hAnsi="Arial" w:eastAsia="等线" w:cs="Arial"/>
          <w:sz w:val="22"/>
        </w:rPr>
        <w:t>总体端：以首次公告日收盘价为参考价格时，三家公司股东总体利润率正收益占比均超89%，均值和中位数均显著为正，即使剔除市场波动影响后，调整利润率仍显著为正。</w:t>
      </w:r>
    </w:p>
    <w:p w14:paraId="0820A04A">
      <w:pPr>
        <w:spacing w:before="120" w:after="120" w:line="288" w:lineRule="auto"/>
        <w:ind w:left="0"/>
        <w:jc w:val="left"/>
      </w:pPr>
      <w:r>
        <w:rPr>
          <w:rFonts w:ascii="Arial" w:hAnsi="Arial" w:eastAsia="等线" w:cs="Arial"/>
          <w:sz w:val="22"/>
        </w:rPr>
        <w:t>上述结果验证了研究假设2，权证作为股改对价，为流通股股东带来了显著正收益，有效维护了股东利益。</w:t>
      </w:r>
    </w:p>
    <w:p w14:paraId="139144AE">
      <w:pPr>
        <w:spacing w:before="120" w:after="120" w:line="288" w:lineRule="auto"/>
        <w:ind w:left="0"/>
        <w:jc w:val="left"/>
      </w:pPr>
      <w:r>
        <w:rPr>
          <w:rFonts w:ascii="Arial" w:hAnsi="Arial" w:eastAsia="等线" w:cs="Arial"/>
          <w:sz w:val="22"/>
        </w:rPr>
        <w:t>表5 流通股股东的毛利润率情况（单位：%）</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1C4364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19BC6C6">
            <w:pPr>
              <w:spacing w:before="120" w:after="120" w:line="288" w:lineRule="auto"/>
              <w:ind w:left="0"/>
              <w:jc w:val="left"/>
            </w:pPr>
            <w:r>
              <w:rPr>
                <w:rFonts w:ascii="Arial" w:hAnsi="Arial" w:eastAsia="等线" w:cs="Arial"/>
                <w:sz w:val="22"/>
              </w:rPr>
              <w:t>股票简称</w:t>
            </w:r>
          </w:p>
        </w:tc>
        <w:tc>
          <w:tcPr>
            <w:tcW w:w="1185" w:type="dxa"/>
            <w:tcMar>
              <w:top w:w="60" w:type="dxa"/>
              <w:left w:w="120" w:type="dxa"/>
              <w:bottom w:w="30" w:type="dxa"/>
              <w:right w:w="120" w:type="dxa"/>
            </w:tcMar>
          </w:tcPr>
          <w:p w14:paraId="05479260">
            <w:pPr>
              <w:spacing w:before="120" w:after="120" w:line="288" w:lineRule="auto"/>
              <w:ind w:left="0"/>
              <w:jc w:val="left"/>
            </w:pPr>
            <w:r>
              <w:rPr>
                <w:rFonts w:ascii="Arial" w:hAnsi="Arial" w:eastAsia="等线" w:cs="Arial"/>
                <w:sz w:val="22"/>
              </w:rPr>
              <w:t>深发展</w:t>
            </w:r>
          </w:p>
        </w:tc>
        <w:tc>
          <w:tcPr>
            <w:tcW w:w="1185" w:type="dxa"/>
            <w:tcMar>
              <w:top w:w="60" w:type="dxa"/>
              <w:left w:w="120" w:type="dxa"/>
              <w:bottom w:w="30" w:type="dxa"/>
              <w:right w:w="120" w:type="dxa"/>
            </w:tcMar>
          </w:tcPr>
          <w:p w14:paraId="3151B2FC">
            <w:pPr>
              <w:spacing w:before="120" w:after="120" w:line="288" w:lineRule="auto"/>
              <w:ind w:left="0"/>
              <w:jc w:val="left"/>
            </w:pPr>
            <w:r>
              <w:rPr>
                <w:rFonts w:ascii="Arial" w:hAnsi="Arial" w:eastAsia="等线" w:cs="Arial"/>
                <w:sz w:val="22"/>
              </w:rPr>
              <w:t>东阿阿胶</w:t>
            </w:r>
          </w:p>
        </w:tc>
        <w:tc>
          <w:tcPr>
            <w:tcW w:w="1185" w:type="dxa"/>
            <w:tcMar>
              <w:top w:w="60" w:type="dxa"/>
              <w:left w:w="120" w:type="dxa"/>
              <w:bottom w:w="30" w:type="dxa"/>
              <w:right w:w="120" w:type="dxa"/>
            </w:tcMar>
          </w:tcPr>
          <w:p w14:paraId="7FDF06C9">
            <w:pPr>
              <w:spacing w:before="120" w:after="120" w:line="288" w:lineRule="auto"/>
              <w:ind w:left="0"/>
              <w:jc w:val="left"/>
            </w:pPr>
            <w:r>
              <w:rPr>
                <w:rFonts w:ascii="Arial" w:hAnsi="Arial" w:eastAsia="等线" w:cs="Arial"/>
                <w:sz w:val="22"/>
              </w:rPr>
              <w:t>南方航空</w:t>
            </w:r>
          </w:p>
        </w:tc>
        <w:tc>
          <w:tcPr>
            <w:tcW w:w="1185" w:type="dxa"/>
            <w:tcMar>
              <w:top w:w="60" w:type="dxa"/>
              <w:left w:w="120" w:type="dxa"/>
              <w:bottom w:w="30" w:type="dxa"/>
              <w:right w:w="120" w:type="dxa"/>
            </w:tcMar>
          </w:tcPr>
          <w:p w14:paraId="5E1D91BC">
            <w:pPr>
              <w:spacing w:before="120" w:after="120" w:line="288" w:lineRule="auto"/>
              <w:ind w:left="0"/>
              <w:jc w:val="left"/>
            </w:pPr>
            <w:r>
              <w:rPr>
                <w:rFonts w:ascii="Arial" w:hAnsi="Arial" w:eastAsia="等线" w:cs="Arial"/>
                <w:sz w:val="22"/>
              </w:rPr>
              <w:t>深发展</w:t>
            </w:r>
          </w:p>
        </w:tc>
        <w:tc>
          <w:tcPr>
            <w:tcW w:w="1185" w:type="dxa"/>
            <w:tcMar>
              <w:top w:w="60" w:type="dxa"/>
              <w:left w:w="120" w:type="dxa"/>
              <w:bottom w:w="30" w:type="dxa"/>
              <w:right w:w="120" w:type="dxa"/>
            </w:tcMar>
          </w:tcPr>
          <w:p w14:paraId="4497F263">
            <w:pPr>
              <w:spacing w:before="120" w:after="120" w:line="288" w:lineRule="auto"/>
              <w:ind w:left="0"/>
              <w:jc w:val="left"/>
            </w:pPr>
            <w:r>
              <w:rPr>
                <w:rFonts w:ascii="Arial" w:hAnsi="Arial" w:eastAsia="等线" w:cs="Arial"/>
                <w:sz w:val="22"/>
              </w:rPr>
              <w:t>东阿阿胶</w:t>
            </w:r>
          </w:p>
        </w:tc>
        <w:tc>
          <w:tcPr>
            <w:tcW w:w="1185" w:type="dxa"/>
            <w:tcMar>
              <w:top w:w="60" w:type="dxa"/>
              <w:left w:w="120" w:type="dxa"/>
              <w:bottom w:w="30" w:type="dxa"/>
              <w:right w:w="120" w:type="dxa"/>
            </w:tcMar>
          </w:tcPr>
          <w:p w14:paraId="188F1610">
            <w:pPr>
              <w:spacing w:before="120" w:after="120" w:line="288" w:lineRule="auto"/>
              <w:ind w:left="0"/>
              <w:jc w:val="left"/>
            </w:pPr>
            <w:r>
              <w:rPr>
                <w:rFonts w:ascii="Arial" w:hAnsi="Arial" w:eastAsia="等线" w:cs="Arial"/>
                <w:sz w:val="22"/>
              </w:rPr>
              <w:t>南方航空</w:t>
            </w:r>
          </w:p>
        </w:tc>
      </w:tr>
      <w:tr w14:paraId="0B60FA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71B9EEC">
            <w:pPr>
              <w:spacing w:before="120" w:after="120" w:line="288" w:lineRule="auto"/>
              <w:ind w:left="0"/>
              <w:jc w:val="left"/>
            </w:pPr>
            <w:r>
              <w:rPr>
                <w:rFonts w:ascii="Arial" w:hAnsi="Arial" w:eastAsia="等线" w:cs="Arial"/>
                <w:sz w:val="22"/>
              </w:rPr>
              <w:t>股票参考买入价格</w:t>
            </w:r>
          </w:p>
        </w:tc>
        <w:tc>
          <w:tcPr>
            <w:tcW w:w="1185" w:type="dxa"/>
            <w:tcMar>
              <w:top w:w="60" w:type="dxa"/>
              <w:left w:w="120" w:type="dxa"/>
              <w:bottom w:w="30" w:type="dxa"/>
              <w:right w:w="120" w:type="dxa"/>
            </w:tcMar>
          </w:tcPr>
          <w:p w14:paraId="4063D01D">
            <w:pPr>
              <w:spacing w:before="120" w:after="120" w:line="288" w:lineRule="auto"/>
              <w:ind w:left="0"/>
              <w:jc w:val="left"/>
            </w:pPr>
            <w:r>
              <w:rPr>
                <w:rFonts w:ascii="Arial" w:hAnsi="Arial" w:eastAsia="等线" w:cs="Arial"/>
                <w:sz w:val="22"/>
              </w:rPr>
              <w:t>首次公告日收盘价</w:t>
            </w:r>
          </w:p>
        </w:tc>
        <w:tc>
          <w:tcPr>
            <w:tcW w:w="1185" w:type="dxa"/>
            <w:tcMar>
              <w:top w:w="60" w:type="dxa"/>
              <w:left w:w="120" w:type="dxa"/>
              <w:bottom w:w="30" w:type="dxa"/>
              <w:right w:w="120" w:type="dxa"/>
            </w:tcMar>
          </w:tcPr>
          <w:p w14:paraId="25617ECE">
            <w:pPr>
              <w:spacing w:before="120" w:after="120" w:line="288" w:lineRule="auto"/>
              <w:ind w:left="0"/>
              <w:jc w:val="left"/>
            </w:pPr>
            <w:r>
              <w:rPr>
                <w:rFonts w:ascii="Arial" w:hAnsi="Arial" w:eastAsia="等线" w:cs="Arial"/>
                <w:sz w:val="22"/>
              </w:rPr>
              <w:t>首次公告日收盘价</w:t>
            </w:r>
          </w:p>
        </w:tc>
        <w:tc>
          <w:tcPr>
            <w:tcW w:w="1185" w:type="dxa"/>
            <w:tcMar>
              <w:top w:w="60" w:type="dxa"/>
              <w:left w:w="120" w:type="dxa"/>
              <w:bottom w:w="30" w:type="dxa"/>
              <w:right w:w="120" w:type="dxa"/>
            </w:tcMar>
          </w:tcPr>
          <w:p w14:paraId="319C1FE6">
            <w:pPr>
              <w:spacing w:before="120" w:after="120" w:line="288" w:lineRule="auto"/>
              <w:ind w:left="0"/>
              <w:jc w:val="left"/>
            </w:pPr>
            <w:r>
              <w:rPr>
                <w:rFonts w:ascii="Arial" w:hAnsi="Arial" w:eastAsia="等线" w:cs="Arial"/>
                <w:sz w:val="22"/>
              </w:rPr>
              <w:t>首次公告日收盘价</w:t>
            </w:r>
          </w:p>
        </w:tc>
        <w:tc>
          <w:tcPr>
            <w:tcW w:w="1185" w:type="dxa"/>
            <w:tcMar>
              <w:top w:w="60" w:type="dxa"/>
              <w:left w:w="120" w:type="dxa"/>
              <w:bottom w:w="30" w:type="dxa"/>
              <w:right w:w="120" w:type="dxa"/>
            </w:tcMar>
          </w:tcPr>
          <w:p w14:paraId="64737887">
            <w:pPr>
              <w:spacing w:before="120" w:after="120" w:line="288" w:lineRule="auto"/>
              <w:ind w:left="0"/>
              <w:jc w:val="left"/>
            </w:pPr>
            <w:r>
              <w:rPr>
                <w:rFonts w:ascii="Arial" w:hAnsi="Arial" w:eastAsia="等线" w:cs="Arial"/>
                <w:sz w:val="22"/>
              </w:rPr>
              <w:t>区间加权平均收盘价</w:t>
            </w:r>
          </w:p>
        </w:tc>
        <w:tc>
          <w:tcPr>
            <w:tcW w:w="1185" w:type="dxa"/>
            <w:tcMar>
              <w:top w:w="60" w:type="dxa"/>
              <w:left w:w="120" w:type="dxa"/>
              <w:bottom w:w="30" w:type="dxa"/>
              <w:right w:w="120" w:type="dxa"/>
            </w:tcMar>
          </w:tcPr>
          <w:p w14:paraId="6602571B">
            <w:pPr>
              <w:spacing w:before="120" w:after="120" w:line="288" w:lineRule="auto"/>
              <w:ind w:left="0"/>
              <w:jc w:val="left"/>
            </w:pPr>
            <w:r>
              <w:rPr>
                <w:rFonts w:ascii="Arial" w:hAnsi="Arial" w:eastAsia="等线" w:cs="Arial"/>
                <w:sz w:val="22"/>
              </w:rPr>
              <w:t>区间加权平均收盘价</w:t>
            </w:r>
          </w:p>
        </w:tc>
        <w:tc>
          <w:tcPr>
            <w:tcW w:w="1185" w:type="dxa"/>
            <w:tcMar>
              <w:top w:w="60" w:type="dxa"/>
              <w:left w:w="120" w:type="dxa"/>
              <w:bottom w:w="30" w:type="dxa"/>
              <w:right w:w="120" w:type="dxa"/>
            </w:tcMar>
          </w:tcPr>
          <w:p w14:paraId="7E055A31">
            <w:pPr>
              <w:spacing w:before="120" w:after="120" w:line="288" w:lineRule="auto"/>
              <w:ind w:left="0"/>
              <w:jc w:val="left"/>
            </w:pPr>
            <w:r>
              <w:rPr>
                <w:rFonts w:ascii="Arial" w:hAnsi="Arial" w:eastAsia="等线" w:cs="Arial"/>
                <w:sz w:val="22"/>
              </w:rPr>
              <w:t>区间加权平均收盘价</w:t>
            </w:r>
          </w:p>
        </w:tc>
      </w:tr>
      <w:tr w14:paraId="5F3DD1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84A4415">
            <w:pPr>
              <w:spacing w:before="120" w:after="120" w:line="288" w:lineRule="auto"/>
              <w:ind w:left="0"/>
              <w:jc w:val="left"/>
            </w:pPr>
            <w:r>
              <w:rPr>
                <w:rFonts w:ascii="Arial" w:hAnsi="Arial" w:eastAsia="等线" w:cs="Arial"/>
                <w:sz w:val="22"/>
              </w:rPr>
              <w:t>股票利润率大于0比重</w:t>
            </w:r>
          </w:p>
        </w:tc>
        <w:tc>
          <w:tcPr>
            <w:tcW w:w="1185" w:type="dxa"/>
            <w:tcMar>
              <w:top w:w="60" w:type="dxa"/>
              <w:left w:w="120" w:type="dxa"/>
              <w:bottom w:w="30" w:type="dxa"/>
              <w:right w:w="120" w:type="dxa"/>
            </w:tcMar>
          </w:tcPr>
          <w:p w14:paraId="08C13779">
            <w:pPr>
              <w:spacing w:before="120" w:after="120" w:line="288" w:lineRule="auto"/>
              <w:ind w:left="0"/>
              <w:jc w:val="left"/>
            </w:pPr>
            <w:r>
              <w:rPr>
                <w:rFonts w:ascii="Arial" w:hAnsi="Arial" w:eastAsia="等线" w:cs="Arial"/>
                <w:sz w:val="22"/>
              </w:rPr>
              <w:t>60.4</w:t>
            </w:r>
          </w:p>
        </w:tc>
        <w:tc>
          <w:tcPr>
            <w:tcW w:w="1185" w:type="dxa"/>
            <w:tcMar>
              <w:top w:w="60" w:type="dxa"/>
              <w:left w:w="120" w:type="dxa"/>
              <w:bottom w:w="30" w:type="dxa"/>
              <w:right w:w="120" w:type="dxa"/>
            </w:tcMar>
          </w:tcPr>
          <w:p w14:paraId="1974F155">
            <w:pPr>
              <w:spacing w:before="120" w:after="120" w:line="288" w:lineRule="auto"/>
              <w:ind w:left="0"/>
              <w:jc w:val="left"/>
            </w:pPr>
            <w:r>
              <w:rPr>
                <w:rFonts w:ascii="Arial" w:hAnsi="Arial" w:eastAsia="等线" w:cs="Arial"/>
                <w:sz w:val="22"/>
              </w:rPr>
              <w:t>96.0</w:t>
            </w:r>
          </w:p>
        </w:tc>
        <w:tc>
          <w:tcPr>
            <w:tcW w:w="1185" w:type="dxa"/>
            <w:tcMar>
              <w:top w:w="60" w:type="dxa"/>
              <w:left w:w="120" w:type="dxa"/>
              <w:bottom w:w="30" w:type="dxa"/>
              <w:right w:w="120" w:type="dxa"/>
            </w:tcMar>
          </w:tcPr>
          <w:p w14:paraId="55A8ACB6">
            <w:pPr>
              <w:spacing w:before="120" w:after="120" w:line="288" w:lineRule="auto"/>
              <w:ind w:left="0"/>
              <w:jc w:val="left"/>
            </w:pPr>
            <w:r>
              <w:rPr>
                <w:rFonts w:ascii="Arial" w:hAnsi="Arial" w:eastAsia="等线" w:cs="Arial"/>
                <w:sz w:val="22"/>
              </w:rPr>
              <w:t>98.1</w:t>
            </w:r>
          </w:p>
        </w:tc>
        <w:tc>
          <w:tcPr>
            <w:tcW w:w="1185" w:type="dxa"/>
            <w:tcMar>
              <w:top w:w="60" w:type="dxa"/>
              <w:left w:w="120" w:type="dxa"/>
              <w:bottom w:w="30" w:type="dxa"/>
              <w:right w:w="120" w:type="dxa"/>
            </w:tcMar>
          </w:tcPr>
          <w:p w14:paraId="22918EA5">
            <w:pPr>
              <w:spacing w:before="120" w:after="120" w:line="288" w:lineRule="auto"/>
              <w:ind w:left="0"/>
              <w:jc w:val="left"/>
            </w:pPr>
            <w:r>
              <w:rPr>
                <w:rFonts w:ascii="Arial" w:hAnsi="Arial" w:eastAsia="等线" w:cs="Arial"/>
                <w:sz w:val="22"/>
              </w:rPr>
              <w:t>55.3</w:t>
            </w:r>
          </w:p>
        </w:tc>
        <w:tc>
          <w:tcPr>
            <w:tcW w:w="1185" w:type="dxa"/>
            <w:tcMar>
              <w:top w:w="60" w:type="dxa"/>
              <w:left w:w="120" w:type="dxa"/>
              <w:bottom w:w="30" w:type="dxa"/>
              <w:right w:w="120" w:type="dxa"/>
            </w:tcMar>
          </w:tcPr>
          <w:p w14:paraId="74AA5901">
            <w:pPr>
              <w:spacing w:before="120" w:after="120" w:line="288" w:lineRule="auto"/>
              <w:ind w:left="0"/>
              <w:jc w:val="left"/>
            </w:pPr>
            <w:r>
              <w:rPr>
                <w:rFonts w:ascii="Arial" w:hAnsi="Arial" w:eastAsia="等线" w:cs="Arial"/>
                <w:sz w:val="22"/>
              </w:rPr>
              <w:t>4.8</w:t>
            </w:r>
          </w:p>
        </w:tc>
        <w:tc>
          <w:tcPr>
            <w:tcW w:w="1185" w:type="dxa"/>
            <w:tcMar>
              <w:top w:w="60" w:type="dxa"/>
              <w:left w:w="120" w:type="dxa"/>
              <w:bottom w:w="30" w:type="dxa"/>
              <w:right w:w="120" w:type="dxa"/>
            </w:tcMar>
          </w:tcPr>
          <w:p w14:paraId="6599F897">
            <w:pPr>
              <w:spacing w:before="120" w:after="120" w:line="288" w:lineRule="auto"/>
              <w:ind w:left="0"/>
              <w:jc w:val="left"/>
            </w:pPr>
            <w:r>
              <w:rPr>
                <w:rFonts w:ascii="Arial" w:hAnsi="Arial" w:eastAsia="等线" w:cs="Arial"/>
                <w:sz w:val="22"/>
              </w:rPr>
              <w:t>94.7</w:t>
            </w:r>
          </w:p>
        </w:tc>
      </w:tr>
      <w:tr w14:paraId="27DAD9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52A31C9">
            <w:pPr>
              <w:spacing w:before="120" w:after="120" w:line="288" w:lineRule="auto"/>
              <w:ind w:left="0"/>
              <w:jc w:val="left"/>
            </w:pPr>
            <w:r>
              <w:rPr>
                <w:rFonts w:ascii="Arial" w:hAnsi="Arial" w:eastAsia="等线" w:cs="Arial"/>
                <w:sz w:val="22"/>
              </w:rPr>
              <w:t>股票利润率均值</w:t>
            </w:r>
          </w:p>
        </w:tc>
        <w:tc>
          <w:tcPr>
            <w:tcW w:w="1185" w:type="dxa"/>
            <w:tcMar>
              <w:top w:w="60" w:type="dxa"/>
              <w:left w:w="120" w:type="dxa"/>
              <w:bottom w:w="30" w:type="dxa"/>
              <w:right w:w="120" w:type="dxa"/>
            </w:tcMar>
          </w:tcPr>
          <w:p w14:paraId="6D497369">
            <w:pPr>
              <w:spacing w:before="120" w:after="120" w:line="288" w:lineRule="auto"/>
              <w:ind w:left="0"/>
              <w:jc w:val="left"/>
            </w:pPr>
            <w:r>
              <w:rPr>
                <w:rFonts w:ascii="Arial" w:hAnsi="Arial" w:eastAsia="等线" w:cs="Arial"/>
                <w:sz w:val="22"/>
              </w:rPr>
              <w:t>11.8</w:t>
            </w:r>
          </w:p>
        </w:tc>
        <w:tc>
          <w:tcPr>
            <w:tcW w:w="1185" w:type="dxa"/>
            <w:tcMar>
              <w:top w:w="60" w:type="dxa"/>
              <w:left w:w="120" w:type="dxa"/>
              <w:bottom w:w="30" w:type="dxa"/>
              <w:right w:w="120" w:type="dxa"/>
            </w:tcMar>
          </w:tcPr>
          <w:p w14:paraId="42358748">
            <w:pPr>
              <w:spacing w:before="120" w:after="120" w:line="288" w:lineRule="auto"/>
              <w:ind w:left="0"/>
              <w:jc w:val="left"/>
            </w:pPr>
            <w:r>
              <w:rPr>
                <w:rFonts w:ascii="Arial" w:hAnsi="Arial" w:eastAsia="等线" w:cs="Arial"/>
                <w:sz w:val="22"/>
              </w:rPr>
              <w:t>40.9*</w:t>
            </w:r>
          </w:p>
        </w:tc>
        <w:tc>
          <w:tcPr>
            <w:tcW w:w="1185" w:type="dxa"/>
            <w:tcMar>
              <w:top w:w="60" w:type="dxa"/>
              <w:left w:w="120" w:type="dxa"/>
              <w:bottom w:w="30" w:type="dxa"/>
              <w:right w:w="120" w:type="dxa"/>
            </w:tcMar>
          </w:tcPr>
          <w:p w14:paraId="511789E6">
            <w:pPr>
              <w:spacing w:before="120" w:after="120" w:line="288" w:lineRule="auto"/>
              <w:ind w:left="0"/>
              <w:jc w:val="left"/>
            </w:pPr>
            <w:r>
              <w:rPr>
                <w:rFonts w:ascii="Arial" w:hAnsi="Arial" w:eastAsia="等线" w:cs="Arial"/>
                <w:sz w:val="22"/>
              </w:rPr>
              <w:t>41.1*</w:t>
            </w:r>
          </w:p>
        </w:tc>
        <w:tc>
          <w:tcPr>
            <w:tcW w:w="1185" w:type="dxa"/>
            <w:tcMar>
              <w:top w:w="60" w:type="dxa"/>
              <w:left w:w="120" w:type="dxa"/>
              <w:bottom w:w="30" w:type="dxa"/>
              <w:right w:w="120" w:type="dxa"/>
            </w:tcMar>
          </w:tcPr>
          <w:p w14:paraId="53D820E5">
            <w:pPr>
              <w:spacing w:before="120" w:after="120" w:line="288" w:lineRule="auto"/>
              <w:ind w:left="0"/>
              <w:jc w:val="left"/>
            </w:pPr>
            <w:r>
              <w:rPr>
                <w:rFonts w:ascii="Arial" w:hAnsi="Arial" w:eastAsia="等线" w:cs="Arial"/>
                <w:sz w:val="22"/>
              </w:rPr>
              <w:t>10.3*</w:t>
            </w:r>
          </w:p>
        </w:tc>
        <w:tc>
          <w:tcPr>
            <w:tcW w:w="1185" w:type="dxa"/>
            <w:tcMar>
              <w:top w:w="60" w:type="dxa"/>
              <w:left w:w="120" w:type="dxa"/>
              <w:bottom w:w="30" w:type="dxa"/>
              <w:right w:w="120" w:type="dxa"/>
            </w:tcMar>
          </w:tcPr>
          <w:p w14:paraId="787F4687">
            <w:pPr>
              <w:spacing w:before="120" w:after="120" w:line="288" w:lineRule="auto"/>
              <w:ind w:left="0"/>
              <w:jc w:val="left"/>
            </w:pPr>
            <w:r>
              <w:rPr>
                <w:rFonts w:ascii="Arial" w:hAnsi="Arial" w:eastAsia="等线" w:cs="Arial"/>
                <w:sz w:val="22"/>
              </w:rPr>
              <w:t>-28.6*</w:t>
            </w:r>
          </w:p>
        </w:tc>
        <w:tc>
          <w:tcPr>
            <w:tcW w:w="1185" w:type="dxa"/>
            <w:tcMar>
              <w:top w:w="60" w:type="dxa"/>
              <w:left w:w="120" w:type="dxa"/>
              <w:bottom w:w="30" w:type="dxa"/>
              <w:right w:w="120" w:type="dxa"/>
            </w:tcMar>
          </w:tcPr>
          <w:p w14:paraId="2696FC73">
            <w:pPr>
              <w:spacing w:before="120" w:after="120" w:line="288" w:lineRule="auto"/>
              <w:ind w:left="0"/>
              <w:jc w:val="left"/>
            </w:pPr>
            <w:r>
              <w:rPr>
                <w:rFonts w:ascii="Arial" w:hAnsi="Arial" w:eastAsia="等线" w:cs="Arial"/>
                <w:sz w:val="22"/>
              </w:rPr>
              <w:t>37.3**</w:t>
            </w:r>
          </w:p>
        </w:tc>
      </w:tr>
      <w:tr w14:paraId="4F82C1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73D00D9">
            <w:pPr>
              <w:spacing w:before="120" w:after="120" w:line="288" w:lineRule="auto"/>
              <w:ind w:left="0"/>
              <w:jc w:val="left"/>
            </w:pPr>
            <w:r>
              <w:rPr>
                <w:rFonts w:ascii="Arial" w:hAnsi="Arial" w:eastAsia="等线" w:cs="Arial"/>
                <w:sz w:val="22"/>
              </w:rPr>
              <w:t>股票利润率中位数</w:t>
            </w:r>
          </w:p>
        </w:tc>
        <w:tc>
          <w:tcPr>
            <w:tcW w:w="1185" w:type="dxa"/>
            <w:tcMar>
              <w:top w:w="60" w:type="dxa"/>
              <w:left w:w="120" w:type="dxa"/>
              <w:bottom w:w="30" w:type="dxa"/>
              <w:right w:w="120" w:type="dxa"/>
            </w:tcMar>
          </w:tcPr>
          <w:p w14:paraId="32328F07">
            <w:pPr>
              <w:spacing w:before="120" w:after="120" w:line="288" w:lineRule="auto"/>
              <w:ind w:left="0"/>
              <w:jc w:val="left"/>
            </w:pPr>
            <w:r>
              <w:rPr>
                <w:rFonts w:ascii="Arial" w:hAnsi="Arial" w:eastAsia="等线" w:cs="Arial"/>
                <w:sz w:val="22"/>
              </w:rPr>
              <w:t>7.4'</w:t>
            </w:r>
          </w:p>
        </w:tc>
        <w:tc>
          <w:tcPr>
            <w:tcW w:w="1185" w:type="dxa"/>
            <w:tcMar>
              <w:top w:w="60" w:type="dxa"/>
              <w:left w:w="120" w:type="dxa"/>
              <w:bottom w:w="30" w:type="dxa"/>
              <w:right w:w="120" w:type="dxa"/>
            </w:tcMar>
          </w:tcPr>
          <w:p w14:paraId="7F1B3A2B">
            <w:pPr>
              <w:spacing w:before="120" w:after="120" w:line="288" w:lineRule="auto"/>
              <w:ind w:left="0"/>
              <w:jc w:val="left"/>
            </w:pPr>
            <w:r>
              <w:rPr>
                <w:rFonts w:ascii="Arial" w:hAnsi="Arial" w:eastAsia="等线" w:cs="Arial"/>
                <w:sz w:val="22"/>
              </w:rPr>
              <w:t>49.6'</w:t>
            </w:r>
          </w:p>
        </w:tc>
        <w:tc>
          <w:tcPr>
            <w:tcW w:w="1185" w:type="dxa"/>
            <w:tcMar>
              <w:top w:w="60" w:type="dxa"/>
              <w:left w:w="120" w:type="dxa"/>
              <w:bottom w:w="30" w:type="dxa"/>
              <w:right w:w="120" w:type="dxa"/>
            </w:tcMar>
          </w:tcPr>
          <w:p w14:paraId="3BA1FCE1">
            <w:pPr>
              <w:spacing w:before="120" w:after="120" w:line="288" w:lineRule="auto"/>
              <w:ind w:left="0"/>
              <w:jc w:val="left"/>
            </w:pPr>
            <w:r>
              <w:rPr>
                <w:rFonts w:ascii="Arial" w:hAnsi="Arial" w:eastAsia="等线" w:cs="Arial"/>
                <w:sz w:val="22"/>
              </w:rPr>
              <w:t>23.1</w:t>
            </w:r>
          </w:p>
        </w:tc>
        <w:tc>
          <w:tcPr>
            <w:tcW w:w="1185" w:type="dxa"/>
            <w:tcMar>
              <w:top w:w="60" w:type="dxa"/>
              <w:left w:w="120" w:type="dxa"/>
              <w:bottom w:w="30" w:type="dxa"/>
              <w:right w:w="120" w:type="dxa"/>
            </w:tcMar>
          </w:tcPr>
          <w:p w14:paraId="7371603A">
            <w:pPr>
              <w:spacing w:before="120" w:after="120" w:line="288" w:lineRule="auto"/>
              <w:ind w:left="0"/>
              <w:jc w:val="left"/>
            </w:pPr>
            <w:r>
              <w:rPr>
                <w:rFonts w:ascii="Arial" w:hAnsi="Arial" w:eastAsia="等线" w:cs="Arial"/>
                <w:sz w:val="22"/>
              </w:rPr>
              <w:t>3.5</w:t>
            </w:r>
          </w:p>
        </w:tc>
        <w:tc>
          <w:tcPr>
            <w:tcW w:w="1185" w:type="dxa"/>
            <w:tcMar>
              <w:top w:w="60" w:type="dxa"/>
              <w:left w:w="120" w:type="dxa"/>
              <w:bottom w:w="30" w:type="dxa"/>
              <w:right w:w="120" w:type="dxa"/>
            </w:tcMar>
          </w:tcPr>
          <w:p w14:paraId="6E60C50C">
            <w:pPr>
              <w:spacing w:before="120" w:after="120" w:line="288" w:lineRule="auto"/>
              <w:ind w:left="0"/>
              <w:jc w:val="left"/>
            </w:pPr>
            <w:r>
              <w:rPr>
                <w:rFonts w:ascii="Arial" w:hAnsi="Arial" w:eastAsia="等线" w:cs="Arial"/>
                <w:sz w:val="22"/>
              </w:rPr>
              <w:t>-28.2*</w:t>
            </w:r>
          </w:p>
        </w:tc>
        <w:tc>
          <w:tcPr>
            <w:tcW w:w="1185" w:type="dxa"/>
            <w:tcMar>
              <w:top w:w="60" w:type="dxa"/>
              <w:left w:w="120" w:type="dxa"/>
              <w:bottom w:w="30" w:type="dxa"/>
              <w:right w:w="120" w:type="dxa"/>
            </w:tcMar>
          </w:tcPr>
          <w:p w14:paraId="102F4715">
            <w:pPr>
              <w:spacing w:before="120" w:after="120" w:line="288" w:lineRule="auto"/>
              <w:ind w:left="0"/>
              <w:jc w:val="left"/>
            </w:pPr>
            <w:r>
              <w:rPr>
                <w:rFonts w:ascii="Arial" w:hAnsi="Arial" w:eastAsia="等线" w:cs="Arial"/>
                <w:sz w:val="22"/>
              </w:rPr>
              <w:t>21.0'</w:t>
            </w:r>
          </w:p>
        </w:tc>
      </w:tr>
      <w:tr w14:paraId="10B74F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C65F009">
            <w:pPr>
              <w:spacing w:before="120" w:after="120" w:line="288" w:lineRule="auto"/>
              <w:ind w:left="0"/>
              <w:jc w:val="left"/>
            </w:pPr>
            <w:r>
              <w:rPr>
                <w:rFonts w:ascii="Arial" w:hAnsi="Arial" w:eastAsia="等线" w:cs="Arial"/>
                <w:sz w:val="22"/>
              </w:rPr>
              <w:t>权证利润率大于0比重</w:t>
            </w:r>
          </w:p>
        </w:tc>
        <w:tc>
          <w:tcPr>
            <w:tcW w:w="1185" w:type="dxa"/>
            <w:tcMar>
              <w:top w:w="60" w:type="dxa"/>
              <w:left w:w="120" w:type="dxa"/>
              <w:bottom w:w="30" w:type="dxa"/>
              <w:right w:w="120" w:type="dxa"/>
            </w:tcMar>
          </w:tcPr>
          <w:p w14:paraId="3B1148B2">
            <w:pPr>
              <w:spacing w:before="120" w:after="120" w:line="288" w:lineRule="auto"/>
              <w:ind w:left="0"/>
              <w:jc w:val="left"/>
            </w:pPr>
            <w:r>
              <w:rPr>
                <w:rFonts w:ascii="Arial" w:hAnsi="Arial" w:eastAsia="等线" w:cs="Arial"/>
                <w:sz w:val="22"/>
              </w:rPr>
              <w:t>99.6</w:t>
            </w:r>
          </w:p>
        </w:tc>
        <w:tc>
          <w:tcPr>
            <w:tcW w:w="1185" w:type="dxa"/>
            <w:tcMar>
              <w:top w:w="60" w:type="dxa"/>
              <w:left w:w="120" w:type="dxa"/>
              <w:bottom w:w="30" w:type="dxa"/>
              <w:right w:w="120" w:type="dxa"/>
            </w:tcMar>
          </w:tcPr>
          <w:p w14:paraId="2432A248">
            <w:pPr>
              <w:spacing w:before="120" w:after="120" w:line="288" w:lineRule="auto"/>
              <w:ind w:left="0"/>
              <w:jc w:val="left"/>
            </w:pPr>
            <w:r>
              <w:rPr>
                <w:rFonts w:ascii="Arial" w:hAnsi="Arial" w:eastAsia="等线" w:cs="Arial"/>
                <w:sz w:val="22"/>
              </w:rPr>
              <w:t>98.9</w:t>
            </w:r>
          </w:p>
        </w:tc>
        <w:tc>
          <w:tcPr>
            <w:tcW w:w="1185" w:type="dxa"/>
            <w:tcMar>
              <w:top w:w="60" w:type="dxa"/>
              <w:left w:w="120" w:type="dxa"/>
              <w:bottom w:w="30" w:type="dxa"/>
              <w:right w:w="120" w:type="dxa"/>
            </w:tcMar>
          </w:tcPr>
          <w:p w14:paraId="41522D4B">
            <w:pPr>
              <w:spacing w:before="120" w:after="120" w:line="288" w:lineRule="auto"/>
              <w:ind w:left="0"/>
              <w:jc w:val="left"/>
            </w:pPr>
            <w:r>
              <w:rPr>
                <w:rFonts w:ascii="Arial" w:hAnsi="Arial" w:eastAsia="等线" w:cs="Arial"/>
                <w:sz w:val="22"/>
              </w:rPr>
              <w:t>98.5</w:t>
            </w:r>
          </w:p>
        </w:tc>
        <w:tc>
          <w:tcPr>
            <w:tcW w:w="1185" w:type="dxa"/>
            <w:tcMar>
              <w:top w:w="60" w:type="dxa"/>
              <w:left w:w="120" w:type="dxa"/>
              <w:bottom w:w="30" w:type="dxa"/>
              <w:right w:w="120" w:type="dxa"/>
            </w:tcMar>
          </w:tcPr>
          <w:p w14:paraId="120A25F9">
            <w:pPr>
              <w:spacing w:before="120" w:after="120" w:line="288" w:lineRule="auto"/>
              <w:ind w:left="0"/>
              <w:jc w:val="left"/>
            </w:pPr>
            <w:r>
              <w:rPr>
                <w:rFonts w:ascii="Arial" w:hAnsi="Arial" w:eastAsia="等线" w:cs="Arial"/>
                <w:sz w:val="22"/>
              </w:rPr>
              <w:t>98.5</w:t>
            </w:r>
          </w:p>
        </w:tc>
        <w:tc>
          <w:tcPr>
            <w:tcW w:w="1185" w:type="dxa"/>
            <w:tcMar>
              <w:top w:w="60" w:type="dxa"/>
              <w:left w:w="120" w:type="dxa"/>
              <w:bottom w:w="30" w:type="dxa"/>
              <w:right w:w="120" w:type="dxa"/>
            </w:tcMar>
          </w:tcPr>
          <w:p w14:paraId="4BB1CFA9">
            <w:pPr>
              <w:spacing w:before="120" w:after="120" w:line="288" w:lineRule="auto"/>
              <w:ind w:left="0"/>
              <w:jc w:val="left"/>
            </w:pPr>
            <w:r>
              <w:rPr>
                <w:rFonts w:ascii="Arial" w:hAnsi="Arial" w:eastAsia="等线" w:cs="Arial"/>
                <w:sz w:val="22"/>
              </w:rPr>
              <w:t>96.5</w:t>
            </w:r>
          </w:p>
        </w:tc>
        <w:tc>
          <w:tcPr>
            <w:tcW w:w="1185" w:type="dxa"/>
            <w:tcMar>
              <w:top w:w="60" w:type="dxa"/>
              <w:left w:w="120" w:type="dxa"/>
              <w:bottom w:w="30" w:type="dxa"/>
              <w:right w:w="120" w:type="dxa"/>
            </w:tcMar>
          </w:tcPr>
          <w:p w14:paraId="18F4B251">
            <w:pPr>
              <w:spacing w:before="120" w:after="120" w:line="288" w:lineRule="auto"/>
              <w:ind w:left="0"/>
              <w:jc w:val="left"/>
            </w:pPr>
            <w:r>
              <w:rPr>
                <w:rFonts w:ascii="Arial" w:hAnsi="Arial" w:eastAsia="等线" w:cs="Arial"/>
                <w:sz w:val="22"/>
              </w:rPr>
              <w:t>98.2</w:t>
            </w:r>
          </w:p>
        </w:tc>
      </w:tr>
      <w:tr w14:paraId="79A68A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D34ED7C">
            <w:pPr>
              <w:spacing w:before="120" w:after="120" w:line="288" w:lineRule="auto"/>
              <w:ind w:left="0"/>
              <w:jc w:val="left"/>
            </w:pPr>
            <w:r>
              <w:rPr>
                <w:rFonts w:ascii="Arial" w:hAnsi="Arial" w:eastAsia="等线" w:cs="Arial"/>
                <w:sz w:val="22"/>
              </w:rPr>
              <w:t>权证利润率均值</w:t>
            </w:r>
          </w:p>
        </w:tc>
        <w:tc>
          <w:tcPr>
            <w:tcW w:w="1185" w:type="dxa"/>
            <w:tcMar>
              <w:top w:w="60" w:type="dxa"/>
              <w:left w:w="120" w:type="dxa"/>
              <w:bottom w:w="30" w:type="dxa"/>
              <w:right w:w="120" w:type="dxa"/>
            </w:tcMar>
          </w:tcPr>
          <w:p w14:paraId="5B3E380D">
            <w:pPr>
              <w:spacing w:before="120" w:after="120" w:line="288" w:lineRule="auto"/>
              <w:ind w:left="0"/>
              <w:jc w:val="left"/>
            </w:pPr>
            <w:r>
              <w:rPr>
                <w:rFonts w:ascii="Arial" w:hAnsi="Arial" w:eastAsia="等线" w:cs="Arial"/>
                <w:sz w:val="22"/>
              </w:rPr>
              <w:t>10.2*</w:t>
            </w:r>
          </w:p>
        </w:tc>
        <w:tc>
          <w:tcPr>
            <w:tcW w:w="1185" w:type="dxa"/>
            <w:tcMar>
              <w:top w:w="60" w:type="dxa"/>
              <w:left w:w="120" w:type="dxa"/>
              <w:bottom w:w="30" w:type="dxa"/>
              <w:right w:w="120" w:type="dxa"/>
            </w:tcMar>
          </w:tcPr>
          <w:p w14:paraId="18839B9E">
            <w:pPr>
              <w:spacing w:before="120" w:after="120" w:line="288" w:lineRule="auto"/>
              <w:ind w:left="0"/>
              <w:jc w:val="left"/>
            </w:pPr>
            <w:r>
              <w:rPr>
                <w:rFonts w:ascii="Arial" w:hAnsi="Arial" w:eastAsia="等线" w:cs="Arial"/>
                <w:sz w:val="22"/>
              </w:rPr>
              <w:t>25.6*</w:t>
            </w:r>
          </w:p>
        </w:tc>
        <w:tc>
          <w:tcPr>
            <w:tcW w:w="1185" w:type="dxa"/>
            <w:tcMar>
              <w:top w:w="60" w:type="dxa"/>
              <w:left w:w="120" w:type="dxa"/>
              <w:bottom w:w="30" w:type="dxa"/>
              <w:right w:w="120" w:type="dxa"/>
            </w:tcMar>
          </w:tcPr>
          <w:p w14:paraId="67B96D18">
            <w:pPr>
              <w:spacing w:before="120" w:after="120" w:line="288" w:lineRule="auto"/>
              <w:ind w:left="0"/>
              <w:jc w:val="left"/>
            </w:pPr>
            <w:r>
              <w:rPr>
                <w:rFonts w:ascii="Arial" w:hAnsi="Arial" w:eastAsia="等线" w:cs="Arial"/>
                <w:sz w:val="22"/>
              </w:rPr>
              <w:t>29.8*</w:t>
            </w:r>
          </w:p>
        </w:tc>
        <w:tc>
          <w:tcPr>
            <w:tcW w:w="1185" w:type="dxa"/>
            <w:tcMar>
              <w:top w:w="60" w:type="dxa"/>
              <w:left w:w="120" w:type="dxa"/>
              <w:bottom w:w="30" w:type="dxa"/>
              <w:right w:w="120" w:type="dxa"/>
            </w:tcMar>
          </w:tcPr>
          <w:p w14:paraId="5924F1AD">
            <w:pPr>
              <w:spacing w:before="120" w:after="120" w:line="288" w:lineRule="auto"/>
              <w:ind w:left="0"/>
              <w:jc w:val="left"/>
            </w:pPr>
            <w:r>
              <w:rPr>
                <w:rFonts w:ascii="Arial" w:hAnsi="Arial" w:eastAsia="等线" w:cs="Arial"/>
                <w:sz w:val="22"/>
              </w:rPr>
              <w:t>10.1</w:t>
            </w:r>
          </w:p>
        </w:tc>
        <w:tc>
          <w:tcPr>
            <w:tcW w:w="1185" w:type="dxa"/>
            <w:tcMar>
              <w:top w:w="60" w:type="dxa"/>
              <w:left w:w="120" w:type="dxa"/>
              <w:bottom w:w="30" w:type="dxa"/>
              <w:right w:w="120" w:type="dxa"/>
            </w:tcMar>
          </w:tcPr>
          <w:p w14:paraId="0A4C45F5">
            <w:pPr>
              <w:spacing w:before="120" w:after="120" w:line="288" w:lineRule="auto"/>
              <w:ind w:left="0"/>
              <w:jc w:val="left"/>
            </w:pPr>
            <w:r>
              <w:rPr>
                <w:rFonts w:ascii="Arial" w:hAnsi="Arial" w:eastAsia="等线" w:cs="Arial"/>
                <w:sz w:val="22"/>
              </w:rPr>
              <w:t>13.0'</w:t>
            </w:r>
          </w:p>
        </w:tc>
        <w:tc>
          <w:tcPr>
            <w:tcW w:w="1185" w:type="dxa"/>
            <w:tcMar>
              <w:top w:w="60" w:type="dxa"/>
              <w:left w:w="120" w:type="dxa"/>
              <w:bottom w:w="30" w:type="dxa"/>
              <w:right w:w="120" w:type="dxa"/>
            </w:tcMar>
          </w:tcPr>
          <w:p w14:paraId="70EE9CDB">
            <w:pPr>
              <w:spacing w:before="120" w:after="120" w:line="288" w:lineRule="auto"/>
              <w:ind w:left="0"/>
              <w:jc w:val="left"/>
            </w:pPr>
            <w:r>
              <w:rPr>
                <w:rFonts w:ascii="Arial" w:hAnsi="Arial" w:eastAsia="等线" w:cs="Arial"/>
                <w:sz w:val="22"/>
              </w:rPr>
              <w:t>28.5</w:t>
            </w:r>
          </w:p>
        </w:tc>
      </w:tr>
      <w:tr w14:paraId="5CF4AD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2EFA3F4">
            <w:pPr>
              <w:spacing w:before="120" w:after="120" w:line="288" w:lineRule="auto"/>
              <w:ind w:left="0"/>
              <w:jc w:val="left"/>
            </w:pPr>
            <w:r>
              <w:rPr>
                <w:rFonts w:ascii="Arial" w:hAnsi="Arial" w:eastAsia="等线" w:cs="Arial"/>
                <w:sz w:val="22"/>
              </w:rPr>
              <w:t>权证利润率中位数</w:t>
            </w:r>
          </w:p>
        </w:tc>
        <w:tc>
          <w:tcPr>
            <w:tcW w:w="1185" w:type="dxa"/>
            <w:tcMar>
              <w:top w:w="60" w:type="dxa"/>
              <w:left w:w="120" w:type="dxa"/>
              <w:bottom w:w="30" w:type="dxa"/>
              <w:right w:w="120" w:type="dxa"/>
            </w:tcMar>
          </w:tcPr>
          <w:p w14:paraId="2E1C9F40">
            <w:pPr>
              <w:spacing w:before="120" w:after="120" w:line="288" w:lineRule="auto"/>
              <w:ind w:left="0"/>
              <w:jc w:val="left"/>
            </w:pPr>
            <w:r>
              <w:rPr>
                <w:rFonts w:ascii="Arial" w:hAnsi="Arial" w:eastAsia="等线" w:cs="Arial"/>
                <w:sz w:val="22"/>
              </w:rPr>
              <w:t>10.3</w:t>
            </w:r>
          </w:p>
        </w:tc>
        <w:tc>
          <w:tcPr>
            <w:tcW w:w="1185" w:type="dxa"/>
            <w:tcMar>
              <w:top w:w="60" w:type="dxa"/>
              <w:left w:w="120" w:type="dxa"/>
              <w:bottom w:w="30" w:type="dxa"/>
              <w:right w:w="120" w:type="dxa"/>
            </w:tcMar>
          </w:tcPr>
          <w:p w14:paraId="441A452C">
            <w:pPr>
              <w:spacing w:before="120" w:after="120" w:line="288" w:lineRule="auto"/>
              <w:ind w:left="0"/>
              <w:jc w:val="left"/>
            </w:pPr>
            <w:r>
              <w:rPr>
                <w:rFonts w:ascii="Arial" w:hAnsi="Arial" w:eastAsia="等线" w:cs="Arial"/>
                <w:sz w:val="22"/>
              </w:rPr>
              <w:t>27.4</w:t>
            </w:r>
          </w:p>
        </w:tc>
        <w:tc>
          <w:tcPr>
            <w:tcW w:w="1185" w:type="dxa"/>
            <w:tcMar>
              <w:top w:w="60" w:type="dxa"/>
              <w:left w:w="120" w:type="dxa"/>
              <w:bottom w:w="30" w:type="dxa"/>
              <w:right w:w="120" w:type="dxa"/>
            </w:tcMar>
          </w:tcPr>
          <w:p w14:paraId="48FBFDBB">
            <w:pPr>
              <w:spacing w:before="120" w:after="120" w:line="288" w:lineRule="auto"/>
              <w:ind w:left="0"/>
              <w:jc w:val="left"/>
            </w:pPr>
            <w:r>
              <w:rPr>
                <w:rFonts w:ascii="Arial" w:hAnsi="Arial" w:eastAsia="等线" w:cs="Arial"/>
                <w:sz w:val="22"/>
              </w:rPr>
              <w:t>39.3</w:t>
            </w:r>
          </w:p>
        </w:tc>
        <w:tc>
          <w:tcPr>
            <w:tcW w:w="1185" w:type="dxa"/>
            <w:tcMar>
              <w:top w:w="60" w:type="dxa"/>
              <w:left w:w="120" w:type="dxa"/>
              <w:bottom w:w="30" w:type="dxa"/>
              <w:right w:w="120" w:type="dxa"/>
            </w:tcMar>
          </w:tcPr>
          <w:p w14:paraId="58B8DC72">
            <w:pPr>
              <w:spacing w:before="120" w:after="120" w:line="288" w:lineRule="auto"/>
              <w:ind w:left="0"/>
              <w:jc w:val="left"/>
            </w:pPr>
            <w:r>
              <w:rPr>
                <w:rFonts w:ascii="Arial" w:hAnsi="Arial" w:eastAsia="等线" w:cs="Arial"/>
                <w:sz w:val="22"/>
              </w:rPr>
              <w:t>9.5*</w:t>
            </w:r>
          </w:p>
        </w:tc>
        <w:tc>
          <w:tcPr>
            <w:tcW w:w="1185" w:type="dxa"/>
            <w:tcMar>
              <w:top w:w="60" w:type="dxa"/>
              <w:left w:w="120" w:type="dxa"/>
              <w:bottom w:w="30" w:type="dxa"/>
              <w:right w:w="120" w:type="dxa"/>
            </w:tcMar>
          </w:tcPr>
          <w:p w14:paraId="2197C9F4">
            <w:pPr>
              <w:spacing w:before="120" w:after="120" w:line="288" w:lineRule="auto"/>
              <w:ind w:left="0"/>
              <w:jc w:val="left"/>
            </w:pPr>
            <w:r>
              <w:rPr>
                <w:rFonts w:ascii="Arial" w:hAnsi="Arial" w:eastAsia="等线" w:cs="Arial"/>
                <w:sz w:val="22"/>
              </w:rPr>
              <w:t>13.3*</w:t>
            </w:r>
          </w:p>
        </w:tc>
        <w:tc>
          <w:tcPr>
            <w:tcW w:w="1185" w:type="dxa"/>
            <w:tcMar>
              <w:top w:w="60" w:type="dxa"/>
              <w:left w:w="120" w:type="dxa"/>
              <w:bottom w:w="30" w:type="dxa"/>
              <w:right w:w="120" w:type="dxa"/>
            </w:tcMar>
          </w:tcPr>
          <w:p w14:paraId="405729D9">
            <w:pPr>
              <w:spacing w:before="120" w:after="120" w:line="288" w:lineRule="auto"/>
              <w:ind w:left="0"/>
              <w:jc w:val="left"/>
            </w:pPr>
            <w:r>
              <w:rPr>
                <w:rFonts w:ascii="Arial" w:hAnsi="Arial" w:eastAsia="等线" w:cs="Arial"/>
                <w:sz w:val="22"/>
              </w:rPr>
              <w:t>36.7</w:t>
            </w:r>
          </w:p>
        </w:tc>
      </w:tr>
      <w:tr w14:paraId="0BC647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EF2A68D">
            <w:pPr>
              <w:spacing w:before="120" w:after="120" w:line="288" w:lineRule="auto"/>
              <w:ind w:left="0"/>
              <w:jc w:val="left"/>
            </w:pPr>
            <w:r>
              <w:rPr>
                <w:rFonts w:ascii="Arial" w:hAnsi="Arial" w:eastAsia="等线" w:cs="Arial"/>
                <w:sz w:val="22"/>
              </w:rPr>
              <w:t>总体利润率大于0比重</w:t>
            </w:r>
          </w:p>
        </w:tc>
        <w:tc>
          <w:tcPr>
            <w:tcW w:w="1185" w:type="dxa"/>
            <w:tcMar>
              <w:top w:w="60" w:type="dxa"/>
              <w:left w:w="120" w:type="dxa"/>
              <w:bottom w:w="30" w:type="dxa"/>
              <w:right w:w="120" w:type="dxa"/>
            </w:tcMar>
          </w:tcPr>
          <w:p w14:paraId="0CAEA68B">
            <w:pPr>
              <w:spacing w:before="120" w:after="120" w:line="288" w:lineRule="auto"/>
              <w:ind w:left="0"/>
              <w:jc w:val="left"/>
            </w:pPr>
            <w:r>
              <w:rPr>
                <w:rFonts w:ascii="Arial" w:hAnsi="Arial" w:eastAsia="等线" w:cs="Arial"/>
                <w:sz w:val="22"/>
              </w:rPr>
              <w:t>89.3</w:t>
            </w:r>
          </w:p>
        </w:tc>
        <w:tc>
          <w:tcPr>
            <w:tcW w:w="1185" w:type="dxa"/>
            <w:tcMar>
              <w:top w:w="60" w:type="dxa"/>
              <w:left w:w="120" w:type="dxa"/>
              <w:bottom w:w="30" w:type="dxa"/>
              <w:right w:w="120" w:type="dxa"/>
            </w:tcMar>
          </w:tcPr>
          <w:p w14:paraId="58C16807">
            <w:pPr>
              <w:spacing w:before="120" w:after="120" w:line="288" w:lineRule="auto"/>
              <w:ind w:left="0"/>
              <w:jc w:val="left"/>
            </w:pPr>
            <w:r>
              <w:rPr>
                <w:rFonts w:ascii="Arial" w:hAnsi="Arial" w:eastAsia="等线" w:cs="Arial"/>
                <w:sz w:val="22"/>
              </w:rPr>
              <w:t>98.5</w:t>
            </w:r>
          </w:p>
        </w:tc>
        <w:tc>
          <w:tcPr>
            <w:tcW w:w="1185" w:type="dxa"/>
            <w:tcMar>
              <w:top w:w="60" w:type="dxa"/>
              <w:left w:w="120" w:type="dxa"/>
              <w:bottom w:w="30" w:type="dxa"/>
              <w:right w:w="120" w:type="dxa"/>
            </w:tcMar>
          </w:tcPr>
          <w:p w14:paraId="3881A419">
            <w:pPr>
              <w:spacing w:before="120" w:after="120" w:line="288" w:lineRule="auto"/>
              <w:ind w:left="0"/>
              <w:jc w:val="left"/>
            </w:pPr>
            <w:r>
              <w:rPr>
                <w:rFonts w:ascii="Arial" w:hAnsi="Arial" w:eastAsia="等线" w:cs="Arial"/>
                <w:sz w:val="22"/>
              </w:rPr>
              <w:t>98.2</w:t>
            </w:r>
          </w:p>
        </w:tc>
        <w:tc>
          <w:tcPr>
            <w:tcW w:w="1185" w:type="dxa"/>
            <w:tcMar>
              <w:top w:w="60" w:type="dxa"/>
              <w:left w:w="120" w:type="dxa"/>
              <w:bottom w:w="30" w:type="dxa"/>
              <w:right w:w="120" w:type="dxa"/>
            </w:tcMar>
          </w:tcPr>
          <w:p w14:paraId="461AEF6C">
            <w:pPr>
              <w:spacing w:before="120" w:after="120" w:line="288" w:lineRule="auto"/>
              <w:ind w:left="0"/>
              <w:jc w:val="left"/>
            </w:pPr>
            <w:r>
              <w:rPr>
                <w:rFonts w:ascii="Arial" w:hAnsi="Arial" w:eastAsia="等线" w:cs="Arial"/>
                <w:sz w:val="22"/>
              </w:rPr>
              <w:t>68.1</w:t>
            </w:r>
          </w:p>
        </w:tc>
        <w:tc>
          <w:tcPr>
            <w:tcW w:w="1185" w:type="dxa"/>
            <w:tcMar>
              <w:top w:w="60" w:type="dxa"/>
              <w:left w:w="120" w:type="dxa"/>
              <w:bottom w:w="30" w:type="dxa"/>
              <w:right w:w="120" w:type="dxa"/>
            </w:tcMar>
          </w:tcPr>
          <w:p w14:paraId="19B94A19">
            <w:pPr>
              <w:spacing w:before="120" w:after="120" w:line="288" w:lineRule="auto"/>
              <w:ind w:left="0"/>
              <w:jc w:val="left"/>
            </w:pPr>
            <w:r>
              <w:rPr>
                <w:rFonts w:ascii="Arial" w:hAnsi="Arial" w:eastAsia="等线" w:cs="Arial"/>
                <w:sz w:val="22"/>
              </w:rPr>
              <w:t>5.2</w:t>
            </w:r>
          </w:p>
        </w:tc>
        <w:tc>
          <w:tcPr>
            <w:tcW w:w="1185" w:type="dxa"/>
            <w:tcMar>
              <w:top w:w="60" w:type="dxa"/>
              <w:left w:w="120" w:type="dxa"/>
              <w:bottom w:w="30" w:type="dxa"/>
              <w:right w:w="120" w:type="dxa"/>
            </w:tcMar>
          </w:tcPr>
          <w:p w14:paraId="5B7A3E43">
            <w:pPr>
              <w:spacing w:before="120" w:after="120" w:line="288" w:lineRule="auto"/>
              <w:ind w:left="0"/>
              <w:jc w:val="left"/>
            </w:pPr>
            <w:r>
              <w:rPr>
                <w:rFonts w:ascii="Arial" w:hAnsi="Arial" w:eastAsia="等线" w:cs="Arial"/>
                <w:sz w:val="22"/>
              </w:rPr>
              <w:t>97.9</w:t>
            </w:r>
          </w:p>
        </w:tc>
      </w:tr>
      <w:tr w14:paraId="13FA3E4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8FA3A4F">
            <w:pPr>
              <w:spacing w:before="120" w:after="120" w:line="288" w:lineRule="auto"/>
              <w:ind w:left="0"/>
              <w:jc w:val="left"/>
            </w:pPr>
            <w:r>
              <w:rPr>
                <w:rFonts w:ascii="Arial" w:hAnsi="Arial" w:eastAsia="等线" w:cs="Arial"/>
                <w:sz w:val="22"/>
              </w:rPr>
              <w:t>总体利润率均值</w:t>
            </w:r>
          </w:p>
        </w:tc>
        <w:tc>
          <w:tcPr>
            <w:tcW w:w="1185" w:type="dxa"/>
            <w:tcMar>
              <w:top w:w="60" w:type="dxa"/>
              <w:left w:w="120" w:type="dxa"/>
              <w:bottom w:w="30" w:type="dxa"/>
              <w:right w:w="120" w:type="dxa"/>
            </w:tcMar>
          </w:tcPr>
          <w:p w14:paraId="5BC2D604">
            <w:pPr>
              <w:spacing w:before="120" w:after="120" w:line="288" w:lineRule="auto"/>
              <w:ind w:left="0"/>
              <w:jc w:val="left"/>
            </w:pPr>
            <w:r>
              <w:rPr>
                <w:rFonts w:ascii="Arial" w:hAnsi="Arial" w:eastAsia="等线" w:cs="Arial"/>
                <w:sz w:val="22"/>
              </w:rPr>
              <w:t>22.0</w:t>
            </w:r>
          </w:p>
        </w:tc>
        <w:tc>
          <w:tcPr>
            <w:tcW w:w="1185" w:type="dxa"/>
            <w:tcMar>
              <w:top w:w="60" w:type="dxa"/>
              <w:left w:w="120" w:type="dxa"/>
              <w:bottom w:w="30" w:type="dxa"/>
              <w:right w:w="120" w:type="dxa"/>
            </w:tcMar>
          </w:tcPr>
          <w:p w14:paraId="194BF5B9">
            <w:pPr>
              <w:spacing w:before="120" w:after="120" w:line="288" w:lineRule="auto"/>
              <w:ind w:left="0"/>
              <w:jc w:val="left"/>
            </w:pPr>
            <w:r>
              <w:rPr>
                <w:rFonts w:ascii="Arial" w:hAnsi="Arial" w:eastAsia="等线" w:cs="Arial"/>
                <w:sz w:val="22"/>
              </w:rPr>
              <w:t>66.5</w:t>
            </w:r>
          </w:p>
        </w:tc>
        <w:tc>
          <w:tcPr>
            <w:tcW w:w="1185" w:type="dxa"/>
            <w:tcMar>
              <w:top w:w="60" w:type="dxa"/>
              <w:left w:w="120" w:type="dxa"/>
              <w:bottom w:w="30" w:type="dxa"/>
              <w:right w:w="120" w:type="dxa"/>
            </w:tcMar>
          </w:tcPr>
          <w:p w14:paraId="3CBE7DAB">
            <w:pPr>
              <w:spacing w:before="120" w:after="120" w:line="288" w:lineRule="auto"/>
              <w:ind w:left="0"/>
              <w:jc w:val="left"/>
            </w:pPr>
            <w:r>
              <w:rPr>
                <w:rFonts w:ascii="Arial" w:hAnsi="Arial" w:eastAsia="等线" w:cs="Arial"/>
                <w:sz w:val="22"/>
              </w:rPr>
              <w:t>70.9*</w:t>
            </w:r>
          </w:p>
        </w:tc>
        <w:tc>
          <w:tcPr>
            <w:tcW w:w="1185" w:type="dxa"/>
            <w:tcMar>
              <w:top w:w="60" w:type="dxa"/>
              <w:left w:w="120" w:type="dxa"/>
              <w:bottom w:w="30" w:type="dxa"/>
              <w:right w:w="120" w:type="dxa"/>
            </w:tcMar>
          </w:tcPr>
          <w:p w14:paraId="482A2195">
            <w:pPr>
              <w:spacing w:before="120" w:after="120" w:line="288" w:lineRule="auto"/>
              <w:ind w:left="0"/>
              <w:jc w:val="left"/>
            </w:pPr>
            <w:r>
              <w:rPr>
                <w:rFonts w:ascii="Arial" w:hAnsi="Arial" w:eastAsia="等线" w:cs="Arial"/>
                <w:sz w:val="22"/>
              </w:rPr>
              <w:t>20.3***</w:t>
            </w:r>
          </w:p>
        </w:tc>
        <w:tc>
          <w:tcPr>
            <w:tcW w:w="1185" w:type="dxa"/>
            <w:tcMar>
              <w:top w:w="60" w:type="dxa"/>
              <w:left w:w="120" w:type="dxa"/>
              <w:bottom w:w="30" w:type="dxa"/>
              <w:right w:w="120" w:type="dxa"/>
            </w:tcMar>
          </w:tcPr>
          <w:p w14:paraId="3D21401B">
            <w:pPr>
              <w:spacing w:before="120" w:after="120" w:line="288" w:lineRule="auto"/>
              <w:ind w:left="0"/>
              <w:jc w:val="left"/>
            </w:pPr>
            <w:r>
              <w:rPr>
                <w:rFonts w:ascii="Arial" w:hAnsi="Arial" w:eastAsia="等线" w:cs="Arial"/>
                <w:sz w:val="22"/>
              </w:rPr>
              <w:t>-15.7**</w:t>
            </w:r>
          </w:p>
        </w:tc>
        <w:tc>
          <w:tcPr>
            <w:tcW w:w="1185" w:type="dxa"/>
            <w:tcMar>
              <w:top w:w="60" w:type="dxa"/>
              <w:left w:w="120" w:type="dxa"/>
              <w:bottom w:w="30" w:type="dxa"/>
              <w:right w:w="120" w:type="dxa"/>
            </w:tcMar>
          </w:tcPr>
          <w:p w14:paraId="2D59AC9D">
            <w:pPr>
              <w:spacing w:before="120" w:after="120" w:line="288" w:lineRule="auto"/>
              <w:ind w:left="0"/>
              <w:jc w:val="left"/>
            </w:pPr>
            <w:r>
              <w:rPr>
                <w:rFonts w:ascii="Arial" w:hAnsi="Arial" w:eastAsia="等线" w:cs="Arial"/>
                <w:sz w:val="22"/>
              </w:rPr>
              <w:t>65.7***</w:t>
            </w:r>
          </w:p>
        </w:tc>
      </w:tr>
      <w:tr w14:paraId="48BA04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40C93DC">
            <w:pPr>
              <w:spacing w:before="120" w:after="120" w:line="288" w:lineRule="auto"/>
              <w:ind w:left="0"/>
              <w:jc w:val="left"/>
            </w:pPr>
            <w:r>
              <w:rPr>
                <w:rFonts w:ascii="Arial" w:hAnsi="Arial" w:eastAsia="等线" w:cs="Arial"/>
                <w:sz w:val="22"/>
              </w:rPr>
              <w:t>总体利润率中位数</w:t>
            </w:r>
          </w:p>
        </w:tc>
        <w:tc>
          <w:tcPr>
            <w:tcW w:w="1185" w:type="dxa"/>
            <w:tcMar>
              <w:top w:w="60" w:type="dxa"/>
              <w:left w:w="120" w:type="dxa"/>
              <w:bottom w:w="30" w:type="dxa"/>
              <w:right w:w="120" w:type="dxa"/>
            </w:tcMar>
          </w:tcPr>
          <w:p w14:paraId="17A59D9C">
            <w:pPr>
              <w:spacing w:before="120" w:after="120" w:line="288" w:lineRule="auto"/>
              <w:ind w:left="0"/>
              <w:jc w:val="left"/>
            </w:pPr>
            <w:r>
              <w:rPr>
                <w:rFonts w:ascii="Arial" w:hAnsi="Arial" w:eastAsia="等线" w:cs="Arial"/>
                <w:sz w:val="22"/>
              </w:rPr>
              <w:t>17.2*</w:t>
            </w:r>
          </w:p>
        </w:tc>
        <w:tc>
          <w:tcPr>
            <w:tcW w:w="1185" w:type="dxa"/>
            <w:tcMar>
              <w:top w:w="60" w:type="dxa"/>
              <w:left w:w="120" w:type="dxa"/>
              <w:bottom w:w="30" w:type="dxa"/>
              <w:right w:w="120" w:type="dxa"/>
            </w:tcMar>
          </w:tcPr>
          <w:p w14:paraId="08AFAD95">
            <w:pPr>
              <w:spacing w:before="120" w:after="120" w:line="288" w:lineRule="auto"/>
              <w:ind w:left="0"/>
              <w:jc w:val="left"/>
            </w:pPr>
            <w:r>
              <w:rPr>
                <w:rFonts w:ascii="Arial" w:hAnsi="Arial" w:eastAsia="等线" w:cs="Arial"/>
                <w:sz w:val="22"/>
              </w:rPr>
              <w:t>77.3</w:t>
            </w:r>
          </w:p>
        </w:tc>
        <w:tc>
          <w:tcPr>
            <w:tcW w:w="1185" w:type="dxa"/>
            <w:tcMar>
              <w:top w:w="60" w:type="dxa"/>
              <w:left w:w="120" w:type="dxa"/>
              <w:bottom w:w="30" w:type="dxa"/>
              <w:right w:w="120" w:type="dxa"/>
            </w:tcMar>
          </w:tcPr>
          <w:p w14:paraId="1906DEE1">
            <w:pPr>
              <w:spacing w:before="120" w:after="120" w:line="288" w:lineRule="auto"/>
              <w:ind w:left="0"/>
              <w:jc w:val="left"/>
            </w:pPr>
            <w:r>
              <w:rPr>
                <w:rFonts w:ascii="Arial" w:hAnsi="Arial" w:eastAsia="等线" w:cs="Arial"/>
                <w:sz w:val="22"/>
              </w:rPr>
              <w:t>64.3'</w:t>
            </w:r>
          </w:p>
        </w:tc>
        <w:tc>
          <w:tcPr>
            <w:tcW w:w="1185" w:type="dxa"/>
            <w:tcMar>
              <w:top w:w="60" w:type="dxa"/>
              <w:left w:w="120" w:type="dxa"/>
              <w:bottom w:w="30" w:type="dxa"/>
              <w:right w:w="120" w:type="dxa"/>
            </w:tcMar>
          </w:tcPr>
          <w:p w14:paraId="4EBEA70B">
            <w:pPr>
              <w:spacing w:before="120" w:after="120" w:line="288" w:lineRule="auto"/>
              <w:ind w:left="0"/>
              <w:jc w:val="left"/>
            </w:pPr>
            <w:r>
              <w:rPr>
                <w:rFonts w:ascii="Arial" w:hAnsi="Arial" w:eastAsia="等线" w:cs="Arial"/>
                <w:sz w:val="22"/>
              </w:rPr>
              <w:t>14.2*</w:t>
            </w:r>
          </w:p>
        </w:tc>
        <w:tc>
          <w:tcPr>
            <w:tcW w:w="1185" w:type="dxa"/>
            <w:tcMar>
              <w:top w:w="60" w:type="dxa"/>
              <w:left w:w="120" w:type="dxa"/>
              <w:bottom w:w="30" w:type="dxa"/>
              <w:right w:w="120" w:type="dxa"/>
            </w:tcMar>
          </w:tcPr>
          <w:p w14:paraId="3256B34F">
            <w:pPr>
              <w:spacing w:before="120" w:after="120" w:line="288" w:lineRule="auto"/>
              <w:ind w:left="0"/>
              <w:jc w:val="left"/>
            </w:pPr>
            <w:r>
              <w:rPr>
                <w:rFonts w:ascii="Arial" w:hAnsi="Arial" w:eastAsia="等线" w:cs="Arial"/>
                <w:sz w:val="22"/>
              </w:rPr>
              <w:t>-14.7</w:t>
            </w:r>
          </w:p>
        </w:tc>
        <w:tc>
          <w:tcPr>
            <w:tcW w:w="1185" w:type="dxa"/>
            <w:tcMar>
              <w:top w:w="60" w:type="dxa"/>
              <w:left w:w="120" w:type="dxa"/>
              <w:bottom w:w="30" w:type="dxa"/>
              <w:right w:w="120" w:type="dxa"/>
            </w:tcMar>
          </w:tcPr>
          <w:p w14:paraId="7FDE210D">
            <w:pPr>
              <w:spacing w:before="120" w:after="120" w:line="288" w:lineRule="auto"/>
              <w:ind w:left="0"/>
              <w:jc w:val="left"/>
            </w:pPr>
            <w:r>
              <w:rPr>
                <w:rFonts w:ascii="Arial" w:hAnsi="Arial" w:eastAsia="等线" w:cs="Arial"/>
                <w:sz w:val="22"/>
              </w:rPr>
              <w:t>58.0**</w:t>
            </w:r>
          </w:p>
        </w:tc>
      </w:tr>
      <w:tr w14:paraId="0F2EA1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98D2989">
            <w:pPr>
              <w:spacing w:before="120" w:after="120" w:line="288" w:lineRule="auto"/>
              <w:ind w:left="0"/>
              <w:jc w:val="left"/>
            </w:pPr>
            <w:r>
              <w:rPr>
                <w:rFonts w:ascii="Arial" w:hAnsi="Arial" w:eastAsia="等线" w:cs="Arial"/>
                <w:sz w:val="22"/>
              </w:rPr>
              <w:t>调整利润率大于0比重</w:t>
            </w:r>
          </w:p>
        </w:tc>
        <w:tc>
          <w:tcPr>
            <w:tcW w:w="1185" w:type="dxa"/>
            <w:tcMar>
              <w:top w:w="60" w:type="dxa"/>
              <w:left w:w="120" w:type="dxa"/>
              <w:bottom w:w="30" w:type="dxa"/>
              <w:right w:w="120" w:type="dxa"/>
            </w:tcMar>
          </w:tcPr>
          <w:p w14:paraId="02B88199">
            <w:pPr>
              <w:spacing w:before="120" w:after="120" w:line="288" w:lineRule="auto"/>
              <w:ind w:left="0"/>
              <w:jc w:val="left"/>
            </w:pPr>
            <w:r>
              <w:rPr>
                <w:rFonts w:ascii="Arial" w:hAnsi="Arial" w:eastAsia="等线" w:cs="Arial"/>
                <w:sz w:val="22"/>
              </w:rPr>
              <w:t>89.1</w:t>
            </w:r>
          </w:p>
        </w:tc>
        <w:tc>
          <w:tcPr>
            <w:tcW w:w="1185" w:type="dxa"/>
            <w:tcMar>
              <w:top w:w="60" w:type="dxa"/>
              <w:left w:w="120" w:type="dxa"/>
              <w:bottom w:w="30" w:type="dxa"/>
              <w:right w:w="120" w:type="dxa"/>
            </w:tcMar>
          </w:tcPr>
          <w:p w14:paraId="3ACADA7B">
            <w:pPr>
              <w:spacing w:before="120" w:after="120" w:line="288" w:lineRule="auto"/>
              <w:ind w:left="0"/>
              <w:jc w:val="left"/>
            </w:pPr>
            <w:r>
              <w:rPr>
                <w:rFonts w:ascii="Arial" w:hAnsi="Arial" w:eastAsia="等线" w:cs="Arial"/>
                <w:sz w:val="22"/>
              </w:rPr>
              <w:t>99.1</w:t>
            </w:r>
          </w:p>
        </w:tc>
        <w:tc>
          <w:tcPr>
            <w:tcW w:w="1185" w:type="dxa"/>
            <w:tcMar>
              <w:top w:w="60" w:type="dxa"/>
              <w:left w:w="120" w:type="dxa"/>
              <w:bottom w:w="30" w:type="dxa"/>
              <w:right w:w="120" w:type="dxa"/>
            </w:tcMar>
          </w:tcPr>
          <w:p w14:paraId="63B69804">
            <w:pPr>
              <w:spacing w:before="120" w:after="120" w:line="288" w:lineRule="auto"/>
              <w:ind w:left="0"/>
              <w:jc w:val="left"/>
            </w:pPr>
            <w:r>
              <w:rPr>
                <w:rFonts w:ascii="Arial" w:hAnsi="Arial" w:eastAsia="等线" w:cs="Arial"/>
                <w:sz w:val="22"/>
              </w:rPr>
              <w:t>97.8</w:t>
            </w:r>
          </w:p>
        </w:tc>
        <w:tc>
          <w:tcPr>
            <w:tcW w:w="1185" w:type="dxa"/>
            <w:tcMar>
              <w:top w:w="60" w:type="dxa"/>
              <w:left w:w="120" w:type="dxa"/>
              <w:bottom w:w="30" w:type="dxa"/>
              <w:right w:w="120" w:type="dxa"/>
            </w:tcMar>
          </w:tcPr>
          <w:p w14:paraId="5068A308">
            <w:pPr>
              <w:spacing w:before="120" w:after="120" w:line="288" w:lineRule="auto"/>
              <w:ind w:left="0"/>
              <w:jc w:val="left"/>
            </w:pPr>
            <w:r>
              <w:rPr>
                <w:rFonts w:ascii="Arial" w:hAnsi="Arial" w:eastAsia="等线" w:cs="Arial"/>
                <w:sz w:val="22"/>
              </w:rPr>
              <w:t>65.7</w:t>
            </w:r>
          </w:p>
        </w:tc>
        <w:tc>
          <w:tcPr>
            <w:tcW w:w="1185" w:type="dxa"/>
            <w:tcMar>
              <w:top w:w="60" w:type="dxa"/>
              <w:left w:w="120" w:type="dxa"/>
              <w:bottom w:w="30" w:type="dxa"/>
              <w:right w:w="120" w:type="dxa"/>
            </w:tcMar>
          </w:tcPr>
          <w:p w14:paraId="5295495E">
            <w:pPr>
              <w:spacing w:before="120" w:after="120" w:line="288" w:lineRule="auto"/>
              <w:ind w:left="0"/>
              <w:jc w:val="left"/>
            </w:pPr>
            <w:r>
              <w:rPr>
                <w:rFonts w:ascii="Arial" w:hAnsi="Arial" w:eastAsia="等线" w:cs="Arial"/>
                <w:sz w:val="22"/>
              </w:rPr>
              <w:t>8.2</w:t>
            </w:r>
          </w:p>
        </w:tc>
        <w:tc>
          <w:tcPr>
            <w:tcW w:w="1185" w:type="dxa"/>
            <w:tcMar>
              <w:top w:w="60" w:type="dxa"/>
              <w:left w:w="120" w:type="dxa"/>
              <w:bottom w:w="30" w:type="dxa"/>
              <w:right w:w="120" w:type="dxa"/>
            </w:tcMar>
          </w:tcPr>
          <w:p w14:paraId="6B098D52">
            <w:pPr>
              <w:spacing w:before="120" w:after="120" w:line="288" w:lineRule="auto"/>
              <w:ind w:left="0"/>
              <w:jc w:val="left"/>
            </w:pPr>
            <w:r>
              <w:rPr>
                <w:rFonts w:ascii="Arial" w:hAnsi="Arial" w:eastAsia="等线" w:cs="Arial"/>
                <w:sz w:val="22"/>
              </w:rPr>
              <w:t>97.1</w:t>
            </w:r>
          </w:p>
        </w:tc>
      </w:tr>
      <w:tr w14:paraId="78122B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6D04D23">
            <w:pPr>
              <w:spacing w:before="120" w:after="120" w:line="288" w:lineRule="auto"/>
              <w:ind w:left="0"/>
              <w:jc w:val="left"/>
            </w:pPr>
            <w:r>
              <w:rPr>
                <w:rFonts w:ascii="Arial" w:hAnsi="Arial" w:eastAsia="等线" w:cs="Arial"/>
                <w:sz w:val="22"/>
              </w:rPr>
              <w:t>调整利润率均值</w:t>
            </w:r>
          </w:p>
        </w:tc>
        <w:tc>
          <w:tcPr>
            <w:tcW w:w="1185" w:type="dxa"/>
            <w:tcMar>
              <w:top w:w="60" w:type="dxa"/>
              <w:left w:w="120" w:type="dxa"/>
              <w:bottom w:w="30" w:type="dxa"/>
              <w:right w:w="120" w:type="dxa"/>
            </w:tcMar>
          </w:tcPr>
          <w:p w14:paraId="5D64E049">
            <w:pPr>
              <w:spacing w:before="120" w:after="120" w:line="288" w:lineRule="auto"/>
              <w:ind w:left="0"/>
              <w:jc w:val="left"/>
            </w:pPr>
            <w:r>
              <w:rPr>
                <w:rFonts w:ascii="Arial" w:hAnsi="Arial" w:eastAsia="等线" w:cs="Arial"/>
                <w:sz w:val="22"/>
              </w:rPr>
              <w:t>16.7'</w:t>
            </w:r>
          </w:p>
        </w:tc>
        <w:tc>
          <w:tcPr>
            <w:tcW w:w="1185" w:type="dxa"/>
            <w:tcMar>
              <w:top w:w="60" w:type="dxa"/>
              <w:left w:w="120" w:type="dxa"/>
              <w:bottom w:w="30" w:type="dxa"/>
              <w:right w:w="120" w:type="dxa"/>
            </w:tcMar>
          </w:tcPr>
          <w:p w14:paraId="75FE9BE4">
            <w:pPr>
              <w:spacing w:before="120" w:after="120" w:line="288" w:lineRule="auto"/>
              <w:ind w:left="0"/>
              <w:jc w:val="left"/>
            </w:pPr>
            <w:r>
              <w:rPr>
                <w:rFonts w:ascii="Arial" w:hAnsi="Arial" w:eastAsia="等线" w:cs="Arial"/>
                <w:sz w:val="22"/>
              </w:rPr>
              <w:t>73.8</w:t>
            </w:r>
          </w:p>
        </w:tc>
        <w:tc>
          <w:tcPr>
            <w:tcW w:w="1185" w:type="dxa"/>
            <w:tcMar>
              <w:top w:w="60" w:type="dxa"/>
              <w:left w:w="120" w:type="dxa"/>
              <w:bottom w:w="30" w:type="dxa"/>
              <w:right w:w="120" w:type="dxa"/>
            </w:tcMar>
          </w:tcPr>
          <w:p w14:paraId="2F2955B4">
            <w:pPr>
              <w:spacing w:before="120" w:after="120" w:line="288" w:lineRule="auto"/>
              <w:ind w:left="0"/>
              <w:jc w:val="left"/>
            </w:pPr>
            <w:r>
              <w:rPr>
                <w:rFonts w:ascii="Arial" w:hAnsi="Arial" w:eastAsia="等线" w:cs="Arial"/>
                <w:sz w:val="22"/>
              </w:rPr>
              <w:t>71.1*</w:t>
            </w:r>
          </w:p>
        </w:tc>
        <w:tc>
          <w:tcPr>
            <w:tcW w:w="1185" w:type="dxa"/>
            <w:tcMar>
              <w:top w:w="60" w:type="dxa"/>
              <w:left w:w="120" w:type="dxa"/>
              <w:bottom w:w="30" w:type="dxa"/>
              <w:right w:w="120" w:type="dxa"/>
            </w:tcMar>
          </w:tcPr>
          <w:p w14:paraId="4EF0D571">
            <w:pPr>
              <w:spacing w:before="120" w:after="120" w:line="288" w:lineRule="auto"/>
              <w:ind w:left="0"/>
              <w:jc w:val="left"/>
            </w:pPr>
            <w:r>
              <w:rPr>
                <w:rFonts w:ascii="Arial" w:hAnsi="Arial" w:eastAsia="等线" w:cs="Arial"/>
                <w:sz w:val="22"/>
              </w:rPr>
              <w:t>15.1''</w:t>
            </w:r>
          </w:p>
        </w:tc>
        <w:tc>
          <w:tcPr>
            <w:tcW w:w="1185" w:type="dxa"/>
            <w:tcMar>
              <w:top w:w="60" w:type="dxa"/>
              <w:left w:w="120" w:type="dxa"/>
              <w:bottom w:w="30" w:type="dxa"/>
              <w:right w:w="120" w:type="dxa"/>
            </w:tcMar>
          </w:tcPr>
          <w:p w14:paraId="6B23B377">
            <w:pPr>
              <w:spacing w:before="120" w:after="120" w:line="288" w:lineRule="auto"/>
              <w:ind w:left="0"/>
              <w:jc w:val="left"/>
            </w:pPr>
            <w:r>
              <w:rPr>
                <w:rFonts w:ascii="Arial" w:hAnsi="Arial" w:eastAsia="等线" w:cs="Arial"/>
                <w:sz w:val="22"/>
              </w:rPr>
              <w:t>-8.4"</w:t>
            </w:r>
          </w:p>
        </w:tc>
        <w:tc>
          <w:tcPr>
            <w:tcW w:w="1185" w:type="dxa"/>
            <w:tcMar>
              <w:top w:w="60" w:type="dxa"/>
              <w:left w:w="120" w:type="dxa"/>
              <w:bottom w:w="30" w:type="dxa"/>
              <w:right w:w="120" w:type="dxa"/>
            </w:tcMar>
          </w:tcPr>
          <w:p w14:paraId="06E9805A">
            <w:pPr>
              <w:spacing w:before="120" w:after="120" w:line="288" w:lineRule="auto"/>
              <w:ind w:left="0"/>
              <w:jc w:val="left"/>
            </w:pPr>
            <w:r>
              <w:rPr>
                <w:rFonts w:ascii="Arial" w:hAnsi="Arial" w:eastAsia="等线" w:cs="Arial"/>
                <w:sz w:val="22"/>
              </w:rPr>
              <w:t>65.9*</w:t>
            </w:r>
          </w:p>
        </w:tc>
      </w:tr>
      <w:tr w14:paraId="4D912C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311BCB5">
            <w:pPr>
              <w:spacing w:before="120" w:after="120" w:line="288" w:lineRule="auto"/>
              <w:ind w:left="0"/>
              <w:jc w:val="left"/>
            </w:pPr>
            <w:r>
              <w:rPr>
                <w:rFonts w:ascii="Arial" w:hAnsi="Arial" w:eastAsia="等线" w:cs="Arial"/>
                <w:sz w:val="22"/>
              </w:rPr>
              <w:t>调整利润率中位数</w:t>
            </w:r>
          </w:p>
        </w:tc>
        <w:tc>
          <w:tcPr>
            <w:tcW w:w="1185" w:type="dxa"/>
            <w:tcMar>
              <w:top w:w="60" w:type="dxa"/>
              <w:left w:w="120" w:type="dxa"/>
              <w:bottom w:w="30" w:type="dxa"/>
              <w:right w:w="120" w:type="dxa"/>
            </w:tcMar>
          </w:tcPr>
          <w:p w14:paraId="40C01574">
            <w:pPr>
              <w:spacing w:before="120" w:after="120" w:line="288" w:lineRule="auto"/>
              <w:ind w:left="0"/>
              <w:jc w:val="left"/>
            </w:pPr>
            <w:r>
              <w:rPr>
                <w:rFonts w:ascii="Arial" w:hAnsi="Arial" w:eastAsia="等线" w:cs="Arial"/>
                <w:sz w:val="22"/>
              </w:rPr>
              <w:t>13.6*</w:t>
            </w:r>
          </w:p>
        </w:tc>
        <w:tc>
          <w:tcPr>
            <w:tcW w:w="1185" w:type="dxa"/>
            <w:tcMar>
              <w:top w:w="60" w:type="dxa"/>
              <w:left w:w="120" w:type="dxa"/>
              <w:bottom w:w="30" w:type="dxa"/>
              <w:right w:w="120" w:type="dxa"/>
            </w:tcMar>
          </w:tcPr>
          <w:p w14:paraId="5ADD4287">
            <w:pPr>
              <w:spacing w:before="120" w:after="120" w:line="288" w:lineRule="auto"/>
              <w:ind w:left="0"/>
              <w:jc w:val="left"/>
            </w:pPr>
            <w:r>
              <w:rPr>
                <w:rFonts w:ascii="Arial" w:hAnsi="Arial" w:eastAsia="等线" w:cs="Arial"/>
                <w:sz w:val="22"/>
              </w:rPr>
              <w:t>82.1***</w:t>
            </w:r>
          </w:p>
        </w:tc>
        <w:tc>
          <w:tcPr>
            <w:tcW w:w="1185" w:type="dxa"/>
            <w:tcMar>
              <w:top w:w="60" w:type="dxa"/>
              <w:left w:w="120" w:type="dxa"/>
              <w:bottom w:w="30" w:type="dxa"/>
              <w:right w:w="120" w:type="dxa"/>
            </w:tcMar>
          </w:tcPr>
          <w:p w14:paraId="03A9AA10">
            <w:pPr>
              <w:spacing w:before="120" w:after="120" w:line="288" w:lineRule="auto"/>
              <w:ind w:left="0"/>
              <w:jc w:val="left"/>
            </w:pPr>
            <w:r>
              <w:rPr>
                <w:rFonts w:ascii="Arial" w:hAnsi="Arial" w:eastAsia="等线" w:cs="Arial"/>
                <w:sz w:val="22"/>
              </w:rPr>
              <w:t>67.6</w:t>
            </w:r>
          </w:p>
        </w:tc>
        <w:tc>
          <w:tcPr>
            <w:tcW w:w="1185" w:type="dxa"/>
            <w:tcMar>
              <w:top w:w="60" w:type="dxa"/>
              <w:left w:w="120" w:type="dxa"/>
              <w:bottom w:w="30" w:type="dxa"/>
              <w:right w:w="120" w:type="dxa"/>
            </w:tcMar>
          </w:tcPr>
          <w:p w14:paraId="30D6949B">
            <w:pPr>
              <w:spacing w:before="120" w:after="120" w:line="288" w:lineRule="auto"/>
              <w:ind w:left="0"/>
              <w:jc w:val="left"/>
            </w:pPr>
            <w:r>
              <w:rPr>
                <w:rFonts w:ascii="Arial" w:hAnsi="Arial" w:eastAsia="等线" w:cs="Arial"/>
                <w:sz w:val="22"/>
              </w:rPr>
              <w:t>16.1*</w:t>
            </w:r>
          </w:p>
        </w:tc>
        <w:tc>
          <w:tcPr>
            <w:tcW w:w="1185" w:type="dxa"/>
            <w:tcMar>
              <w:top w:w="60" w:type="dxa"/>
              <w:left w:w="120" w:type="dxa"/>
              <w:bottom w:w="30" w:type="dxa"/>
              <w:right w:w="120" w:type="dxa"/>
            </w:tcMar>
          </w:tcPr>
          <w:p w14:paraId="72542B4E">
            <w:pPr>
              <w:spacing w:before="120" w:after="120" w:line="288" w:lineRule="auto"/>
              <w:ind w:left="0"/>
              <w:jc w:val="left"/>
            </w:pPr>
            <w:r>
              <w:rPr>
                <w:rFonts w:ascii="Arial" w:hAnsi="Arial" w:eastAsia="等线" w:cs="Arial"/>
                <w:sz w:val="22"/>
              </w:rPr>
              <w:t>-9.4*</w:t>
            </w:r>
          </w:p>
        </w:tc>
        <w:tc>
          <w:tcPr>
            <w:tcW w:w="1185" w:type="dxa"/>
            <w:tcMar>
              <w:top w:w="60" w:type="dxa"/>
              <w:left w:w="120" w:type="dxa"/>
              <w:bottom w:w="30" w:type="dxa"/>
              <w:right w:w="120" w:type="dxa"/>
            </w:tcMar>
          </w:tcPr>
          <w:p w14:paraId="2F3551FC">
            <w:pPr>
              <w:spacing w:before="120" w:after="120" w:line="288" w:lineRule="auto"/>
              <w:ind w:left="0"/>
              <w:jc w:val="left"/>
            </w:pPr>
            <w:r>
              <w:rPr>
                <w:rFonts w:ascii="Arial" w:hAnsi="Arial" w:eastAsia="等线" w:cs="Arial"/>
                <w:sz w:val="22"/>
              </w:rPr>
              <w:t>61.4</w:t>
            </w:r>
          </w:p>
        </w:tc>
      </w:tr>
    </w:tbl>
    <w:p w14:paraId="2055381B">
      <w:pPr>
        <w:spacing w:before="120" w:after="120" w:line="288" w:lineRule="auto"/>
        <w:ind w:left="0"/>
        <w:jc w:val="left"/>
      </w:pPr>
      <w:r>
        <w:rPr>
          <w:rFonts w:ascii="Arial" w:hAnsi="Arial" w:eastAsia="等线" w:cs="Arial"/>
          <w:sz w:val="22"/>
        </w:rPr>
        <w:t>注：对均值进行单样本t检验，中位数进行Wilcoxon符号秩检验；*</w:t>
      </w:r>
      <w:r>
        <w:rPr>
          <w:rFonts w:ascii="Arial" w:hAnsi="Arial" w:eastAsia="等线" w:cs="Arial"/>
          <w:b/>
          <w:sz w:val="22"/>
        </w:rPr>
        <w:t>、</w:t>
      </w:r>
      <w:r>
        <w:rPr>
          <w:rFonts w:ascii="Arial" w:hAnsi="Arial" w:eastAsia="等线" w:cs="Arial"/>
          <w:sz w:val="22"/>
        </w:rPr>
        <w:t>、*分别表示1%、5%、10%水平下显著。</w:t>
      </w:r>
    </w:p>
    <w:p w14:paraId="304A6021">
      <w:pPr>
        <w:spacing w:before="300" w:after="120" w:line="288" w:lineRule="auto"/>
        <w:ind w:left="0"/>
        <w:jc w:val="left"/>
        <w:outlineLvl w:val="2"/>
      </w:pPr>
      <w:bookmarkStart w:id="17" w:name="heading_17"/>
      <w:r>
        <w:rPr>
          <w:rFonts w:ascii="Arial" w:hAnsi="Arial" w:eastAsia="等线" w:cs="Arial"/>
          <w:b/>
          <w:sz w:val="30"/>
        </w:rPr>
        <w:t>4.3 不同类型流通股股东的利润情况</w:t>
      </w:r>
      <w:bookmarkEnd w:id="17"/>
    </w:p>
    <w:p w14:paraId="0A67B26C">
      <w:pPr>
        <w:spacing w:before="120" w:after="120" w:line="288" w:lineRule="auto"/>
        <w:ind w:left="0"/>
        <w:jc w:val="left"/>
      </w:pPr>
      <w:r>
        <w:rPr>
          <w:rFonts w:ascii="Arial" w:hAnsi="Arial" w:eastAsia="等线" w:cs="Arial"/>
          <w:sz w:val="22"/>
        </w:rPr>
        <w:t>本文将流通股股东分为</w:t>
      </w:r>
      <w:r>
        <w:rPr>
          <w:rFonts w:ascii="Arial" w:hAnsi="Arial" w:eastAsia="等线" w:cs="Arial"/>
          <w:b/>
          <w:sz w:val="22"/>
        </w:rPr>
        <w:t>原有股东</w:t>
      </w:r>
      <w:r>
        <w:rPr>
          <w:rFonts w:ascii="Arial" w:hAnsi="Arial" w:eastAsia="等线" w:cs="Arial"/>
          <w:sz w:val="22"/>
        </w:rPr>
        <w:t>（首次公告日前持有股票，直至股权登记日未交易）和</w:t>
      </w:r>
      <w:r>
        <w:rPr>
          <w:rFonts w:ascii="Arial" w:hAnsi="Arial" w:eastAsia="等线" w:cs="Arial"/>
          <w:b/>
          <w:sz w:val="22"/>
        </w:rPr>
        <w:t>新进股东</w:t>
      </w:r>
      <w:r>
        <w:rPr>
          <w:rFonts w:ascii="Arial" w:hAnsi="Arial" w:eastAsia="等线" w:cs="Arial"/>
          <w:sz w:val="22"/>
        </w:rPr>
        <w:t>（股权登记日前短期买入，获权证后迅速抛售）两类，核心分类结果如表6所示。</w:t>
      </w:r>
    </w:p>
    <w:p w14:paraId="6A85A97F">
      <w:pPr>
        <w:spacing w:before="120" w:after="120" w:line="288" w:lineRule="auto"/>
        <w:ind w:left="0"/>
        <w:jc w:val="left"/>
      </w:pPr>
      <w:r>
        <w:rPr>
          <w:rFonts w:ascii="Arial" w:hAnsi="Arial" w:eastAsia="等线" w:cs="Arial"/>
          <w:sz w:val="22"/>
        </w:rPr>
        <w:t>表6 不同类型流通股股东的数目</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EC1DF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64C3358">
            <w:pPr>
              <w:spacing w:before="120" w:after="120" w:line="288" w:lineRule="auto"/>
              <w:ind w:left="0"/>
              <w:jc w:val="left"/>
            </w:pPr>
            <w:r>
              <w:rPr>
                <w:rFonts w:ascii="Arial" w:hAnsi="Arial" w:eastAsia="等线" w:cs="Arial"/>
                <w:sz w:val="22"/>
              </w:rPr>
              <w:t>股票简称</w:t>
            </w:r>
          </w:p>
        </w:tc>
        <w:tc>
          <w:tcPr>
            <w:tcW w:w="2070" w:type="dxa"/>
            <w:tcMar>
              <w:top w:w="60" w:type="dxa"/>
              <w:left w:w="120" w:type="dxa"/>
              <w:bottom w:w="30" w:type="dxa"/>
              <w:right w:w="120" w:type="dxa"/>
            </w:tcMar>
          </w:tcPr>
          <w:p w14:paraId="4E0B770A">
            <w:pPr>
              <w:spacing w:before="120" w:after="120" w:line="288" w:lineRule="auto"/>
              <w:ind w:left="0"/>
              <w:jc w:val="left"/>
            </w:pPr>
            <w:r>
              <w:rPr>
                <w:rFonts w:ascii="Arial" w:hAnsi="Arial" w:eastAsia="等线" w:cs="Arial"/>
                <w:sz w:val="22"/>
              </w:rPr>
              <w:t>深发展</w:t>
            </w:r>
          </w:p>
        </w:tc>
        <w:tc>
          <w:tcPr>
            <w:tcW w:w="2070" w:type="dxa"/>
            <w:tcMar>
              <w:top w:w="60" w:type="dxa"/>
              <w:left w:w="120" w:type="dxa"/>
              <w:bottom w:w="30" w:type="dxa"/>
              <w:right w:w="120" w:type="dxa"/>
            </w:tcMar>
          </w:tcPr>
          <w:p w14:paraId="267D8204">
            <w:pPr>
              <w:spacing w:before="120" w:after="120" w:line="288" w:lineRule="auto"/>
              <w:ind w:left="0"/>
              <w:jc w:val="left"/>
            </w:pPr>
            <w:r>
              <w:rPr>
                <w:rFonts w:ascii="Arial" w:hAnsi="Arial" w:eastAsia="等线" w:cs="Arial"/>
                <w:sz w:val="22"/>
              </w:rPr>
              <w:t>东阿阿胶</w:t>
            </w:r>
          </w:p>
        </w:tc>
        <w:tc>
          <w:tcPr>
            <w:tcW w:w="2070" w:type="dxa"/>
            <w:tcMar>
              <w:top w:w="60" w:type="dxa"/>
              <w:left w:w="120" w:type="dxa"/>
              <w:bottom w:w="30" w:type="dxa"/>
              <w:right w:w="120" w:type="dxa"/>
            </w:tcMar>
          </w:tcPr>
          <w:p w14:paraId="30F1081A">
            <w:pPr>
              <w:spacing w:before="120" w:after="120" w:line="288" w:lineRule="auto"/>
              <w:ind w:left="0"/>
              <w:jc w:val="left"/>
            </w:pPr>
            <w:r>
              <w:rPr>
                <w:rFonts w:ascii="Arial" w:hAnsi="Arial" w:eastAsia="等线" w:cs="Arial"/>
                <w:sz w:val="22"/>
              </w:rPr>
              <w:t>南方航空</w:t>
            </w:r>
          </w:p>
        </w:tc>
      </w:tr>
      <w:tr w14:paraId="6F6655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4DB3334">
            <w:pPr>
              <w:spacing w:before="120" w:after="120" w:line="288" w:lineRule="auto"/>
              <w:ind w:left="0"/>
              <w:jc w:val="left"/>
            </w:pPr>
            <w:r>
              <w:rPr>
                <w:rFonts w:ascii="Arial" w:hAnsi="Arial" w:eastAsia="等线" w:cs="Arial"/>
                <w:sz w:val="22"/>
              </w:rPr>
              <w:t>流通股股东总数</w:t>
            </w:r>
          </w:p>
        </w:tc>
        <w:tc>
          <w:tcPr>
            <w:tcW w:w="2070" w:type="dxa"/>
            <w:tcMar>
              <w:top w:w="60" w:type="dxa"/>
              <w:left w:w="120" w:type="dxa"/>
              <w:bottom w:w="30" w:type="dxa"/>
              <w:right w:w="120" w:type="dxa"/>
            </w:tcMar>
          </w:tcPr>
          <w:p w14:paraId="40BD2DEB">
            <w:pPr>
              <w:spacing w:before="120" w:after="120" w:line="288" w:lineRule="auto"/>
              <w:ind w:left="0"/>
              <w:jc w:val="left"/>
            </w:pPr>
            <w:r>
              <w:rPr>
                <w:rFonts w:ascii="Arial" w:hAnsi="Arial" w:eastAsia="等线" w:cs="Arial"/>
                <w:sz w:val="22"/>
              </w:rPr>
              <w:t>3144</w:t>
            </w:r>
          </w:p>
        </w:tc>
        <w:tc>
          <w:tcPr>
            <w:tcW w:w="2070" w:type="dxa"/>
            <w:tcMar>
              <w:top w:w="60" w:type="dxa"/>
              <w:left w:w="120" w:type="dxa"/>
              <w:bottom w:w="30" w:type="dxa"/>
              <w:right w:w="120" w:type="dxa"/>
            </w:tcMar>
          </w:tcPr>
          <w:p w14:paraId="517CF746">
            <w:pPr>
              <w:spacing w:before="120" w:after="120" w:line="288" w:lineRule="auto"/>
              <w:ind w:left="0"/>
              <w:jc w:val="left"/>
            </w:pPr>
            <w:r>
              <w:rPr>
                <w:rFonts w:ascii="Arial" w:hAnsi="Arial" w:eastAsia="等线" w:cs="Arial"/>
                <w:sz w:val="22"/>
              </w:rPr>
              <w:t>1110</w:t>
            </w:r>
          </w:p>
        </w:tc>
        <w:tc>
          <w:tcPr>
            <w:tcW w:w="2070" w:type="dxa"/>
            <w:tcMar>
              <w:top w:w="60" w:type="dxa"/>
              <w:left w:w="120" w:type="dxa"/>
              <w:bottom w:w="30" w:type="dxa"/>
              <w:right w:w="120" w:type="dxa"/>
            </w:tcMar>
          </w:tcPr>
          <w:p w14:paraId="6930A0A1">
            <w:pPr>
              <w:spacing w:before="120" w:after="120" w:line="288" w:lineRule="auto"/>
              <w:ind w:left="0"/>
              <w:jc w:val="left"/>
            </w:pPr>
            <w:r>
              <w:rPr>
                <w:rFonts w:ascii="Arial" w:hAnsi="Arial" w:eastAsia="等线" w:cs="Arial"/>
                <w:sz w:val="22"/>
              </w:rPr>
              <w:t>2232</w:t>
            </w:r>
          </w:p>
        </w:tc>
      </w:tr>
      <w:tr w14:paraId="3FA201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49BC0C5">
            <w:pPr>
              <w:spacing w:before="120" w:after="120" w:line="288" w:lineRule="auto"/>
              <w:ind w:left="0"/>
              <w:jc w:val="left"/>
            </w:pPr>
            <w:r>
              <w:rPr>
                <w:rFonts w:ascii="Arial" w:hAnsi="Arial" w:eastAsia="等线" w:cs="Arial"/>
                <w:sz w:val="22"/>
              </w:rPr>
              <w:t>第一类原有股东数目</w:t>
            </w:r>
          </w:p>
        </w:tc>
        <w:tc>
          <w:tcPr>
            <w:tcW w:w="2070" w:type="dxa"/>
            <w:tcMar>
              <w:top w:w="60" w:type="dxa"/>
              <w:left w:w="120" w:type="dxa"/>
              <w:bottom w:w="30" w:type="dxa"/>
              <w:right w:w="120" w:type="dxa"/>
            </w:tcMar>
          </w:tcPr>
          <w:p w14:paraId="379E88B8">
            <w:pPr>
              <w:spacing w:before="120" w:after="120" w:line="288" w:lineRule="auto"/>
              <w:ind w:left="0"/>
              <w:jc w:val="left"/>
            </w:pPr>
            <w:r>
              <w:rPr>
                <w:rFonts w:ascii="Arial" w:hAnsi="Arial" w:eastAsia="等线" w:cs="Arial"/>
                <w:sz w:val="22"/>
              </w:rPr>
              <w:t>1483</w:t>
            </w:r>
          </w:p>
        </w:tc>
        <w:tc>
          <w:tcPr>
            <w:tcW w:w="2070" w:type="dxa"/>
            <w:tcMar>
              <w:top w:w="60" w:type="dxa"/>
              <w:left w:w="120" w:type="dxa"/>
              <w:bottom w:w="30" w:type="dxa"/>
              <w:right w:w="120" w:type="dxa"/>
            </w:tcMar>
          </w:tcPr>
          <w:p w14:paraId="31A5164D">
            <w:pPr>
              <w:spacing w:before="120" w:after="120" w:line="288" w:lineRule="auto"/>
              <w:ind w:left="0"/>
              <w:jc w:val="left"/>
            </w:pPr>
            <w:r>
              <w:rPr>
                <w:rFonts w:ascii="Arial" w:hAnsi="Arial" w:eastAsia="等线" w:cs="Arial"/>
                <w:sz w:val="22"/>
              </w:rPr>
              <w:t>92</w:t>
            </w:r>
          </w:p>
        </w:tc>
        <w:tc>
          <w:tcPr>
            <w:tcW w:w="2070" w:type="dxa"/>
            <w:tcMar>
              <w:top w:w="60" w:type="dxa"/>
              <w:left w:w="120" w:type="dxa"/>
              <w:bottom w:w="30" w:type="dxa"/>
              <w:right w:w="120" w:type="dxa"/>
            </w:tcMar>
          </w:tcPr>
          <w:p w14:paraId="7027E230">
            <w:pPr>
              <w:spacing w:before="120" w:after="120" w:line="288" w:lineRule="auto"/>
              <w:ind w:left="0"/>
              <w:jc w:val="left"/>
            </w:pPr>
            <w:r>
              <w:rPr>
                <w:rFonts w:ascii="Arial" w:hAnsi="Arial" w:eastAsia="等线" w:cs="Arial"/>
                <w:sz w:val="22"/>
              </w:rPr>
              <w:t>1712</w:t>
            </w:r>
          </w:p>
        </w:tc>
      </w:tr>
      <w:tr w14:paraId="219124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99E16B4">
            <w:pPr>
              <w:spacing w:before="120" w:after="120" w:line="288" w:lineRule="auto"/>
              <w:ind w:left="0"/>
              <w:jc w:val="left"/>
            </w:pPr>
            <w:r>
              <w:rPr>
                <w:rFonts w:ascii="Arial" w:hAnsi="Arial" w:eastAsia="等线" w:cs="Arial"/>
                <w:sz w:val="22"/>
              </w:rPr>
              <w:t>第二类原有股东数目</w:t>
            </w:r>
          </w:p>
        </w:tc>
        <w:tc>
          <w:tcPr>
            <w:tcW w:w="2070" w:type="dxa"/>
            <w:tcMar>
              <w:top w:w="60" w:type="dxa"/>
              <w:left w:w="120" w:type="dxa"/>
              <w:bottom w:w="30" w:type="dxa"/>
              <w:right w:w="120" w:type="dxa"/>
            </w:tcMar>
          </w:tcPr>
          <w:p w14:paraId="5F15272B">
            <w:pPr>
              <w:spacing w:before="120" w:after="120" w:line="288" w:lineRule="auto"/>
              <w:ind w:left="0"/>
              <w:jc w:val="left"/>
            </w:pPr>
            <w:r>
              <w:rPr>
                <w:rFonts w:ascii="Arial" w:hAnsi="Arial" w:eastAsia="等线" w:cs="Arial"/>
                <w:sz w:val="22"/>
              </w:rPr>
              <w:t>1085</w:t>
            </w:r>
          </w:p>
        </w:tc>
        <w:tc>
          <w:tcPr>
            <w:tcW w:w="2070" w:type="dxa"/>
            <w:tcMar>
              <w:top w:w="60" w:type="dxa"/>
              <w:left w:w="120" w:type="dxa"/>
              <w:bottom w:w="30" w:type="dxa"/>
              <w:right w:w="120" w:type="dxa"/>
            </w:tcMar>
          </w:tcPr>
          <w:p w14:paraId="0646D57B">
            <w:pPr>
              <w:spacing w:before="120" w:after="120" w:line="288" w:lineRule="auto"/>
              <w:ind w:left="0"/>
              <w:jc w:val="left"/>
            </w:pPr>
            <w:r>
              <w:rPr>
                <w:rFonts w:ascii="Arial" w:hAnsi="Arial" w:eastAsia="等线" w:cs="Arial"/>
                <w:sz w:val="22"/>
              </w:rPr>
              <w:t>34</w:t>
            </w:r>
          </w:p>
        </w:tc>
        <w:tc>
          <w:tcPr>
            <w:tcW w:w="2070" w:type="dxa"/>
            <w:tcMar>
              <w:top w:w="60" w:type="dxa"/>
              <w:left w:w="120" w:type="dxa"/>
              <w:bottom w:w="30" w:type="dxa"/>
              <w:right w:w="120" w:type="dxa"/>
            </w:tcMar>
          </w:tcPr>
          <w:p w14:paraId="21B27FED">
            <w:pPr>
              <w:spacing w:before="120" w:after="120" w:line="288" w:lineRule="auto"/>
              <w:ind w:left="0"/>
              <w:jc w:val="left"/>
            </w:pPr>
            <w:r>
              <w:rPr>
                <w:rFonts w:ascii="Arial" w:hAnsi="Arial" w:eastAsia="等线" w:cs="Arial"/>
                <w:sz w:val="22"/>
              </w:rPr>
              <w:t>1544</w:t>
            </w:r>
          </w:p>
        </w:tc>
      </w:tr>
      <w:tr w14:paraId="04F4AC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659D98A">
            <w:pPr>
              <w:spacing w:before="120" w:after="120" w:line="288" w:lineRule="auto"/>
              <w:ind w:left="0"/>
              <w:jc w:val="left"/>
            </w:pPr>
            <w:r>
              <w:rPr>
                <w:rFonts w:ascii="Arial" w:hAnsi="Arial" w:eastAsia="等线" w:cs="Arial"/>
                <w:sz w:val="22"/>
              </w:rPr>
              <w:t>第一类新进股东数目</w:t>
            </w:r>
          </w:p>
        </w:tc>
        <w:tc>
          <w:tcPr>
            <w:tcW w:w="2070" w:type="dxa"/>
            <w:tcMar>
              <w:top w:w="60" w:type="dxa"/>
              <w:left w:w="120" w:type="dxa"/>
              <w:bottom w:w="30" w:type="dxa"/>
              <w:right w:w="120" w:type="dxa"/>
            </w:tcMar>
          </w:tcPr>
          <w:p w14:paraId="5167FA2C">
            <w:pPr>
              <w:spacing w:before="120" w:after="120" w:line="288" w:lineRule="auto"/>
              <w:ind w:left="0"/>
              <w:jc w:val="left"/>
            </w:pPr>
            <w:r>
              <w:rPr>
                <w:rFonts w:ascii="Arial" w:hAnsi="Arial" w:eastAsia="等线" w:cs="Arial"/>
                <w:sz w:val="22"/>
              </w:rPr>
              <w:t>1386</w:t>
            </w:r>
          </w:p>
        </w:tc>
        <w:tc>
          <w:tcPr>
            <w:tcW w:w="2070" w:type="dxa"/>
            <w:tcMar>
              <w:top w:w="60" w:type="dxa"/>
              <w:left w:w="120" w:type="dxa"/>
              <w:bottom w:w="30" w:type="dxa"/>
              <w:right w:w="120" w:type="dxa"/>
            </w:tcMar>
          </w:tcPr>
          <w:p w14:paraId="168066EA">
            <w:pPr>
              <w:spacing w:before="120" w:after="120" w:line="288" w:lineRule="auto"/>
              <w:ind w:left="0"/>
              <w:jc w:val="left"/>
            </w:pPr>
            <w:r>
              <w:rPr>
                <w:rFonts w:ascii="Arial" w:hAnsi="Arial" w:eastAsia="等线" w:cs="Arial"/>
                <w:sz w:val="22"/>
              </w:rPr>
              <w:t>450</w:t>
            </w:r>
          </w:p>
        </w:tc>
        <w:tc>
          <w:tcPr>
            <w:tcW w:w="2070" w:type="dxa"/>
            <w:tcMar>
              <w:top w:w="60" w:type="dxa"/>
              <w:left w:w="120" w:type="dxa"/>
              <w:bottom w:w="30" w:type="dxa"/>
              <w:right w:w="120" w:type="dxa"/>
            </w:tcMar>
          </w:tcPr>
          <w:p w14:paraId="326248C5">
            <w:pPr>
              <w:spacing w:before="120" w:after="120" w:line="288" w:lineRule="auto"/>
              <w:ind w:left="0"/>
              <w:jc w:val="left"/>
            </w:pPr>
            <w:r>
              <w:rPr>
                <w:rFonts w:ascii="Arial" w:hAnsi="Arial" w:eastAsia="等线" w:cs="Arial"/>
                <w:sz w:val="22"/>
              </w:rPr>
              <w:t>482</w:t>
            </w:r>
          </w:p>
        </w:tc>
      </w:tr>
      <w:tr w14:paraId="6A2EC5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AF84C24">
            <w:pPr>
              <w:spacing w:before="120" w:after="120" w:line="288" w:lineRule="auto"/>
              <w:ind w:left="0"/>
              <w:jc w:val="left"/>
            </w:pPr>
            <w:r>
              <w:rPr>
                <w:rFonts w:ascii="Arial" w:hAnsi="Arial" w:eastAsia="等线" w:cs="Arial"/>
                <w:sz w:val="22"/>
              </w:rPr>
              <w:t>第二类新进股东数目</w:t>
            </w:r>
          </w:p>
        </w:tc>
        <w:tc>
          <w:tcPr>
            <w:tcW w:w="2070" w:type="dxa"/>
            <w:tcMar>
              <w:top w:w="60" w:type="dxa"/>
              <w:left w:w="120" w:type="dxa"/>
              <w:bottom w:w="30" w:type="dxa"/>
              <w:right w:w="120" w:type="dxa"/>
            </w:tcMar>
          </w:tcPr>
          <w:p w14:paraId="31F23E72">
            <w:pPr>
              <w:spacing w:before="120" w:after="120" w:line="288" w:lineRule="auto"/>
              <w:ind w:left="0"/>
              <w:jc w:val="left"/>
            </w:pPr>
            <w:r>
              <w:rPr>
                <w:rFonts w:ascii="Arial" w:hAnsi="Arial" w:eastAsia="等线" w:cs="Arial"/>
                <w:sz w:val="22"/>
              </w:rPr>
              <w:t>472</w:t>
            </w:r>
          </w:p>
        </w:tc>
        <w:tc>
          <w:tcPr>
            <w:tcW w:w="2070" w:type="dxa"/>
            <w:tcMar>
              <w:top w:w="60" w:type="dxa"/>
              <w:left w:w="120" w:type="dxa"/>
              <w:bottom w:w="30" w:type="dxa"/>
              <w:right w:w="120" w:type="dxa"/>
            </w:tcMar>
          </w:tcPr>
          <w:p w14:paraId="66257F57">
            <w:pPr>
              <w:spacing w:before="120" w:after="120" w:line="288" w:lineRule="auto"/>
              <w:ind w:left="0"/>
              <w:jc w:val="left"/>
            </w:pPr>
            <w:r>
              <w:rPr>
                <w:rFonts w:ascii="Arial" w:hAnsi="Arial" w:eastAsia="等线" w:cs="Arial"/>
                <w:sz w:val="22"/>
              </w:rPr>
              <w:t>213</w:t>
            </w:r>
          </w:p>
        </w:tc>
        <w:tc>
          <w:tcPr>
            <w:tcW w:w="2070" w:type="dxa"/>
            <w:tcMar>
              <w:top w:w="60" w:type="dxa"/>
              <w:left w:w="120" w:type="dxa"/>
              <w:bottom w:w="30" w:type="dxa"/>
              <w:right w:w="120" w:type="dxa"/>
            </w:tcMar>
          </w:tcPr>
          <w:p w14:paraId="258EA4DF">
            <w:pPr>
              <w:spacing w:before="120" w:after="120" w:line="288" w:lineRule="auto"/>
              <w:ind w:left="0"/>
              <w:jc w:val="left"/>
            </w:pPr>
            <w:r>
              <w:rPr>
                <w:rFonts w:ascii="Arial" w:hAnsi="Arial" w:eastAsia="等线" w:cs="Arial"/>
                <w:sz w:val="22"/>
              </w:rPr>
              <w:t>266</w:t>
            </w:r>
          </w:p>
        </w:tc>
      </w:tr>
    </w:tbl>
    <w:p w14:paraId="4B34B520">
      <w:pPr>
        <w:spacing w:before="120" w:after="120" w:line="288" w:lineRule="auto"/>
        <w:ind w:left="0"/>
        <w:jc w:val="left"/>
      </w:pPr>
      <w:r>
        <w:rPr>
          <w:rFonts w:ascii="Arial" w:hAnsi="Arial" w:eastAsia="等线" w:cs="Arial"/>
          <w:sz w:val="22"/>
        </w:rPr>
        <w:t>两类股东的利润表现如表7所示，核心结论如下：</w:t>
      </w:r>
    </w:p>
    <w:p w14:paraId="2A99A5B5">
      <w:pPr>
        <w:numPr>
          <w:ilvl w:val="0"/>
          <w:numId w:val="27"/>
        </w:numPr>
        <w:spacing w:before="120" w:after="120" w:line="288" w:lineRule="auto"/>
        <w:ind w:left="0"/>
        <w:jc w:val="left"/>
      </w:pPr>
      <w:r>
        <w:rPr>
          <w:rFonts w:ascii="Arial" w:hAnsi="Arial" w:eastAsia="等线" w:cs="Arial"/>
          <w:sz w:val="22"/>
        </w:rPr>
        <w:t>股票端：原有股东股票利润率均值和中位数均显著为正，新进股东表现显著逊色，东阿阿胶新进股东正利润占比为0，验证了研究假设3；</w:t>
      </w:r>
    </w:p>
    <w:p w14:paraId="5F651550">
      <w:pPr>
        <w:numPr>
          <w:ilvl w:val="0"/>
          <w:numId w:val="28"/>
        </w:numPr>
        <w:spacing w:before="120" w:after="120" w:line="288" w:lineRule="auto"/>
        <w:ind w:left="0"/>
        <w:jc w:val="left"/>
      </w:pPr>
      <w:r>
        <w:rPr>
          <w:rFonts w:ascii="Arial" w:hAnsi="Arial" w:eastAsia="等线" w:cs="Arial"/>
          <w:sz w:val="22"/>
        </w:rPr>
        <w:t>权证端：两类股东超98%均获得显著正收益，权证对价的补偿作用对两类股东均有效；</w:t>
      </w:r>
    </w:p>
    <w:p w14:paraId="7BC2C5A0">
      <w:pPr>
        <w:numPr>
          <w:ilvl w:val="0"/>
          <w:numId w:val="29"/>
        </w:numPr>
        <w:spacing w:before="120" w:after="120" w:line="288" w:lineRule="auto"/>
        <w:ind w:left="0"/>
        <w:jc w:val="left"/>
      </w:pPr>
      <w:r>
        <w:rPr>
          <w:rFonts w:ascii="Arial" w:hAnsi="Arial" w:eastAsia="等线" w:cs="Arial"/>
          <w:sz w:val="22"/>
        </w:rPr>
        <w:t>总体端：原有股东三家公司总体利润率均显著为正，新进股东表现存在显著公司差异，股改周期、股价波动是核心影响因素。</w:t>
      </w:r>
    </w:p>
    <w:p w14:paraId="2040D779">
      <w:pPr>
        <w:spacing w:before="120" w:after="120" w:line="288" w:lineRule="auto"/>
        <w:ind w:left="0"/>
        <w:jc w:val="left"/>
      </w:pPr>
      <w:r>
        <w:rPr>
          <w:rFonts w:ascii="Arial" w:hAnsi="Arial" w:eastAsia="等线" w:cs="Arial"/>
          <w:sz w:val="22"/>
        </w:rPr>
        <w:t>表7 不同类型流通股股东的毛利润率情况（单位：%）</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32DAA9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F3D52B4">
            <w:pPr>
              <w:spacing w:before="120" w:after="120" w:line="288" w:lineRule="auto"/>
              <w:ind w:left="0"/>
              <w:jc w:val="left"/>
            </w:pPr>
            <w:r>
              <w:rPr>
                <w:rFonts w:ascii="Arial" w:hAnsi="Arial" w:eastAsia="等线" w:cs="Arial"/>
                <w:sz w:val="22"/>
              </w:rPr>
              <w:t>股票简称</w:t>
            </w:r>
          </w:p>
        </w:tc>
        <w:tc>
          <w:tcPr>
            <w:tcW w:w="1185" w:type="dxa"/>
            <w:tcMar>
              <w:top w:w="60" w:type="dxa"/>
              <w:left w:w="120" w:type="dxa"/>
              <w:bottom w:w="30" w:type="dxa"/>
              <w:right w:w="120" w:type="dxa"/>
            </w:tcMar>
          </w:tcPr>
          <w:p w14:paraId="49B10F91">
            <w:pPr>
              <w:spacing w:before="120" w:after="120" w:line="288" w:lineRule="auto"/>
              <w:ind w:left="0"/>
              <w:jc w:val="left"/>
            </w:pPr>
            <w:r>
              <w:rPr>
                <w:rFonts w:ascii="Arial" w:hAnsi="Arial" w:eastAsia="等线" w:cs="Arial"/>
                <w:sz w:val="22"/>
              </w:rPr>
              <w:t>深发展</w:t>
            </w:r>
          </w:p>
        </w:tc>
        <w:tc>
          <w:tcPr>
            <w:tcW w:w="1185" w:type="dxa"/>
            <w:tcMar>
              <w:top w:w="60" w:type="dxa"/>
              <w:left w:w="120" w:type="dxa"/>
              <w:bottom w:w="30" w:type="dxa"/>
              <w:right w:w="120" w:type="dxa"/>
            </w:tcMar>
          </w:tcPr>
          <w:p w14:paraId="52D87608">
            <w:pPr>
              <w:spacing w:before="120" w:after="120" w:line="288" w:lineRule="auto"/>
              <w:ind w:left="0"/>
              <w:jc w:val="left"/>
            </w:pPr>
            <w:r>
              <w:rPr>
                <w:rFonts w:ascii="Arial" w:hAnsi="Arial" w:eastAsia="等线" w:cs="Arial"/>
                <w:sz w:val="22"/>
              </w:rPr>
              <w:t>东阿阿胶</w:t>
            </w:r>
          </w:p>
        </w:tc>
        <w:tc>
          <w:tcPr>
            <w:tcW w:w="1185" w:type="dxa"/>
            <w:tcMar>
              <w:top w:w="60" w:type="dxa"/>
              <w:left w:w="120" w:type="dxa"/>
              <w:bottom w:w="30" w:type="dxa"/>
              <w:right w:w="120" w:type="dxa"/>
            </w:tcMar>
          </w:tcPr>
          <w:p w14:paraId="7143A39F">
            <w:pPr>
              <w:spacing w:before="120" w:after="120" w:line="288" w:lineRule="auto"/>
              <w:ind w:left="0"/>
              <w:jc w:val="left"/>
            </w:pPr>
            <w:r>
              <w:rPr>
                <w:rFonts w:ascii="Arial" w:hAnsi="Arial" w:eastAsia="等线" w:cs="Arial"/>
                <w:sz w:val="22"/>
              </w:rPr>
              <w:t>南方航空</w:t>
            </w:r>
          </w:p>
        </w:tc>
        <w:tc>
          <w:tcPr>
            <w:tcW w:w="1185" w:type="dxa"/>
            <w:tcMar>
              <w:top w:w="60" w:type="dxa"/>
              <w:left w:w="120" w:type="dxa"/>
              <w:bottom w:w="30" w:type="dxa"/>
              <w:right w:w="120" w:type="dxa"/>
            </w:tcMar>
          </w:tcPr>
          <w:p w14:paraId="01418BB3">
            <w:pPr>
              <w:spacing w:before="120" w:after="120" w:line="288" w:lineRule="auto"/>
              <w:ind w:left="0"/>
              <w:jc w:val="left"/>
            </w:pPr>
            <w:r>
              <w:rPr>
                <w:rFonts w:ascii="Arial" w:hAnsi="Arial" w:eastAsia="等线" w:cs="Arial"/>
                <w:sz w:val="22"/>
              </w:rPr>
              <w:t>深发展</w:t>
            </w:r>
          </w:p>
        </w:tc>
        <w:tc>
          <w:tcPr>
            <w:tcW w:w="1185" w:type="dxa"/>
            <w:tcMar>
              <w:top w:w="60" w:type="dxa"/>
              <w:left w:w="120" w:type="dxa"/>
              <w:bottom w:w="30" w:type="dxa"/>
              <w:right w:w="120" w:type="dxa"/>
            </w:tcMar>
          </w:tcPr>
          <w:p w14:paraId="5D2A0AEB">
            <w:pPr>
              <w:spacing w:before="120" w:after="120" w:line="288" w:lineRule="auto"/>
              <w:ind w:left="0"/>
              <w:jc w:val="left"/>
            </w:pPr>
            <w:r>
              <w:rPr>
                <w:rFonts w:ascii="Arial" w:hAnsi="Arial" w:eastAsia="等线" w:cs="Arial"/>
                <w:sz w:val="22"/>
              </w:rPr>
              <w:t>东阿阿胶</w:t>
            </w:r>
          </w:p>
        </w:tc>
        <w:tc>
          <w:tcPr>
            <w:tcW w:w="1185" w:type="dxa"/>
            <w:tcMar>
              <w:top w:w="60" w:type="dxa"/>
              <w:left w:w="120" w:type="dxa"/>
              <w:bottom w:w="30" w:type="dxa"/>
              <w:right w:w="120" w:type="dxa"/>
            </w:tcMar>
          </w:tcPr>
          <w:p w14:paraId="77F82761">
            <w:pPr>
              <w:spacing w:before="120" w:after="120" w:line="288" w:lineRule="auto"/>
              <w:ind w:left="0"/>
              <w:jc w:val="left"/>
            </w:pPr>
            <w:r>
              <w:rPr>
                <w:rFonts w:ascii="Arial" w:hAnsi="Arial" w:eastAsia="等线" w:cs="Arial"/>
                <w:sz w:val="22"/>
              </w:rPr>
              <w:t>南方航空</w:t>
            </w:r>
          </w:p>
        </w:tc>
      </w:tr>
      <w:tr w14:paraId="6A1372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3E899FF">
            <w:pPr>
              <w:spacing w:before="120" w:after="120" w:line="288" w:lineRule="auto"/>
              <w:ind w:left="0"/>
              <w:jc w:val="left"/>
            </w:pPr>
            <w:r>
              <w:rPr>
                <w:rFonts w:ascii="Arial" w:hAnsi="Arial" w:eastAsia="等线" w:cs="Arial"/>
                <w:sz w:val="22"/>
              </w:rPr>
              <w:t>股东类型</w:t>
            </w:r>
          </w:p>
        </w:tc>
        <w:tc>
          <w:tcPr>
            <w:tcW w:w="1185" w:type="dxa"/>
            <w:tcMar>
              <w:top w:w="60" w:type="dxa"/>
              <w:left w:w="120" w:type="dxa"/>
              <w:bottom w:w="30" w:type="dxa"/>
              <w:right w:w="120" w:type="dxa"/>
            </w:tcMar>
          </w:tcPr>
          <w:p w14:paraId="184626C9">
            <w:pPr>
              <w:spacing w:before="120" w:after="120" w:line="288" w:lineRule="auto"/>
              <w:ind w:left="0"/>
              <w:jc w:val="left"/>
            </w:pPr>
            <w:r>
              <w:rPr>
                <w:rFonts w:ascii="Arial" w:hAnsi="Arial" w:eastAsia="等线" w:cs="Arial"/>
                <w:sz w:val="22"/>
              </w:rPr>
              <w:t>第二类原有股东</w:t>
            </w:r>
          </w:p>
        </w:tc>
        <w:tc>
          <w:tcPr>
            <w:tcW w:w="1185" w:type="dxa"/>
            <w:tcMar>
              <w:top w:w="60" w:type="dxa"/>
              <w:left w:w="120" w:type="dxa"/>
              <w:bottom w:w="30" w:type="dxa"/>
              <w:right w:w="120" w:type="dxa"/>
            </w:tcMar>
          </w:tcPr>
          <w:p w14:paraId="2F9A72DF">
            <w:pPr>
              <w:spacing w:before="120" w:after="120" w:line="288" w:lineRule="auto"/>
              <w:ind w:left="0"/>
              <w:jc w:val="left"/>
            </w:pPr>
            <w:r>
              <w:rPr>
                <w:rFonts w:ascii="Arial" w:hAnsi="Arial" w:eastAsia="等线" w:cs="Arial"/>
                <w:sz w:val="22"/>
              </w:rPr>
              <w:t>第二类原有股东</w:t>
            </w:r>
          </w:p>
        </w:tc>
        <w:tc>
          <w:tcPr>
            <w:tcW w:w="1185" w:type="dxa"/>
            <w:tcMar>
              <w:top w:w="60" w:type="dxa"/>
              <w:left w:w="120" w:type="dxa"/>
              <w:bottom w:w="30" w:type="dxa"/>
              <w:right w:w="120" w:type="dxa"/>
            </w:tcMar>
          </w:tcPr>
          <w:p w14:paraId="7F987887">
            <w:pPr>
              <w:spacing w:before="120" w:after="120" w:line="288" w:lineRule="auto"/>
              <w:ind w:left="0"/>
              <w:jc w:val="left"/>
            </w:pPr>
            <w:r>
              <w:rPr>
                <w:rFonts w:ascii="Arial" w:hAnsi="Arial" w:eastAsia="等线" w:cs="Arial"/>
                <w:sz w:val="22"/>
              </w:rPr>
              <w:t>第二类原有股东</w:t>
            </w:r>
          </w:p>
        </w:tc>
        <w:tc>
          <w:tcPr>
            <w:tcW w:w="1185" w:type="dxa"/>
            <w:tcMar>
              <w:top w:w="60" w:type="dxa"/>
              <w:left w:w="120" w:type="dxa"/>
              <w:bottom w:w="30" w:type="dxa"/>
              <w:right w:w="120" w:type="dxa"/>
            </w:tcMar>
          </w:tcPr>
          <w:p w14:paraId="6DEFBD73">
            <w:pPr>
              <w:spacing w:before="120" w:after="120" w:line="288" w:lineRule="auto"/>
              <w:ind w:left="0"/>
              <w:jc w:val="left"/>
            </w:pPr>
            <w:r>
              <w:rPr>
                <w:rFonts w:ascii="Arial" w:hAnsi="Arial" w:eastAsia="等线" w:cs="Arial"/>
                <w:sz w:val="22"/>
              </w:rPr>
              <w:t>第二类新进股东</w:t>
            </w:r>
          </w:p>
        </w:tc>
        <w:tc>
          <w:tcPr>
            <w:tcW w:w="1185" w:type="dxa"/>
            <w:tcMar>
              <w:top w:w="60" w:type="dxa"/>
              <w:left w:w="120" w:type="dxa"/>
              <w:bottom w:w="30" w:type="dxa"/>
              <w:right w:w="120" w:type="dxa"/>
            </w:tcMar>
          </w:tcPr>
          <w:p w14:paraId="1B8026A1">
            <w:pPr>
              <w:spacing w:before="120" w:after="120" w:line="288" w:lineRule="auto"/>
              <w:ind w:left="0"/>
              <w:jc w:val="left"/>
            </w:pPr>
            <w:r>
              <w:rPr>
                <w:rFonts w:ascii="Arial" w:hAnsi="Arial" w:eastAsia="等线" w:cs="Arial"/>
                <w:sz w:val="22"/>
              </w:rPr>
              <w:t>第二类新进股东</w:t>
            </w:r>
          </w:p>
        </w:tc>
        <w:tc>
          <w:tcPr>
            <w:tcW w:w="1185" w:type="dxa"/>
            <w:tcMar>
              <w:top w:w="60" w:type="dxa"/>
              <w:left w:w="120" w:type="dxa"/>
              <w:bottom w:w="30" w:type="dxa"/>
              <w:right w:w="120" w:type="dxa"/>
            </w:tcMar>
          </w:tcPr>
          <w:p w14:paraId="50CDEA7F">
            <w:pPr>
              <w:spacing w:before="120" w:after="120" w:line="288" w:lineRule="auto"/>
              <w:ind w:left="0"/>
              <w:jc w:val="left"/>
            </w:pPr>
            <w:r>
              <w:rPr>
                <w:rFonts w:ascii="Arial" w:hAnsi="Arial" w:eastAsia="等线" w:cs="Arial"/>
                <w:sz w:val="22"/>
              </w:rPr>
              <w:t>第二类新进股东</w:t>
            </w:r>
          </w:p>
        </w:tc>
      </w:tr>
      <w:tr w14:paraId="18645A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6C25AD9">
            <w:pPr>
              <w:spacing w:before="120" w:after="120" w:line="288" w:lineRule="auto"/>
              <w:ind w:left="0"/>
              <w:jc w:val="left"/>
            </w:pPr>
            <w:r>
              <w:rPr>
                <w:rFonts w:ascii="Arial" w:hAnsi="Arial" w:eastAsia="等线" w:cs="Arial"/>
                <w:sz w:val="22"/>
              </w:rPr>
              <w:t>股票利润率大于0比重</w:t>
            </w:r>
          </w:p>
        </w:tc>
        <w:tc>
          <w:tcPr>
            <w:tcW w:w="1185" w:type="dxa"/>
            <w:tcMar>
              <w:top w:w="60" w:type="dxa"/>
              <w:left w:w="120" w:type="dxa"/>
              <w:bottom w:w="30" w:type="dxa"/>
              <w:right w:w="120" w:type="dxa"/>
            </w:tcMar>
          </w:tcPr>
          <w:p w14:paraId="1892D73A">
            <w:pPr>
              <w:spacing w:before="120" w:after="120" w:line="288" w:lineRule="auto"/>
              <w:ind w:left="0"/>
              <w:jc w:val="left"/>
            </w:pPr>
            <w:r>
              <w:rPr>
                <w:rFonts w:ascii="Arial" w:hAnsi="Arial" w:eastAsia="等线" w:cs="Arial"/>
                <w:sz w:val="22"/>
              </w:rPr>
              <w:t>82.5</w:t>
            </w:r>
          </w:p>
        </w:tc>
        <w:tc>
          <w:tcPr>
            <w:tcW w:w="1185" w:type="dxa"/>
            <w:tcMar>
              <w:top w:w="60" w:type="dxa"/>
              <w:left w:w="120" w:type="dxa"/>
              <w:bottom w:w="30" w:type="dxa"/>
              <w:right w:w="120" w:type="dxa"/>
            </w:tcMar>
          </w:tcPr>
          <w:p w14:paraId="703501DB">
            <w:pPr>
              <w:spacing w:before="120" w:after="120" w:line="288" w:lineRule="auto"/>
              <w:ind w:left="0"/>
              <w:jc w:val="left"/>
            </w:pPr>
            <w:r>
              <w:rPr>
                <w:rFonts w:ascii="Arial" w:hAnsi="Arial" w:eastAsia="等线" w:cs="Arial"/>
                <w:sz w:val="22"/>
              </w:rPr>
              <w:t>90.0</w:t>
            </w:r>
          </w:p>
        </w:tc>
        <w:tc>
          <w:tcPr>
            <w:tcW w:w="1185" w:type="dxa"/>
            <w:tcMar>
              <w:top w:w="60" w:type="dxa"/>
              <w:left w:w="120" w:type="dxa"/>
              <w:bottom w:w="30" w:type="dxa"/>
              <w:right w:w="120" w:type="dxa"/>
            </w:tcMar>
          </w:tcPr>
          <w:p w14:paraId="1C167FF1">
            <w:pPr>
              <w:spacing w:before="120" w:after="120" w:line="288" w:lineRule="auto"/>
              <w:ind w:left="0"/>
              <w:jc w:val="left"/>
            </w:pPr>
            <w:r>
              <w:rPr>
                <w:rFonts w:ascii="Arial" w:hAnsi="Arial" w:eastAsia="等线" w:cs="Arial"/>
                <w:sz w:val="22"/>
              </w:rPr>
              <w:t>98.5</w:t>
            </w:r>
          </w:p>
        </w:tc>
        <w:tc>
          <w:tcPr>
            <w:tcW w:w="1185" w:type="dxa"/>
            <w:tcMar>
              <w:top w:w="60" w:type="dxa"/>
              <w:left w:w="120" w:type="dxa"/>
              <w:bottom w:w="30" w:type="dxa"/>
              <w:right w:w="120" w:type="dxa"/>
            </w:tcMar>
          </w:tcPr>
          <w:p w14:paraId="6BE9C9EC">
            <w:pPr>
              <w:spacing w:before="120" w:after="120" w:line="288" w:lineRule="auto"/>
              <w:ind w:left="0"/>
              <w:jc w:val="left"/>
            </w:pPr>
            <w:r>
              <w:rPr>
                <w:rFonts w:ascii="Arial" w:hAnsi="Arial" w:eastAsia="等线" w:cs="Arial"/>
                <w:sz w:val="22"/>
              </w:rPr>
              <w:t>19.7</w:t>
            </w:r>
          </w:p>
        </w:tc>
        <w:tc>
          <w:tcPr>
            <w:tcW w:w="1185" w:type="dxa"/>
            <w:tcMar>
              <w:top w:w="60" w:type="dxa"/>
              <w:left w:w="120" w:type="dxa"/>
              <w:bottom w:w="30" w:type="dxa"/>
              <w:right w:w="120" w:type="dxa"/>
            </w:tcMar>
          </w:tcPr>
          <w:p w14:paraId="723AC690">
            <w:pPr>
              <w:spacing w:before="120" w:after="120" w:line="288" w:lineRule="auto"/>
              <w:ind w:left="0"/>
              <w:jc w:val="left"/>
            </w:pPr>
            <w:r>
              <w:rPr>
                <w:rFonts w:ascii="Arial" w:hAnsi="Arial" w:eastAsia="等线" w:cs="Arial"/>
                <w:sz w:val="22"/>
              </w:rPr>
              <w:t>0.0</w:t>
            </w:r>
          </w:p>
        </w:tc>
        <w:tc>
          <w:tcPr>
            <w:tcW w:w="1185" w:type="dxa"/>
            <w:tcMar>
              <w:top w:w="60" w:type="dxa"/>
              <w:left w:w="120" w:type="dxa"/>
              <w:bottom w:w="30" w:type="dxa"/>
              <w:right w:w="120" w:type="dxa"/>
            </w:tcMar>
          </w:tcPr>
          <w:p w14:paraId="3D392E45">
            <w:pPr>
              <w:spacing w:before="120" w:after="120" w:line="288" w:lineRule="auto"/>
              <w:ind w:left="0"/>
              <w:jc w:val="left"/>
            </w:pPr>
            <w:r>
              <w:rPr>
                <w:rFonts w:ascii="Arial" w:hAnsi="Arial" w:eastAsia="等线" w:cs="Arial"/>
                <w:sz w:val="22"/>
              </w:rPr>
              <w:t>51.7</w:t>
            </w:r>
          </w:p>
        </w:tc>
      </w:tr>
      <w:tr w14:paraId="50B922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AD8B523">
            <w:pPr>
              <w:spacing w:before="120" w:after="120" w:line="288" w:lineRule="auto"/>
              <w:ind w:left="0"/>
              <w:jc w:val="left"/>
            </w:pPr>
            <w:r>
              <w:rPr>
                <w:rFonts w:ascii="Arial" w:hAnsi="Arial" w:eastAsia="等线" w:cs="Arial"/>
                <w:sz w:val="22"/>
              </w:rPr>
              <w:t>股票利润率均值</w:t>
            </w:r>
          </w:p>
        </w:tc>
        <w:tc>
          <w:tcPr>
            <w:tcW w:w="1185" w:type="dxa"/>
            <w:tcMar>
              <w:top w:w="60" w:type="dxa"/>
              <w:left w:w="120" w:type="dxa"/>
              <w:bottom w:w="30" w:type="dxa"/>
              <w:right w:w="120" w:type="dxa"/>
            </w:tcMar>
          </w:tcPr>
          <w:p w14:paraId="27134EC1">
            <w:pPr>
              <w:spacing w:before="120" w:after="120" w:line="288" w:lineRule="auto"/>
              <w:ind w:left="0"/>
              <w:jc w:val="left"/>
            </w:pPr>
            <w:r>
              <w:rPr>
                <w:rFonts w:ascii="Arial" w:hAnsi="Arial" w:eastAsia="等线" w:cs="Arial"/>
                <w:sz w:val="22"/>
              </w:rPr>
              <w:t>28.0***</w:t>
            </w:r>
          </w:p>
        </w:tc>
        <w:tc>
          <w:tcPr>
            <w:tcW w:w="1185" w:type="dxa"/>
            <w:tcMar>
              <w:top w:w="60" w:type="dxa"/>
              <w:left w:w="120" w:type="dxa"/>
              <w:bottom w:w="30" w:type="dxa"/>
              <w:right w:w="120" w:type="dxa"/>
            </w:tcMar>
          </w:tcPr>
          <w:p w14:paraId="2B2F4397">
            <w:pPr>
              <w:spacing w:before="120" w:after="120" w:line="288" w:lineRule="auto"/>
              <w:ind w:left="0"/>
              <w:jc w:val="left"/>
            </w:pPr>
            <w:r>
              <w:rPr>
                <w:rFonts w:ascii="Arial" w:hAnsi="Arial" w:eastAsia="等线" w:cs="Arial"/>
                <w:sz w:val="22"/>
              </w:rPr>
              <w:t>74.4***</w:t>
            </w:r>
          </w:p>
        </w:tc>
        <w:tc>
          <w:tcPr>
            <w:tcW w:w="1185" w:type="dxa"/>
            <w:tcMar>
              <w:top w:w="60" w:type="dxa"/>
              <w:left w:w="120" w:type="dxa"/>
              <w:bottom w:w="30" w:type="dxa"/>
              <w:right w:w="120" w:type="dxa"/>
            </w:tcMar>
          </w:tcPr>
          <w:p w14:paraId="032325FA">
            <w:pPr>
              <w:spacing w:before="120" w:after="120" w:line="288" w:lineRule="auto"/>
              <w:ind w:left="0"/>
              <w:jc w:val="left"/>
            </w:pPr>
            <w:r>
              <w:rPr>
                <w:rFonts w:ascii="Arial" w:hAnsi="Arial" w:eastAsia="等线" w:cs="Arial"/>
                <w:sz w:val="22"/>
              </w:rPr>
              <w:t>47.6***</w:t>
            </w:r>
          </w:p>
        </w:tc>
        <w:tc>
          <w:tcPr>
            <w:tcW w:w="1185" w:type="dxa"/>
            <w:tcMar>
              <w:top w:w="60" w:type="dxa"/>
              <w:left w:w="120" w:type="dxa"/>
              <w:bottom w:w="30" w:type="dxa"/>
              <w:right w:w="120" w:type="dxa"/>
            </w:tcMar>
          </w:tcPr>
          <w:p w14:paraId="1A8C59D4">
            <w:pPr>
              <w:spacing w:before="120" w:after="120" w:line="288" w:lineRule="auto"/>
              <w:ind w:left="0"/>
              <w:jc w:val="left"/>
            </w:pPr>
            <w:r>
              <w:rPr>
                <w:rFonts w:ascii="Arial" w:hAnsi="Arial" w:eastAsia="等线" w:cs="Arial"/>
                <w:sz w:val="22"/>
              </w:rPr>
              <w:t>-8.4***</w:t>
            </w:r>
          </w:p>
        </w:tc>
        <w:tc>
          <w:tcPr>
            <w:tcW w:w="1185" w:type="dxa"/>
            <w:tcMar>
              <w:top w:w="60" w:type="dxa"/>
              <w:left w:w="120" w:type="dxa"/>
              <w:bottom w:w="30" w:type="dxa"/>
              <w:right w:w="120" w:type="dxa"/>
            </w:tcMar>
          </w:tcPr>
          <w:p w14:paraId="7FBE4EBC">
            <w:pPr>
              <w:spacing w:before="120" w:after="120" w:line="288" w:lineRule="auto"/>
              <w:ind w:left="0"/>
              <w:jc w:val="left"/>
            </w:pPr>
            <w:r>
              <w:rPr>
                <w:rFonts w:ascii="Arial" w:hAnsi="Arial" w:eastAsia="等线" w:cs="Arial"/>
                <w:sz w:val="22"/>
              </w:rPr>
              <w:t>-24.5***</w:t>
            </w:r>
          </w:p>
        </w:tc>
        <w:tc>
          <w:tcPr>
            <w:tcW w:w="1185" w:type="dxa"/>
            <w:tcMar>
              <w:top w:w="60" w:type="dxa"/>
              <w:left w:w="120" w:type="dxa"/>
              <w:bottom w:w="30" w:type="dxa"/>
              <w:right w:w="120" w:type="dxa"/>
            </w:tcMar>
          </w:tcPr>
          <w:p w14:paraId="0354721F">
            <w:pPr>
              <w:spacing w:before="120" w:after="120" w:line="288" w:lineRule="auto"/>
              <w:ind w:left="0"/>
              <w:jc w:val="left"/>
            </w:pPr>
            <w:r>
              <w:rPr>
                <w:rFonts w:ascii="Arial" w:hAnsi="Arial" w:eastAsia="等线" w:cs="Arial"/>
                <w:sz w:val="22"/>
              </w:rPr>
              <w:t>1.1**</w:t>
            </w:r>
          </w:p>
        </w:tc>
      </w:tr>
      <w:tr w14:paraId="6B7B6F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08FAC9B">
            <w:pPr>
              <w:spacing w:before="120" w:after="120" w:line="288" w:lineRule="auto"/>
              <w:ind w:left="0"/>
              <w:jc w:val="left"/>
            </w:pPr>
            <w:r>
              <w:rPr>
                <w:rFonts w:ascii="Arial" w:hAnsi="Arial" w:eastAsia="等线" w:cs="Arial"/>
                <w:sz w:val="22"/>
              </w:rPr>
              <w:t>股票利润率中位数</w:t>
            </w:r>
          </w:p>
        </w:tc>
        <w:tc>
          <w:tcPr>
            <w:tcW w:w="1185" w:type="dxa"/>
            <w:tcMar>
              <w:top w:w="60" w:type="dxa"/>
              <w:left w:w="120" w:type="dxa"/>
              <w:bottom w:w="30" w:type="dxa"/>
              <w:right w:w="120" w:type="dxa"/>
            </w:tcMar>
          </w:tcPr>
          <w:p w14:paraId="4984B7EB">
            <w:pPr>
              <w:spacing w:before="120" w:after="120" w:line="288" w:lineRule="auto"/>
              <w:ind w:left="0"/>
              <w:jc w:val="left"/>
            </w:pPr>
            <w:r>
              <w:rPr>
                <w:rFonts w:ascii="Arial" w:hAnsi="Arial" w:eastAsia="等线" w:cs="Arial"/>
                <w:sz w:val="22"/>
              </w:rPr>
              <w:t>25.1***</w:t>
            </w:r>
          </w:p>
        </w:tc>
        <w:tc>
          <w:tcPr>
            <w:tcW w:w="1185" w:type="dxa"/>
            <w:tcMar>
              <w:top w:w="60" w:type="dxa"/>
              <w:left w:w="120" w:type="dxa"/>
              <w:bottom w:w="30" w:type="dxa"/>
              <w:right w:w="120" w:type="dxa"/>
            </w:tcMar>
          </w:tcPr>
          <w:p w14:paraId="16A325F3">
            <w:pPr>
              <w:spacing w:before="120" w:after="120" w:line="288" w:lineRule="auto"/>
              <w:ind w:left="0"/>
              <w:jc w:val="left"/>
            </w:pPr>
            <w:r>
              <w:rPr>
                <w:rFonts w:ascii="Arial" w:hAnsi="Arial" w:eastAsia="等线" w:cs="Arial"/>
                <w:sz w:val="22"/>
              </w:rPr>
              <w:t>86.5***</w:t>
            </w:r>
          </w:p>
        </w:tc>
        <w:tc>
          <w:tcPr>
            <w:tcW w:w="1185" w:type="dxa"/>
            <w:tcMar>
              <w:top w:w="60" w:type="dxa"/>
              <w:left w:w="120" w:type="dxa"/>
              <w:bottom w:w="30" w:type="dxa"/>
              <w:right w:w="120" w:type="dxa"/>
            </w:tcMar>
          </w:tcPr>
          <w:p w14:paraId="21F7EC5E">
            <w:pPr>
              <w:spacing w:before="120" w:after="120" w:line="288" w:lineRule="auto"/>
              <w:ind w:left="0"/>
              <w:jc w:val="left"/>
            </w:pPr>
            <w:r>
              <w:rPr>
                <w:rFonts w:ascii="Arial" w:hAnsi="Arial" w:eastAsia="等线" w:cs="Arial"/>
                <w:sz w:val="22"/>
              </w:rPr>
              <w:t>23.3***</w:t>
            </w:r>
          </w:p>
        </w:tc>
        <w:tc>
          <w:tcPr>
            <w:tcW w:w="1185" w:type="dxa"/>
            <w:tcMar>
              <w:top w:w="60" w:type="dxa"/>
              <w:left w:w="120" w:type="dxa"/>
              <w:bottom w:w="30" w:type="dxa"/>
              <w:right w:w="120" w:type="dxa"/>
            </w:tcMar>
          </w:tcPr>
          <w:p w14:paraId="1CAD8C23">
            <w:pPr>
              <w:spacing w:before="120" w:after="120" w:line="288" w:lineRule="auto"/>
              <w:ind w:left="0"/>
              <w:jc w:val="left"/>
            </w:pPr>
            <w:r>
              <w:rPr>
                <w:rFonts w:ascii="Arial" w:hAnsi="Arial" w:eastAsia="等线" w:cs="Arial"/>
                <w:sz w:val="22"/>
              </w:rPr>
              <w:t>-9.4***</w:t>
            </w:r>
          </w:p>
        </w:tc>
        <w:tc>
          <w:tcPr>
            <w:tcW w:w="1185" w:type="dxa"/>
            <w:tcMar>
              <w:top w:w="60" w:type="dxa"/>
              <w:left w:w="120" w:type="dxa"/>
              <w:bottom w:w="30" w:type="dxa"/>
              <w:right w:w="120" w:type="dxa"/>
            </w:tcMar>
          </w:tcPr>
          <w:p w14:paraId="6C7C123C">
            <w:pPr>
              <w:spacing w:before="120" w:after="120" w:line="288" w:lineRule="auto"/>
              <w:ind w:left="0"/>
              <w:jc w:val="left"/>
            </w:pPr>
            <w:r>
              <w:rPr>
                <w:rFonts w:ascii="Arial" w:hAnsi="Arial" w:eastAsia="等线" w:cs="Arial"/>
                <w:sz w:val="22"/>
              </w:rPr>
              <w:t>-24.8***</w:t>
            </w:r>
          </w:p>
        </w:tc>
        <w:tc>
          <w:tcPr>
            <w:tcW w:w="1185" w:type="dxa"/>
            <w:tcMar>
              <w:top w:w="60" w:type="dxa"/>
              <w:left w:w="120" w:type="dxa"/>
              <w:bottom w:w="30" w:type="dxa"/>
              <w:right w:w="120" w:type="dxa"/>
            </w:tcMar>
          </w:tcPr>
          <w:p w14:paraId="3D4CA739">
            <w:pPr>
              <w:spacing w:before="120" w:after="120" w:line="288" w:lineRule="auto"/>
              <w:ind w:left="0"/>
              <w:jc w:val="left"/>
            </w:pPr>
            <w:r>
              <w:rPr>
                <w:rFonts w:ascii="Arial" w:hAnsi="Arial" w:eastAsia="等线" w:cs="Arial"/>
                <w:sz w:val="22"/>
              </w:rPr>
              <w:t>0.8**</w:t>
            </w:r>
          </w:p>
        </w:tc>
      </w:tr>
      <w:tr w14:paraId="2C61CA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80E45F3">
            <w:pPr>
              <w:spacing w:before="120" w:after="120" w:line="288" w:lineRule="auto"/>
              <w:ind w:left="0"/>
              <w:jc w:val="left"/>
            </w:pPr>
            <w:r>
              <w:rPr>
                <w:rFonts w:ascii="Arial" w:hAnsi="Arial" w:eastAsia="等线" w:cs="Arial"/>
                <w:sz w:val="22"/>
              </w:rPr>
              <w:t>权证利润率大于0比重</w:t>
            </w:r>
          </w:p>
        </w:tc>
        <w:tc>
          <w:tcPr>
            <w:tcW w:w="1185" w:type="dxa"/>
            <w:tcMar>
              <w:top w:w="60" w:type="dxa"/>
              <w:left w:w="120" w:type="dxa"/>
              <w:bottom w:w="30" w:type="dxa"/>
              <w:right w:w="120" w:type="dxa"/>
            </w:tcMar>
          </w:tcPr>
          <w:p w14:paraId="615562B6">
            <w:pPr>
              <w:spacing w:before="120" w:after="120" w:line="288" w:lineRule="auto"/>
              <w:ind w:left="0"/>
              <w:jc w:val="left"/>
            </w:pPr>
            <w:r>
              <w:rPr>
                <w:rFonts w:ascii="Arial" w:hAnsi="Arial" w:eastAsia="等线" w:cs="Arial"/>
                <w:sz w:val="22"/>
              </w:rPr>
              <w:t>99.5</w:t>
            </w:r>
          </w:p>
        </w:tc>
        <w:tc>
          <w:tcPr>
            <w:tcW w:w="1185" w:type="dxa"/>
            <w:tcMar>
              <w:top w:w="60" w:type="dxa"/>
              <w:left w:w="120" w:type="dxa"/>
              <w:bottom w:w="30" w:type="dxa"/>
              <w:right w:w="120" w:type="dxa"/>
            </w:tcMar>
          </w:tcPr>
          <w:p w14:paraId="46C71509">
            <w:pPr>
              <w:spacing w:before="120" w:after="120" w:line="288" w:lineRule="auto"/>
              <w:ind w:left="0"/>
              <w:jc w:val="left"/>
            </w:pPr>
            <w:r>
              <w:rPr>
                <w:rFonts w:ascii="Arial" w:hAnsi="Arial" w:eastAsia="等线" w:cs="Arial"/>
                <w:sz w:val="22"/>
              </w:rPr>
              <w:t>100.0</w:t>
            </w:r>
          </w:p>
        </w:tc>
        <w:tc>
          <w:tcPr>
            <w:tcW w:w="1185" w:type="dxa"/>
            <w:tcMar>
              <w:top w:w="60" w:type="dxa"/>
              <w:left w:w="120" w:type="dxa"/>
              <w:bottom w:w="30" w:type="dxa"/>
              <w:right w:w="120" w:type="dxa"/>
            </w:tcMar>
          </w:tcPr>
          <w:p w14:paraId="0F12FE06">
            <w:pPr>
              <w:spacing w:before="120" w:after="120" w:line="288" w:lineRule="auto"/>
              <w:ind w:left="0"/>
              <w:jc w:val="left"/>
            </w:pPr>
            <w:r>
              <w:rPr>
                <w:rFonts w:ascii="Arial" w:hAnsi="Arial" w:eastAsia="等线" w:cs="Arial"/>
                <w:sz w:val="22"/>
              </w:rPr>
              <w:t>98.5</w:t>
            </w:r>
          </w:p>
        </w:tc>
        <w:tc>
          <w:tcPr>
            <w:tcW w:w="1185" w:type="dxa"/>
            <w:tcMar>
              <w:top w:w="60" w:type="dxa"/>
              <w:left w:w="120" w:type="dxa"/>
              <w:bottom w:w="30" w:type="dxa"/>
              <w:right w:w="120" w:type="dxa"/>
            </w:tcMar>
          </w:tcPr>
          <w:p w14:paraId="5511DBBA">
            <w:pPr>
              <w:spacing w:before="120" w:after="120" w:line="288" w:lineRule="auto"/>
              <w:ind w:left="0"/>
              <w:jc w:val="left"/>
            </w:pPr>
            <w:r>
              <w:rPr>
                <w:rFonts w:ascii="Arial" w:hAnsi="Arial" w:eastAsia="等线" w:cs="Arial"/>
                <w:sz w:val="22"/>
              </w:rPr>
              <w:t>98.9</w:t>
            </w:r>
          </w:p>
        </w:tc>
        <w:tc>
          <w:tcPr>
            <w:tcW w:w="1185" w:type="dxa"/>
            <w:tcMar>
              <w:top w:w="60" w:type="dxa"/>
              <w:left w:w="120" w:type="dxa"/>
              <w:bottom w:w="30" w:type="dxa"/>
              <w:right w:w="120" w:type="dxa"/>
            </w:tcMar>
          </w:tcPr>
          <w:p w14:paraId="0826FE79">
            <w:pPr>
              <w:spacing w:before="120" w:after="120" w:line="288" w:lineRule="auto"/>
              <w:ind w:left="0"/>
              <w:jc w:val="left"/>
            </w:pPr>
            <w:r>
              <w:rPr>
                <w:rFonts w:ascii="Arial" w:hAnsi="Arial" w:eastAsia="等线" w:cs="Arial"/>
                <w:sz w:val="22"/>
              </w:rPr>
              <w:t>98.6</w:t>
            </w:r>
          </w:p>
        </w:tc>
        <w:tc>
          <w:tcPr>
            <w:tcW w:w="1185" w:type="dxa"/>
            <w:tcMar>
              <w:top w:w="60" w:type="dxa"/>
              <w:left w:w="120" w:type="dxa"/>
              <w:bottom w:w="30" w:type="dxa"/>
              <w:right w:w="120" w:type="dxa"/>
            </w:tcMar>
          </w:tcPr>
          <w:p w14:paraId="69EC2D2B">
            <w:pPr>
              <w:spacing w:before="120" w:after="120" w:line="288" w:lineRule="auto"/>
              <w:ind w:left="0"/>
              <w:jc w:val="left"/>
            </w:pPr>
            <w:r>
              <w:rPr>
                <w:rFonts w:ascii="Arial" w:hAnsi="Arial" w:eastAsia="等线" w:cs="Arial"/>
                <w:sz w:val="22"/>
              </w:rPr>
              <w:t>98.1</w:t>
            </w:r>
          </w:p>
        </w:tc>
      </w:tr>
      <w:tr w14:paraId="6147E1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907D6C1">
            <w:pPr>
              <w:spacing w:before="120" w:after="120" w:line="288" w:lineRule="auto"/>
              <w:ind w:left="0"/>
              <w:jc w:val="left"/>
            </w:pPr>
            <w:r>
              <w:rPr>
                <w:rFonts w:ascii="Arial" w:hAnsi="Arial" w:eastAsia="等线" w:cs="Arial"/>
                <w:sz w:val="22"/>
              </w:rPr>
              <w:t>权证利润率均值</w:t>
            </w:r>
          </w:p>
        </w:tc>
        <w:tc>
          <w:tcPr>
            <w:tcW w:w="1185" w:type="dxa"/>
            <w:tcMar>
              <w:top w:w="60" w:type="dxa"/>
              <w:left w:w="120" w:type="dxa"/>
              <w:bottom w:w="30" w:type="dxa"/>
              <w:right w:w="120" w:type="dxa"/>
            </w:tcMar>
          </w:tcPr>
          <w:p w14:paraId="344955E9">
            <w:pPr>
              <w:spacing w:before="120" w:after="120" w:line="288" w:lineRule="auto"/>
              <w:ind w:left="0"/>
              <w:jc w:val="left"/>
            </w:pPr>
            <w:r>
              <w:rPr>
                <w:rFonts w:ascii="Arial" w:hAnsi="Arial" w:eastAsia="等线" w:cs="Arial"/>
                <w:sz w:val="22"/>
              </w:rPr>
              <w:t>11.1***</w:t>
            </w:r>
          </w:p>
        </w:tc>
        <w:tc>
          <w:tcPr>
            <w:tcW w:w="1185" w:type="dxa"/>
            <w:tcMar>
              <w:top w:w="60" w:type="dxa"/>
              <w:left w:w="120" w:type="dxa"/>
              <w:bottom w:w="30" w:type="dxa"/>
              <w:right w:w="120" w:type="dxa"/>
            </w:tcMar>
          </w:tcPr>
          <w:p w14:paraId="6555778A">
            <w:pPr>
              <w:spacing w:before="120" w:after="120" w:line="288" w:lineRule="auto"/>
              <w:ind w:left="0"/>
              <w:jc w:val="left"/>
            </w:pPr>
            <w:r>
              <w:rPr>
                <w:rFonts w:ascii="Arial" w:hAnsi="Arial" w:eastAsia="等线" w:cs="Arial"/>
                <w:sz w:val="22"/>
              </w:rPr>
              <w:t>30.0***</w:t>
            </w:r>
          </w:p>
        </w:tc>
        <w:tc>
          <w:tcPr>
            <w:tcW w:w="1185" w:type="dxa"/>
            <w:tcMar>
              <w:top w:w="60" w:type="dxa"/>
              <w:left w:w="120" w:type="dxa"/>
              <w:bottom w:w="30" w:type="dxa"/>
              <w:right w:w="120" w:type="dxa"/>
            </w:tcMar>
          </w:tcPr>
          <w:p w14:paraId="485839A3">
            <w:pPr>
              <w:spacing w:before="120" w:after="120" w:line="288" w:lineRule="auto"/>
              <w:ind w:left="0"/>
              <w:jc w:val="left"/>
            </w:pPr>
            <w:r>
              <w:rPr>
                <w:rFonts w:ascii="Arial" w:hAnsi="Arial" w:eastAsia="等线" w:cs="Arial"/>
                <w:sz w:val="22"/>
              </w:rPr>
              <w:t>27.3***</w:t>
            </w:r>
          </w:p>
        </w:tc>
        <w:tc>
          <w:tcPr>
            <w:tcW w:w="1185" w:type="dxa"/>
            <w:tcMar>
              <w:top w:w="60" w:type="dxa"/>
              <w:left w:w="120" w:type="dxa"/>
              <w:bottom w:w="30" w:type="dxa"/>
              <w:right w:w="120" w:type="dxa"/>
            </w:tcMar>
          </w:tcPr>
          <w:p w14:paraId="74533F9C">
            <w:pPr>
              <w:spacing w:before="120" w:after="120" w:line="288" w:lineRule="auto"/>
              <w:ind w:left="0"/>
              <w:jc w:val="left"/>
            </w:pPr>
            <w:r>
              <w:rPr>
                <w:rFonts w:ascii="Arial" w:hAnsi="Arial" w:eastAsia="等线" w:cs="Arial"/>
                <w:sz w:val="22"/>
              </w:rPr>
              <w:t>8.6***</w:t>
            </w:r>
          </w:p>
        </w:tc>
        <w:tc>
          <w:tcPr>
            <w:tcW w:w="1185" w:type="dxa"/>
            <w:tcMar>
              <w:top w:w="60" w:type="dxa"/>
              <w:left w:w="120" w:type="dxa"/>
              <w:bottom w:w="30" w:type="dxa"/>
              <w:right w:w="120" w:type="dxa"/>
            </w:tcMar>
          </w:tcPr>
          <w:p w14:paraId="35F88558">
            <w:pPr>
              <w:spacing w:before="120" w:after="120" w:line="288" w:lineRule="auto"/>
              <w:ind w:left="0"/>
              <w:jc w:val="left"/>
            </w:pPr>
            <w:r>
              <w:rPr>
                <w:rFonts w:ascii="Arial" w:hAnsi="Arial" w:eastAsia="等线" w:cs="Arial"/>
                <w:sz w:val="22"/>
              </w:rPr>
              <w:t>13.7***</w:t>
            </w:r>
          </w:p>
        </w:tc>
        <w:tc>
          <w:tcPr>
            <w:tcW w:w="1185" w:type="dxa"/>
            <w:tcMar>
              <w:top w:w="60" w:type="dxa"/>
              <w:left w:w="120" w:type="dxa"/>
              <w:bottom w:w="30" w:type="dxa"/>
              <w:right w:w="120" w:type="dxa"/>
            </w:tcMar>
          </w:tcPr>
          <w:p w14:paraId="158899BA">
            <w:pPr>
              <w:spacing w:before="120" w:after="120" w:line="288" w:lineRule="auto"/>
              <w:ind w:left="0"/>
              <w:jc w:val="left"/>
            </w:pPr>
            <w:r>
              <w:rPr>
                <w:rFonts w:ascii="Arial" w:hAnsi="Arial" w:eastAsia="等线" w:cs="Arial"/>
                <w:sz w:val="22"/>
              </w:rPr>
              <w:t>27.4***</w:t>
            </w:r>
          </w:p>
        </w:tc>
      </w:tr>
      <w:tr w14:paraId="3D497E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152733E">
            <w:pPr>
              <w:spacing w:before="120" w:after="120" w:line="288" w:lineRule="auto"/>
              <w:ind w:left="0"/>
              <w:jc w:val="left"/>
            </w:pPr>
            <w:r>
              <w:rPr>
                <w:rFonts w:ascii="Arial" w:hAnsi="Arial" w:eastAsia="等线" w:cs="Arial"/>
                <w:sz w:val="22"/>
              </w:rPr>
              <w:t>权证利润率中位数</w:t>
            </w:r>
          </w:p>
        </w:tc>
        <w:tc>
          <w:tcPr>
            <w:tcW w:w="1185" w:type="dxa"/>
            <w:tcMar>
              <w:top w:w="60" w:type="dxa"/>
              <w:left w:w="120" w:type="dxa"/>
              <w:bottom w:w="30" w:type="dxa"/>
              <w:right w:w="120" w:type="dxa"/>
            </w:tcMar>
          </w:tcPr>
          <w:p w14:paraId="491FABE2">
            <w:pPr>
              <w:spacing w:before="120" w:after="120" w:line="288" w:lineRule="auto"/>
              <w:ind w:left="0"/>
              <w:jc w:val="left"/>
            </w:pPr>
            <w:r>
              <w:rPr>
                <w:rFonts w:ascii="Arial" w:hAnsi="Arial" w:eastAsia="等线" w:cs="Arial"/>
                <w:sz w:val="22"/>
              </w:rPr>
              <w:t>11.3***</w:t>
            </w:r>
          </w:p>
        </w:tc>
        <w:tc>
          <w:tcPr>
            <w:tcW w:w="1185" w:type="dxa"/>
            <w:tcMar>
              <w:top w:w="60" w:type="dxa"/>
              <w:left w:w="120" w:type="dxa"/>
              <w:bottom w:w="30" w:type="dxa"/>
              <w:right w:w="120" w:type="dxa"/>
            </w:tcMar>
          </w:tcPr>
          <w:p w14:paraId="3FD6CD20">
            <w:pPr>
              <w:spacing w:before="120" w:after="120" w:line="288" w:lineRule="auto"/>
              <w:ind w:left="0"/>
              <w:jc w:val="left"/>
            </w:pPr>
            <w:r>
              <w:rPr>
                <w:rFonts w:ascii="Arial" w:hAnsi="Arial" w:eastAsia="等线" w:cs="Arial"/>
                <w:sz w:val="22"/>
              </w:rPr>
              <w:t>33.1***</w:t>
            </w:r>
          </w:p>
        </w:tc>
        <w:tc>
          <w:tcPr>
            <w:tcW w:w="1185" w:type="dxa"/>
            <w:tcMar>
              <w:top w:w="60" w:type="dxa"/>
              <w:left w:w="120" w:type="dxa"/>
              <w:bottom w:w="30" w:type="dxa"/>
              <w:right w:w="120" w:type="dxa"/>
            </w:tcMar>
          </w:tcPr>
          <w:p w14:paraId="5AFF3B50">
            <w:pPr>
              <w:spacing w:before="120" w:after="120" w:line="288" w:lineRule="auto"/>
              <w:ind w:left="0"/>
              <w:jc w:val="left"/>
            </w:pPr>
            <w:r>
              <w:rPr>
                <w:rFonts w:ascii="Arial" w:hAnsi="Arial" w:eastAsia="等线" w:cs="Arial"/>
                <w:sz w:val="22"/>
              </w:rPr>
              <w:t>37.8***</w:t>
            </w:r>
          </w:p>
        </w:tc>
        <w:tc>
          <w:tcPr>
            <w:tcW w:w="1185" w:type="dxa"/>
            <w:tcMar>
              <w:top w:w="60" w:type="dxa"/>
              <w:left w:w="120" w:type="dxa"/>
              <w:bottom w:w="30" w:type="dxa"/>
              <w:right w:w="120" w:type="dxa"/>
            </w:tcMar>
          </w:tcPr>
          <w:p w14:paraId="497CC691">
            <w:pPr>
              <w:spacing w:before="120" w:after="120" w:line="288" w:lineRule="auto"/>
              <w:ind w:left="0"/>
              <w:jc w:val="left"/>
            </w:pPr>
            <w:r>
              <w:rPr>
                <w:rFonts w:ascii="Arial" w:hAnsi="Arial" w:eastAsia="等线" w:cs="Arial"/>
                <w:sz w:val="22"/>
              </w:rPr>
              <w:t>8.3***</w:t>
            </w:r>
          </w:p>
        </w:tc>
        <w:tc>
          <w:tcPr>
            <w:tcW w:w="1185" w:type="dxa"/>
            <w:tcMar>
              <w:top w:w="60" w:type="dxa"/>
              <w:left w:w="120" w:type="dxa"/>
              <w:bottom w:w="30" w:type="dxa"/>
              <w:right w:w="120" w:type="dxa"/>
            </w:tcMar>
          </w:tcPr>
          <w:p w14:paraId="66D1600E">
            <w:pPr>
              <w:spacing w:before="120" w:after="120" w:line="288" w:lineRule="auto"/>
              <w:ind w:left="0"/>
              <w:jc w:val="left"/>
            </w:pPr>
            <w:r>
              <w:rPr>
                <w:rFonts w:ascii="Arial" w:hAnsi="Arial" w:eastAsia="等线" w:cs="Arial"/>
                <w:sz w:val="22"/>
              </w:rPr>
              <w:t>14.5***</w:t>
            </w:r>
          </w:p>
        </w:tc>
        <w:tc>
          <w:tcPr>
            <w:tcW w:w="1185" w:type="dxa"/>
            <w:tcMar>
              <w:top w:w="60" w:type="dxa"/>
              <w:left w:w="120" w:type="dxa"/>
              <w:bottom w:w="30" w:type="dxa"/>
              <w:right w:w="120" w:type="dxa"/>
            </w:tcMar>
          </w:tcPr>
          <w:p w14:paraId="4B01F37F">
            <w:pPr>
              <w:spacing w:before="120" w:after="120" w:line="288" w:lineRule="auto"/>
              <w:ind w:left="0"/>
              <w:jc w:val="left"/>
            </w:pPr>
            <w:r>
              <w:rPr>
                <w:rFonts w:ascii="Arial" w:hAnsi="Arial" w:eastAsia="等线" w:cs="Arial"/>
                <w:sz w:val="22"/>
              </w:rPr>
              <w:t>32.3***</w:t>
            </w:r>
          </w:p>
        </w:tc>
      </w:tr>
      <w:tr w14:paraId="3E4F5F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FB2099E">
            <w:pPr>
              <w:spacing w:before="120" w:after="120" w:line="288" w:lineRule="auto"/>
              <w:ind w:left="0"/>
              <w:jc w:val="left"/>
            </w:pPr>
            <w:r>
              <w:rPr>
                <w:rFonts w:ascii="Arial" w:hAnsi="Arial" w:eastAsia="等线" w:cs="Arial"/>
                <w:sz w:val="22"/>
              </w:rPr>
              <w:t>总体利润率大于0比重</w:t>
            </w:r>
          </w:p>
        </w:tc>
        <w:tc>
          <w:tcPr>
            <w:tcW w:w="1185" w:type="dxa"/>
            <w:tcMar>
              <w:top w:w="60" w:type="dxa"/>
              <w:left w:w="120" w:type="dxa"/>
              <w:bottom w:w="30" w:type="dxa"/>
              <w:right w:w="120" w:type="dxa"/>
            </w:tcMar>
          </w:tcPr>
          <w:p w14:paraId="11016880">
            <w:pPr>
              <w:spacing w:before="120" w:after="120" w:line="288" w:lineRule="auto"/>
              <w:ind w:left="0"/>
              <w:jc w:val="left"/>
            </w:pPr>
            <w:r>
              <w:rPr>
                <w:rFonts w:ascii="Arial" w:hAnsi="Arial" w:eastAsia="等线" w:cs="Arial"/>
                <w:sz w:val="22"/>
              </w:rPr>
              <w:t>88.5</w:t>
            </w:r>
          </w:p>
        </w:tc>
        <w:tc>
          <w:tcPr>
            <w:tcW w:w="1185" w:type="dxa"/>
            <w:tcMar>
              <w:top w:w="60" w:type="dxa"/>
              <w:left w:w="120" w:type="dxa"/>
              <w:bottom w:w="30" w:type="dxa"/>
              <w:right w:w="120" w:type="dxa"/>
            </w:tcMar>
          </w:tcPr>
          <w:p w14:paraId="023F2332">
            <w:pPr>
              <w:spacing w:before="120" w:after="120" w:line="288" w:lineRule="auto"/>
              <w:ind w:left="0"/>
              <w:jc w:val="left"/>
            </w:pPr>
            <w:r>
              <w:rPr>
                <w:rFonts w:ascii="Arial" w:hAnsi="Arial" w:eastAsia="等线" w:cs="Arial"/>
                <w:sz w:val="22"/>
              </w:rPr>
              <w:t>90.0</w:t>
            </w:r>
          </w:p>
        </w:tc>
        <w:tc>
          <w:tcPr>
            <w:tcW w:w="1185" w:type="dxa"/>
            <w:tcMar>
              <w:top w:w="60" w:type="dxa"/>
              <w:left w:w="120" w:type="dxa"/>
              <w:bottom w:w="30" w:type="dxa"/>
              <w:right w:w="120" w:type="dxa"/>
            </w:tcMar>
          </w:tcPr>
          <w:p w14:paraId="2CF714E0">
            <w:pPr>
              <w:spacing w:before="120" w:after="120" w:line="288" w:lineRule="auto"/>
              <w:ind w:left="0"/>
              <w:jc w:val="left"/>
            </w:pPr>
            <w:r>
              <w:rPr>
                <w:rFonts w:ascii="Arial" w:hAnsi="Arial" w:eastAsia="等线" w:cs="Arial"/>
                <w:sz w:val="22"/>
              </w:rPr>
              <w:t>98.4</w:t>
            </w:r>
          </w:p>
        </w:tc>
        <w:tc>
          <w:tcPr>
            <w:tcW w:w="1185" w:type="dxa"/>
            <w:tcMar>
              <w:top w:w="60" w:type="dxa"/>
              <w:left w:w="120" w:type="dxa"/>
              <w:bottom w:w="30" w:type="dxa"/>
              <w:right w:w="120" w:type="dxa"/>
            </w:tcMar>
          </w:tcPr>
          <w:p w14:paraId="28B9DE6E">
            <w:pPr>
              <w:spacing w:before="120" w:after="120" w:line="288" w:lineRule="auto"/>
              <w:ind w:left="0"/>
              <w:jc w:val="left"/>
            </w:pPr>
            <w:r>
              <w:rPr>
                <w:rFonts w:ascii="Arial" w:hAnsi="Arial" w:eastAsia="等线" w:cs="Arial"/>
                <w:sz w:val="22"/>
              </w:rPr>
              <w:t>43.4</w:t>
            </w:r>
          </w:p>
        </w:tc>
        <w:tc>
          <w:tcPr>
            <w:tcW w:w="1185" w:type="dxa"/>
            <w:tcMar>
              <w:top w:w="60" w:type="dxa"/>
              <w:left w:w="120" w:type="dxa"/>
              <w:bottom w:w="30" w:type="dxa"/>
              <w:right w:w="120" w:type="dxa"/>
            </w:tcMar>
          </w:tcPr>
          <w:p w14:paraId="3A56054B">
            <w:pPr>
              <w:spacing w:before="120" w:after="120" w:line="288" w:lineRule="auto"/>
              <w:ind w:left="0"/>
              <w:jc w:val="left"/>
            </w:pPr>
            <w:r>
              <w:rPr>
                <w:rFonts w:ascii="Arial" w:hAnsi="Arial" w:eastAsia="等线" w:cs="Arial"/>
                <w:sz w:val="22"/>
              </w:rPr>
              <w:t>0.5</w:t>
            </w:r>
          </w:p>
        </w:tc>
        <w:tc>
          <w:tcPr>
            <w:tcW w:w="1185" w:type="dxa"/>
            <w:tcMar>
              <w:top w:w="60" w:type="dxa"/>
              <w:left w:w="120" w:type="dxa"/>
              <w:bottom w:w="30" w:type="dxa"/>
              <w:right w:w="120" w:type="dxa"/>
            </w:tcMar>
          </w:tcPr>
          <w:p w14:paraId="4825972A">
            <w:pPr>
              <w:spacing w:before="120" w:after="120" w:line="288" w:lineRule="auto"/>
              <w:ind w:left="0"/>
              <w:jc w:val="left"/>
            </w:pPr>
            <w:r>
              <w:rPr>
                <w:rFonts w:ascii="Arial" w:hAnsi="Arial" w:eastAsia="等线" w:cs="Arial"/>
                <w:sz w:val="22"/>
              </w:rPr>
              <w:t>97.0</w:t>
            </w:r>
          </w:p>
        </w:tc>
      </w:tr>
      <w:tr w14:paraId="2A77D6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FB237A7">
            <w:pPr>
              <w:spacing w:before="120" w:after="120" w:line="288" w:lineRule="auto"/>
              <w:ind w:left="0"/>
              <w:jc w:val="left"/>
            </w:pPr>
            <w:r>
              <w:rPr>
                <w:rFonts w:ascii="Arial" w:hAnsi="Arial" w:eastAsia="等线" w:cs="Arial"/>
                <w:sz w:val="22"/>
              </w:rPr>
              <w:t>总体利润率均值</w:t>
            </w:r>
          </w:p>
        </w:tc>
        <w:tc>
          <w:tcPr>
            <w:tcW w:w="1185" w:type="dxa"/>
            <w:tcMar>
              <w:top w:w="60" w:type="dxa"/>
              <w:left w:w="120" w:type="dxa"/>
              <w:bottom w:w="30" w:type="dxa"/>
              <w:right w:w="120" w:type="dxa"/>
            </w:tcMar>
          </w:tcPr>
          <w:p w14:paraId="301E2F03">
            <w:pPr>
              <w:spacing w:before="120" w:after="120" w:line="288" w:lineRule="auto"/>
              <w:ind w:left="0"/>
              <w:jc w:val="left"/>
            </w:pPr>
            <w:r>
              <w:rPr>
                <w:rFonts w:ascii="Arial" w:hAnsi="Arial" w:eastAsia="等线" w:cs="Arial"/>
                <w:sz w:val="22"/>
              </w:rPr>
              <w:t>39.0***</w:t>
            </w:r>
          </w:p>
        </w:tc>
        <w:tc>
          <w:tcPr>
            <w:tcW w:w="1185" w:type="dxa"/>
            <w:tcMar>
              <w:top w:w="60" w:type="dxa"/>
              <w:left w:w="120" w:type="dxa"/>
              <w:bottom w:w="30" w:type="dxa"/>
              <w:right w:w="120" w:type="dxa"/>
            </w:tcMar>
          </w:tcPr>
          <w:p w14:paraId="30875292">
            <w:pPr>
              <w:spacing w:before="120" w:after="120" w:line="288" w:lineRule="auto"/>
              <w:ind w:left="0"/>
              <w:jc w:val="left"/>
            </w:pPr>
            <w:r>
              <w:rPr>
                <w:rFonts w:ascii="Arial" w:hAnsi="Arial" w:eastAsia="等线" w:cs="Arial"/>
                <w:sz w:val="22"/>
              </w:rPr>
              <w:t>104.4***</w:t>
            </w:r>
          </w:p>
        </w:tc>
        <w:tc>
          <w:tcPr>
            <w:tcW w:w="1185" w:type="dxa"/>
            <w:tcMar>
              <w:top w:w="60" w:type="dxa"/>
              <w:left w:w="120" w:type="dxa"/>
              <w:bottom w:w="30" w:type="dxa"/>
              <w:right w:w="120" w:type="dxa"/>
            </w:tcMar>
          </w:tcPr>
          <w:p w14:paraId="6FFAAF0D">
            <w:pPr>
              <w:spacing w:before="120" w:after="120" w:line="288" w:lineRule="auto"/>
              <w:ind w:left="0"/>
              <w:jc w:val="left"/>
            </w:pPr>
            <w:r>
              <w:rPr>
                <w:rFonts w:ascii="Arial" w:hAnsi="Arial" w:eastAsia="等线" w:cs="Arial"/>
                <w:sz w:val="22"/>
              </w:rPr>
              <w:t>74.8***</w:t>
            </w:r>
          </w:p>
        </w:tc>
        <w:tc>
          <w:tcPr>
            <w:tcW w:w="1185" w:type="dxa"/>
            <w:tcMar>
              <w:top w:w="60" w:type="dxa"/>
              <w:left w:w="120" w:type="dxa"/>
              <w:bottom w:w="30" w:type="dxa"/>
              <w:right w:w="120" w:type="dxa"/>
            </w:tcMar>
          </w:tcPr>
          <w:p w14:paraId="48A57B42">
            <w:pPr>
              <w:spacing w:before="120" w:after="120" w:line="288" w:lineRule="auto"/>
              <w:ind w:left="0"/>
              <w:jc w:val="left"/>
            </w:pPr>
            <w:r>
              <w:rPr>
                <w:rFonts w:ascii="Arial" w:hAnsi="Arial" w:eastAsia="等线" w:cs="Arial"/>
                <w:sz w:val="22"/>
              </w:rPr>
              <w:t>0.2</w:t>
            </w:r>
          </w:p>
        </w:tc>
        <w:tc>
          <w:tcPr>
            <w:tcW w:w="1185" w:type="dxa"/>
            <w:tcMar>
              <w:top w:w="60" w:type="dxa"/>
              <w:left w:w="120" w:type="dxa"/>
              <w:bottom w:w="30" w:type="dxa"/>
              <w:right w:w="120" w:type="dxa"/>
            </w:tcMar>
          </w:tcPr>
          <w:p w14:paraId="26C71D43">
            <w:pPr>
              <w:spacing w:before="120" w:after="120" w:line="288" w:lineRule="auto"/>
              <w:ind w:left="0"/>
              <w:jc w:val="left"/>
            </w:pPr>
            <w:r>
              <w:rPr>
                <w:rFonts w:ascii="Arial" w:hAnsi="Arial" w:eastAsia="等线" w:cs="Arial"/>
                <w:sz w:val="22"/>
              </w:rPr>
              <w:t>-10.8***</w:t>
            </w:r>
          </w:p>
        </w:tc>
        <w:tc>
          <w:tcPr>
            <w:tcW w:w="1185" w:type="dxa"/>
            <w:tcMar>
              <w:top w:w="60" w:type="dxa"/>
              <w:left w:w="120" w:type="dxa"/>
              <w:bottom w:w="30" w:type="dxa"/>
              <w:right w:w="120" w:type="dxa"/>
            </w:tcMar>
          </w:tcPr>
          <w:p w14:paraId="52FB311C">
            <w:pPr>
              <w:spacing w:before="120" w:after="120" w:line="288" w:lineRule="auto"/>
              <w:ind w:left="0"/>
              <w:jc w:val="left"/>
            </w:pPr>
            <w:r>
              <w:rPr>
                <w:rFonts w:ascii="Arial" w:hAnsi="Arial" w:eastAsia="等线" w:cs="Arial"/>
                <w:sz w:val="22"/>
              </w:rPr>
              <w:t>28.5***</w:t>
            </w:r>
          </w:p>
        </w:tc>
      </w:tr>
      <w:tr w14:paraId="5B225B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EC3D384">
            <w:pPr>
              <w:spacing w:before="120" w:after="120" w:line="288" w:lineRule="auto"/>
              <w:ind w:left="0"/>
              <w:jc w:val="left"/>
            </w:pPr>
            <w:r>
              <w:rPr>
                <w:rFonts w:ascii="Arial" w:hAnsi="Arial" w:eastAsia="等线" w:cs="Arial"/>
                <w:sz w:val="22"/>
              </w:rPr>
              <w:t>总体利润率中位数</w:t>
            </w:r>
          </w:p>
        </w:tc>
        <w:tc>
          <w:tcPr>
            <w:tcW w:w="1185" w:type="dxa"/>
            <w:tcMar>
              <w:top w:w="60" w:type="dxa"/>
              <w:left w:w="120" w:type="dxa"/>
              <w:bottom w:w="30" w:type="dxa"/>
              <w:right w:w="120" w:type="dxa"/>
            </w:tcMar>
          </w:tcPr>
          <w:p w14:paraId="5A8857FD">
            <w:pPr>
              <w:spacing w:before="120" w:after="120" w:line="288" w:lineRule="auto"/>
              <w:ind w:left="0"/>
              <w:jc w:val="left"/>
            </w:pPr>
            <w:r>
              <w:rPr>
                <w:rFonts w:ascii="Arial" w:hAnsi="Arial" w:eastAsia="等线" w:cs="Arial"/>
                <w:sz w:val="22"/>
              </w:rPr>
              <w:t>36.2***</w:t>
            </w:r>
          </w:p>
        </w:tc>
        <w:tc>
          <w:tcPr>
            <w:tcW w:w="1185" w:type="dxa"/>
            <w:tcMar>
              <w:top w:w="60" w:type="dxa"/>
              <w:left w:w="120" w:type="dxa"/>
              <w:bottom w:w="30" w:type="dxa"/>
              <w:right w:w="120" w:type="dxa"/>
            </w:tcMar>
          </w:tcPr>
          <w:p w14:paraId="445916AE">
            <w:pPr>
              <w:spacing w:before="120" w:after="120" w:line="288" w:lineRule="auto"/>
              <w:ind w:left="0"/>
              <w:jc w:val="left"/>
            </w:pPr>
            <w:r>
              <w:rPr>
                <w:rFonts w:ascii="Arial" w:hAnsi="Arial" w:eastAsia="等线" w:cs="Arial"/>
                <w:sz w:val="22"/>
              </w:rPr>
              <w:t>120.6***</w:t>
            </w:r>
          </w:p>
        </w:tc>
        <w:tc>
          <w:tcPr>
            <w:tcW w:w="1185" w:type="dxa"/>
            <w:tcMar>
              <w:top w:w="60" w:type="dxa"/>
              <w:left w:w="120" w:type="dxa"/>
              <w:bottom w:w="30" w:type="dxa"/>
              <w:right w:w="120" w:type="dxa"/>
            </w:tcMar>
          </w:tcPr>
          <w:p w14:paraId="706299D5">
            <w:pPr>
              <w:spacing w:before="120" w:after="120" w:line="288" w:lineRule="auto"/>
              <w:ind w:left="0"/>
              <w:jc w:val="left"/>
            </w:pPr>
            <w:r>
              <w:rPr>
                <w:rFonts w:ascii="Arial" w:hAnsi="Arial" w:eastAsia="等线" w:cs="Arial"/>
                <w:sz w:val="22"/>
              </w:rPr>
              <w:t>63.9***</w:t>
            </w:r>
          </w:p>
        </w:tc>
        <w:tc>
          <w:tcPr>
            <w:tcW w:w="1185" w:type="dxa"/>
            <w:tcMar>
              <w:top w:w="60" w:type="dxa"/>
              <w:left w:w="120" w:type="dxa"/>
              <w:bottom w:w="30" w:type="dxa"/>
              <w:right w:w="120" w:type="dxa"/>
            </w:tcMar>
          </w:tcPr>
          <w:p w14:paraId="0E54334C">
            <w:pPr>
              <w:spacing w:before="120" w:after="120" w:line="288" w:lineRule="auto"/>
              <w:ind w:left="0"/>
              <w:jc w:val="left"/>
            </w:pPr>
            <w:r>
              <w:rPr>
                <w:rFonts w:ascii="Arial" w:hAnsi="Arial" w:eastAsia="等线" w:cs="Arial"/>
                <w:sz w:val="22"/>
              </w:rPr>
              <w:t>-1.6*</w:t>
            </w:r>
          </w:p>
        </w:tc>
        <w:tc>
          <w:tcPr>
            <w:tcW w:w="1185" w:type="dxa"/>
            <w:tcMar>
              <w:top w:w="60" w:type="dxa"/>
              <w:left w:w="120" w:type="dxa"/>
              <w:bottom w:w="30" w:type="dxa"/>
              <w:right w:w="120" w:type="dxa"/>
            </w:tcMar>
          </w:tcPr>
          <w:p w14:paraId="6A056E9C">
            <w:pPr>
              <w:spacing w:before="120" w:after="120" w:line="288" w:lineRule="auto"/>
              <w:ind w:left="0"/>
              <w:jc w:val="left"/>
            </w:pPr>
            <w:r>
              <w:rPr>
                <w:rFonts w:ascii="Arial" w:hAnsi="Arial" w:eastAsia="等线" w:cs="Arial"/>
                <w:sz w:val="22"/>
              </w:rPr>
              <w:t>-10.4***</w:t>
            </w:r>
          </w:p>
        </w:tc>
        <w:tc>
          <w:tcPr>
            <w:tcW w:w="1185" w:type="dxa"/>
            <w:tcMar>
              <w:top w:w="60" w:type="dxa"/>
              <w:left w:w="120" w:type="dxa"/>
              <w:bottom w:w="30" w:type="dxa"/>
              <w:right w:w="120" w:type="dxa"/>
            </w:tcMar>
          </w:tcPr>
          <w:p w14:paraId="2A395039">
            <w:pPr>
              <w:spacing w:before="120" w:after="120" w:line="288" w:lineRule="auto"/>
              <w:ind w:left="0"/>
              <w:jc w:val="left"/>
            </w:pPr>
            <w:r>
              <w:rPr>
                <w:rFonts w:ascii="Arial" w:hAnsi="Arial" w:eastAsia="等线" w:cs="Arial"/>
                <w:sz w:val="22"/>
              </w:rPr>
              <w:t>32.0***</w:t>
            </w:r>
          </w:p>
        </w:tc>
      </w:tr>
      <w:tr w14:paraId="498C57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4D7BFF4">
            <w:pPr>
              <w:spacing w:before="120" w:after="120" w:line="288" w:lineRule="auto"/>
              <w:ind w:left="0"/>
              <w:jc w:val="left"/>
            </w:pPr>
            <w:r>
              <w:rPr>
                <w:rFonts w:ascii="Arial" w:hAnsi="Arial" w:eastAsia="等线" w:cs="Arial"/>
                <w:sz w:val="22"/>
              </w:rPr>
              <w:t>调整利润率大于0比重</w:t>
            </w:r>
          </w:p>
        </w:tc>
        <w:tc>
          <w:tcPr>
            <w:tcW w:w="1185" w:type="dxa"/>
            <w:tcMar>
              <w:top w:w="60" w:type="dxa"/>
              <w:left w:w="120" w:type="dxa"/>
              <w:bottom w:w="30" w:type="dxa"/>
              <w:right w:w="120" w:type="dxa"/>
            </w:tcMar>
          </w:tcPr>
          <w:p w14:paraId="01E3E1A5">
            <w:pPr>
              <w:spacing w:before="120" w:after="120" w:line="288" w:lineRule="auto"/>
              <w:ind w:left="0"/>
              <w:jc w:val="left"/>
            </w:pPr>
            <w:r>
              <w:rPr>
                <w:rFonts w:ascii="Arial" w:hAnsi="Arial" w:eastAsia="等线" w:cs="Arial"/>
                <w:sz w:val="22"/>
              </w:rPr>
              <w:t>89.5</w:t>
            </w:r>
          </w:p>
        </w:tc>
        <w:tc>
          <w:tcPr>
            <w:tcW w:w="1185" w:type="dxa"/>
            <w:tcMar>
              <w:top w:w="60" w:type="dxa"/>
              <w:left w:w="120" w:type="dxa"/>
              <w:bottom w:w="30" w:type="dxa"/>
              <w:right w:w="120" w:type="dxa"/>
            </w:tcMar>
          </w:tcPr>
          <w:p w14:paraId="5C640820">
            <w:pPr>
              <w:spacing w:before="120" w:after="120" w:line="288" w:lineRule="auto"/>
              <w:ind w:left="0"/>
              <w:jc w:val="left"/>
            </w:pPr>
            <w:r>
              <w:rPr>
                <w:rFonts w:ascii="Arial" w:hAnsi="Arial" w:eastAsia="等线" w:cs="Arial"/>
                <w:sz w:val="22"/>
              </w:rPr>
              <w:t>90.0</w:t>
            </w:r>
          </w:p>
        </w:tc>
        <w:tc>
          <w:tcPr>
            <w:tcW w:w="1185" w:type="dxa"/>
            <w:tcMar>
              <w:top w:w="60" w:type="dxa"/>
              <w:left w:w="120" w:type="dxa"/>
              <w:bottom w:w="30" w:type="dxa"/>
              <w:right w:w="120" w:type="dxa"/>
            </w:tcMar>
          </w:tcPr>
          <w:p w14:paraId="4DF34544">
            <w:pPr>
              <w:spacing w:before="120" w:after="120" w:line="288" w:lineRule="auto"/>
              <w:ind w:left="0"/>
              <w:jc w:val="left"/>
            </w:pPr>
            <w:r>
              <w:rPr>
                <w:rFonts w:ascii="Arial" w:hAnsi="Arial" w:eastAsia="等线" w:cs="Arial"/>
                <w:sz w:val="22"/>
              </w:rPr>
              <w:t>91.2</w:t>
            </w:r>
          </w:p>
        </w:tc>
        <w:tc>
          <w:tcPr>
            <w:tcW w:w="1185" w:type="dxa"/>
            <w:tcMar>
              <w:top w:w="60" w:type="dxa"/>
              <w:left w:w="120" w:type="dxa"/>
              <w:bottom w:w="30" w:type="dxa"/>
              <w:right w:w="120" w:type="dxa"/>
            </w:tcMar>
          </w:tcPr>
          <w:p w14:paraId="7A224994">
            <w:pPr>
              <w:spacing w:before="120" w:after="120" w:line="288" w:lineRule="auto"/>
              <w:ind w:left="0"/>
              <w:jc w:val="left"/>
            </w:pPr>
            <w:r>
              <w:rPr>
                <w:rFonts w:ascii="Arial" w:hAnsi="Arial" w:eastAsia="等线" w:cs="Arial"/>
                <w:sz w:val="22"/>
              </w:rPr>
              <w:t>50.8</w:t>
            </w:r>
          </w:p>
        </w:tc>
        <w:tc>
          <w:tcPr>
            <w:tcW w:w="1185" w:type="dxa"/>
            <w:tcMar>
              <w:top w:w="60" w:type="dxa"/>
              <w:left w:w="120" w:type="dxa"/>
              <w:bottom w:w="30" w:type="dxa"/>
              <w:right w:w="120" w:type="dxa"/>
            </w:tcMar>
          </w:tcPr>
          <w:p w14:paraId="1B52107F">
            <w:pPr>
              <w:spacing w:before="120" w:after="120" w:line="288" w:lineRule="auto"/>
              <w:ind w:left="0"/>
              <w:jc w:val="left"/>
            </w:pPr>
            <w:r>
              <w:rPr>
                <w:rFonts w:ascii="Arial" w:hAnsi="Arial" w:eastAsia="等线" w:cs="Arial"/>
                <w:sz w:val="22"/>
              </w:rPr>
              <w:t>10.3</w:t>
            </w:r>
          </w:p>
        </w:tc>
        <w:tc>
          <w:tcPr>
            <w:tcW w:w="1185" w:type="dxa"/>
            <w:tcMar>
              <w:top w:w="60" w:type="dxa"/>
              <w:left w:w="120" w:type="dxa"/>
              <w:bottom w:w="30" w:type="dxa"/>
              <w:right w:w="120" w:type="dxa"/>
            </w:tcMar>
          </w:tcPr>
          <w:p w14:paraId="02C7F311">
            <w:pPr>
              <w:spacing w:before="120" w:after="120" w:line="288" w:lineRule="auto"/>
              <w:ind w:left="0"/>
              <w:jc w:val="left"/>
            </w:pPr>
            <w:r>
              <w:rPr>
                <w:rFonts w:ascii="Arial" w:hAnsi="Arial" w:eastAsia="等线" w:cs="Arial"/>
                <w:sz w:val="22"/>
              </w:rPr>
              <w:t>94.7</w:t>
            </w:r>
          </w:p>
        </w:tc>
      </w:tr>
      <w:tr w14:paraId="49F84F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464E971">
            <w:pPr>
              <w:spacing w:before="120" w:after="120" w:line="288" w:lineRule="auto"/>
              <w:ind w:left="0"/>
              <w:jc w:val="left"/>
            </w:pPr>
            <w:r>
              <w:rPr>
                <w:rFonts w:ascii="Arial" w:hAnsi="Arial" w:eastAsia="等线" w:cs="Arial"/>
                <w:sz w:val="22"/>
              </w:rPr>
              <w:t>调整利润率均值</w:t>
            </w:r>
          </w:p>
        </w:tc>
        <w:tc>
          <w:tcPr>
            <w:tcW w:w="1185" w:type="dxa"/>
            <w:tcMar>
              <w:top w:w="60" w:type="dxa"/>
              <w:left w:w="120" w:type="dxa"/>
              <w:bottom w:w="30" w:type="dxa"/>
              <w:right w:w="120" w:type="dxa"/>
            </w:tcMar>
          </w:tcPr>
          <w:p w14:paraId="250D679F">
            <w:pPr>
              <w:spacing w:before="120" w:after="120" w:line="288" w:lineRule="auto"/>
              <w:ind w:left="0"/>
              <w:jc w:val="left"/>
            </w:pPr>
            <w:r>
              <w:rPr>
                <w:rFonts w:ascii="Arial" w:hAnsi="Arial" w:eastAsia="等线" w:cs="Arial"/>
                <w:sz w:val="22"/>
              </w:rPr>
              <w:t>17.1***</w:t>
            </w:r>
          </w:p>
        </w:tc>
        <w:tc>
          <w:tcPr>
            <w:tcW w:w="1185" w:type="dxa"/>
            <w:tcMar>
              <w:top w:w="60" w:type="dxa"/>
              <w:left w:w="120" w:type="dxa"/>
              <w:bottom w:w="30" w:type="dxa"/>
              <w:right w:w="120" w:type="dxa"/>
            </w:tcMar>
          </w:tcPr>
          <w:p w14:paraId="3FCC9160">
            <w:pPr>
              <w:spacing w:before="120" w:after="120" w:line="288" w:lineRule="auto"/>
              <w:ind w:left="0"/>
              <w:jc w:val="left"/>
            </w:pPr>
            <w:r>
              <w:rPr>
                <w:rFonts w:ascii="Arial" w:hAnsi="Arial" w:eastAsia="等线" w:cs="Arial"/>
                <w:sz w:val="22"/>
              </w:rPr>
              <w:t>39.6***</w:t>
            </w:r>
          </w:p>
        </w:tc>
        <w:tc>
          <w:tcPr>
            <w:tcW w:w="1185" w:type="dxa"/>
            <w:tcMar>
              <w:top w:w="60" w:type="dxa"/>
              <w:left w:w="120" w:type="dxa"/>
              <w:bottom w:w="30" w:type="dxa"/>
              <w:right w:w="120" w:type="dxa"/>
            </w:tcMar>
          </w:tcPr>
          <w:p w14:paraId="0FF0C229">
            <w:pPr>
              <w:spacing w:before="120" w:after="120" w:line="288" w:lineRule="auto"/>
              <w:ind w:left="0"/>
              <w:jc w:val="left"/>
            </w:pPr>
            <w:r>
              <w:rPr>
                <w:rFonts w:ascii="Arial" w:hAnsi="Arial" w:eastAsia="等线" w:cs="Arial"/>
                <w:sz w:val="22"/>
              </w:rPr>
              <w:t>40.9***</w:t>
            </w:r>
          </w:p>
        </w:tc>
        <w:tc>
          <w:tcPr>
            <w:tcW w:w="1185" w:type="dxa"/>
            <w:tcMar>
              <w:top w:w="60" w:type="dxa"/>
              <w:left w:w="120" w:type="dxa"/>
              <w:bottom w:w="30" w:type="dxa"/>
              <w:right w:w="120" w:type="dxa"/>
            </w:tcMar>
          </w:tcPr>
          <w:p w14:paraId="6103FC97">
            <w:pPr>
              <w:spacing w:before="120" w:after="120" w:line="288" w:lineRule="auto"/>
              <w:ind w:left="0"/>
              <w:jc w:val="left"/>
            </w:pPr>
            <w:r>
              <w:rPr>
                <w:rFonts w:ascii="Arial" w:hAnsi="Arial" w:eastAsia="等线" w:cs="Arial"/>
                <w:sz w:val="22"/>
              </w:rPr>
              <w:t>-1.0</w:t>
            </w:r>
          </w:p>
        </w:tc>
        <w:tc>
          <w:tcPr>
            <w:tcW w:w="1185" w:type="dxa"/>
            <w:tcMar>
              <w:top w:w="60" w:type="dxa"/>
              <w:left w:w="120" w:type="dxa"/>
              <w:bottom w:w="30" w:type="dxa"/>
              <w:right w:w="120" w:type="dxa"/>
            </w:tcMar>
          </w:tcPr>
          <w:p w14:paraId="4C7B56AB">
            <w:pPr>
              <w:spacing w:before="120" w:after="120" w:line="288" w:lineRule="auto"/>
              <w:ind w:left="0"/>
              <w:jc w:val="left"/>
            </w:pPr>
            <w:r>
              <w:rPr>
                <w:rFonts w:ascii="Arial" w:hAnsi="Arial" w:eastAsia="等线" w:cs="Arial"/>
                <w:sz w:val="22"/>
              </w:rPr>
              <w:t>-5.7***</w:t>
            </w:r>
          </w:p>
        </w:tc>
        <w:tc>
          <w:tcPr>
            <w:tcW w:w="1185" w:type="dxa"/>
            <w:tcMar>
              <w:top w:w="60" w:type="dxa"/>
              <w:left w:w="120" w:type="dxa"/>
              <w:bottom w:w="30" w:type="dxa"/>
              <w:right w:w="120" w:type="dxa"/>
            </w:tcMar>
          </w:tcPr>
          <w:p w14:paraId="73061AFA">
            <w:pPr>
              <w:spacing w:before="120" w:after="120" w:line="288" w:lineRule="auto"/>
              <w:ind w:left="0"/>
              <w:jc w:val="left"/>
            </w:pPr>
            <w:r>
              <w:rPr>
                <w:rFonts w:ascii="Arial" w:hAnsi="Arial" w:eastAsia="等线" w:cs="Arial"/>
                <w:sz w:val="22"/>
              </w:rPr>
              <w:t>29.6***</w:t>
            </w:r>
          </w:p>
        </w:tc>
      </w:tr>
      <w:tr w14:paraId="4C3889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EF55D15">
            <w:pPr>
              <w:spacing w:before="120" w:after="120" w:line="288" w:lineRule="auto"/>
              <w:ind w:left="0"/>
              <w:jc w:val="left"/>
            </w:pPr>
            <w:r>
              <w:rPr>
                <w:rFonts w:ascii="Arial" w:hAnsi="Arial" w:eastAsia="等线" w:cs="Arial"/>
                <w:sz w:val="22"/>
              </w:rPr>
              <w:t>调整利润率中位数</w:t>
            </w:r>
          </w:p>
        </w:tc>
        <w:tc>
          <w:tcPr>
            <w:tcW w:w="1185" w:type="dxa"/>
            <w:tcMar>
              <w:top w:w="60" w:type="dxa"/>
              <w:left w:w="120" w:type="dxa"/>
              <w:bottom w:w="30" w:type="dxa"/>
              <w:right w:w="120" w:type="dxa"/>
            </w:tcMar>
          </w:tcPr>
          <w:p w14:paraId="6806A6CF">
            <w:pPr>
              <w:spacing w:before="120" w:after="120" w:line="288" w:lineRule="auto"/>
              <w:ind w:left="0"/>
              <w:jc w:val="left"/>
            </w:pPr>
            <w:r>
              <w:rPr>
                <w:rFonts w:ascii="Arial" w:hAnsi="Arial" w:eastAsia="等线" w:cs="Arial"/>
                <w:sz w:val="22"/>
              </w:rPr>
              <w:t>12.3***</w:t>
            </w:r>
          </w:p>
        </w:tc>
        <w:tc>
          <w:tcPr>
            <w:tcW w:w="1185" w:type="dxa"/>
            <w:tcMar>
              <w:top w:w="60" w:type="dxa"/>
              <w:left w:w="120" w:type="dxa"/>
              <w:bottom w:w="30" w:type="dxa"/>
              <w:right w:w="120" w:type="dxa"/>
            </w:tcMar>
          </w:tcPr>
          <w:p w14:paraId="1C1FF4A0">
            <w:pPr>
              <w:spacing w:before="120" w:after="120" w:line="288" w:lineRule="auto"/>
              <w:ind w:left="0"/>
              <w:jc w:val="left"/>
            </w:pPr>
            <w:r>
              <w:rPr>
                <w:rFonts w:ascii="Arial" w:hAnsi="Arial" w:eastAsia="等线" w:cs="Arial"/>
                <w:sz w:val="22"/>
              </w:rPr>
              <w:t>53.4***</w:t>
            </w:r>
          </w:p>
        </w:tc>
        <w:tc>
          <w:tcPr>
            <w:tcW w:w="1185" w:type="dxa"/>
            <w:tcMar>
              <w:top w:w="60" w:type="dxa"/>
              <w:left w:w="120" w:type="dxa"/>
              <w:bottom w:w="30" w:type="dxa"/>
              <w:right w:w="120" w:type="dxa"/>
            </w:tcMar>
          </w:tcPr>
          <w:p w14:paraId="692D3F88">
            <w:pPr>
              <w:spacing w:before="120" w:after="120" w:line="288" w:lineRule="auto"/>
              <w:ind w:left="0"/>
              <w:jc w:val="left"/>
            </w:pPr>
            <w:r>
              <w:rPr>
                <w:rFonts w:ascii="Arial" w:hAnsi="Arial" w:eastAsia="等线" w:cs="Arial"/>
                <w:sz w:val="22"/>
              </w:rPr>
              <w:t>35.0***</w:t>
            </w:r>
          </w:p>
        </w:tc>
        <w:tc>
          <w:tcPr>
            <w:tcW w:w="1185" w:type="dxa"/>
            <w:tcMar>
              <w:top w:w="60" w:type="dxa"/>
              <w:left w:w="120" w:type="dxa"/>
              <w:bottom w:w="30" w:type="dxa"/>
              <w:right w:w="120" w:type="dxa"/>
            </w:tcMar>
          </w:tcPr>
          <w:p w14:paraId="1FC86E07">
            <w:pPr>
              <w:spacing w:before="120" w:after="120" w:line="288" w:lineRule="auto"/>
              <w:ind w:left="0"/>
              <w:jc w:val="left"/>
            </w:pPr>
            <w:r>
              <w:rPr>
                <w:rFonts w:ascii="Arial" w:hAnsi="Arial" w:eastAsia="等线" w:cs="Arial"/>
                <w:sz w:val="22"/>
              </w:rPr>
              <w:t>0.1</w:t>
            </w:r>
          </w:p>
        </w:tc>
        <w:tc>
          <w:tcPr>
            <w:tcW w:w="1185" w:type="dxa"/>
            <w:tcMar>
              <w:top w:w="60" w:type="dxa"/>
              <w:left w:w="120" w:type="dxa"/>
              <w:bottom w:w="30" w:type="dxa"/>
              <w:right w:w="120" w:type="dxa"/>
            </w:tcMar>
          </w:tcPr>
          <w:p w14:paraId="0EA09A69">
            <w:pPr>
              <w:spacing w:before="120" w:after="120" w:line="288" w:lineRule="auto"/>
              <w:ind w:left="0"/>
              <w:jc w:val="left"/>
            </w:pPr>
            <w:r>
              <w:rPr>
                <w:rFonts w:ascii="Arial" w:hAnsi="Arial" w:eastAsia="等线" w:cs="Arial"/>
                <w:sz w:val="22"/>
              </w:rPr>
              <w:t>-6.3***</w:t>
            </w:r>
          </w:p>
        </w:tc>
        <w:tc>
          <w:tcPr>
            <w:tcW w:w="1185" w:type="dxa"/>
            <w:tcMar>
              <w:top w:w="60" w:type="dxa"/>
              <w:left w:w="120" w:type="dxa"/>
              <w:bottom w:w="30" w:type="dxa"/>
              <w:right w:w="120" w:type="dxa"/>
            </w:tcMar>
          </w:tcPr>
          <w:p w14:paraId="0B4380AD">
            <w:pPr>
              <w:spacing w:before="120" w:after="120" w:line="288" w:lineRule="auto"/>
              <w:ind w:left="0"/>
              <w:jc w:val="left"/>
            </w:pPr>
            <w:r>
              <w:rPr>
                <w:rFonts w:ascii="Arial" w:hAnsi="Arial" w:eastAsia="等线" w:cs="Arial"/>
                <w:sz w:val="22"/>
              </w:rPr>
              <w:t>35.3***</w:t>
            </w:r>
          </w:p>
        </w:tc>
      </w:tr>
    </w:tbl>
    <w:p w14:paraId="2777E330">
      <w:pPr>
        <w:spacing w:before="120" w:after="120" w:line="288" w:lineRule="auto"/>
        <w:ind w:left="0"/>
        <w:jc w:val="left"/>
      </w:pPr>
      <w:r>
        <w:rPr>
          <w:rFonts w:ascii="Arial" w:hAnsi="Arial" w:eastAsia="等线" w:cs="Arial"/>
          <w:sz w:val="22"/>
        </w:rPr>
        <w:t>注：对均值进行单样本t检验，中位数进行Wilcoxon符号秩检验；*</w:t>
      </w:r>
      <w:r>
        <w:rPr>
          <w:rFonts w:ascii="Arial" w:hAnsi="Arial" w:eastAsia="等线" w:cs="Arial"/>
          <w:b/>
          <w:sz w:val="22"/>
        </w:rPr>
        <w:t>、</w:t>
      </w:r>
      <w:r>
        <w:rPr>
          <w:rFonts w:ascii="Arial" w:hAnsi="Arial" w:eastAsia="等线" w:cs="Arial"/>
          <w:sz w:val="22"/>
        </w:rPr>
        <w:t>、*分别表示1%、5%、10%水平下显著。</w:t>
      </w:r>
    </w:p>
    <w:p w14:paraId="1D9CDBE0">
      <w:pPr>
        <w:spacing w:before="300" w:after="120" w:line="288" w:lineRule="auto"/>
        <w:ind w:left="0"/>
        <w:jc w:val="left"/>
        <w:outlineLvl w:val="2"/>
      </w:pPr>
      <w:bookmarkStart w:id="18" w:name="heading_18"/>
      <w:r>
        <w:rPr>
          <w:rFonts w:ascii="Arial" w:hAnsi="Arial" w:eastAsia="等线" w:cs="Arial"/>
          <w:b/>
          <w:sz w:val="30"/>
        </w:rPr>
        <w:t>4.4 稳健性检验</w:t>
      </w:r>
      <w:bookmarkEnd w:id="18"/>
    </w:p>
    <w:p w14:paraId="70C78997">
      <w:pPr>
        <w:spacing w:before="120" w:after="120" w:line="288" w:lineRule="auto"/>
        <w:ind w:left="0"/>
        <w:jc w:val="left"/>
      </w:pPr>
      <w:r>
        <w:rPr>
          <w:rFonts w:ascii="Arial" w:hAnsi="Arial" w:eastAsia="等线" w:cs="Arial"/>
          <w:sz w:val="22"/>
        </w:rPr>
        <w:t>为保证实证结果的有效性，本文从4个维度开展稳健性检验：</w:t>
      </w:r>
    </w:p>
    <w:p w14:paraId="16C4CA36">
      <w:pPr>
        <w:numPr>
          <w:ilvl w:val="0"/>
          <w:numId w:val="30"/>
        </w:numPr>
        <w:spacing w:before="120" w:after="120" w:line="288" w:lineRule="auto"/>
        <w:ind w:left="0"/>
        <w:jc w:val="left"/>
      </w:pPr>
      <w:r>
        <w:rPr>
          <w:rFonts w:ascii="Arial" w:hAnsi="Arial" w:eastAsia="等线" w:cs="Arial"/>
          <w:sz w:val="22"/>
        </w:rPr>
        <w:t>调整事件窗口期长度，分别缩短至3天或延长至10天，重新分析超额收益；</w:t>
      </w:r>
    </w:p>
    <w:p w14:paraId="0198B68F">
      <w:pPr>
        <w:numPr>
          <w:ilvl w:val="0"/>
          <w:numId w:val="31"/>
        </w:numPr>
        <w:spacing w:before="120" w:after="120" w:line="288" w:lineRule="auto"/>
        <w:ind w:left="0"/>
        <w:jc w:val="left"/>
      </w:pPr>
      <w:r>
        <w:rPr>
          <w:rFonts w:ascii="Arial" w:hAnsi="Arial" w:eastAsia="等线" w:cs="Arial"/>
          <w:sz w:val="22"/>
        </w:rPr>
        <w:t>调整利润计算区间，以权证持仓天数的中位数/平均数为终点，重新评估利润表现；</w:t>
      </w:r>
    </w:p>
    <w:p w14:paraId="28807B1F">
      <w:pPr>
        <w:numPr>
          <w:ilvl w:val="0"/>
          <w:numId w:val="32"/>
        </w:numPr>
        <w:spacing w:before="120" w:after="120" w:line="288" w:lineRule="auto"/>
        <w:ind w:left="0"/>
        <w:jc w:val="left"/>
      </w:pPr>
      <w:r>
        <w:rPr>
          <w:rFonts w:ascii="Arial" w:hAnsi="Arial" w:eastAsia="等线" w:cs="Arial"/>
          <w:sz w:val="22"/>
        </w:rPr>
        <w:t>替换股票参考买入价格，以权证发放股权登记日收盘价为替代，重新计算利润；</w:t>
      </w:r>
    </w:p>
    <w:p w14:paraId="40AA1370">
      <w:pPr>
        <w:numPr>
          <w:ilvl w:val="0"/>
          <w:numId w:val="33"/>
        </w:numPr>
        <w:spacing w:before="120" w:after="120" w:line="288" w:lineRule="auto"/>
        <w:ind w:left="0"/>
        <w:jc w:val="left"/>
      </w:pPr>
      <w:r>
        <w:rPr>
          <w:rFonts w:ascii="Arial" w:hAnsi="Arial" w:eastAsia="等线" w:cs="Arial"/>
          <w:sz w:val="22"/>
        </w:rPr>
        <w:t>考虑交易成本因素，计算扣除交易费用后的净利润。</w:t>
      </w:r>
    </w:p>
    <w:p w14:paraId="3ABC61E0">
      <w:pPr>
        <w:spacing w:before="120" w:after="120" w:line="288" w:lineRule="auto"/>
        <w:ind w:left="0"/>
        <w:jc w:val="left"/>
      </w:pPr>
      <w:r>
        <w:rPr>
          <w:rFonts w:ascii="Arial" w:hAnsi="Arial" w:eastAsia="等线" w:cs="Arial"/>
          <w:sz w:val="22"/>
        </w:rPr>
        <w:t>所有稳健性检验结果显示，本文核心实证结论未发生实质性变化，结果具备稳健性。</w:t>
      </w:r>
    </w:p>
    <w:p w14:paraId="3063B130">
      <w:pPr>
        <w:pBdr>
          <w:bottom w:val="single" w:color="DEE0E3" w:sz="2" w:space="0"/>
          <w:between w:val="single" w:color="DEE0E3" w:sz="2" w:space="0"/>
        </w:pBdr>
        <w:spacing w:before="120" w:after="120" w:line="288" w:lineRule="auto"/>
        <w:ind w:left="0"/>
      </w:pPr>
    </w:p>
    <w:p w14:paraId="30B42508">
      <w:pPr>
        <w:spacing w:before="320" w:after="120" w:line="288" w:lineRule="auto"/>
        <w:ind w:left="0"/>
        <w:jc w:val="left"/>
        <w:outlineLvl w:val="1"/>
      </w:pPr>
      <w:bookmarkStart w:id="19" w:name="heading_19"/>
      <w:r>
        <w:rPr>
          <w:rFonts w:ascii="Arial" w:hAnsi="Arial" w:eastAsia="等线" w:cs="Arial"/>
          <w:b/>
          <w:sz w:val="32"/>
        </w:rPr>
        <w:t>5 结语</w:t>
      </w:r>
      <w:bookmarkEnd w:id="19"/>
    </w:p>
    <w:p w14:paraId="0461983E">
      <w:pPr>
        <w:spacing w:before="300" w:after="120" w:line="288" w:lineRule="auto"/>
        <w:ind w:left="0"/>
        <w:jc w:val="left"/>
        <w:outlineLvl w:val="2"/>
      </w:pPr>
      <w:bookmarkStart w:id="20" w:name="heading_20"/>
      <w:r>
        <w:rPr>
          <w:rFonts w:ascii="Arial" w:hAnsi="Arial" w:eastAsia="等线" w:cs="Arial"/>
          <w:b/>
          <w:sz w:val="30"/>
        </w:rPr>
        <w:t>5.1 核心研究结论</w:t>
      </w:r>
      <w:bookmarkEnd w:id="20"/>
    </w:p>
    <w:p w14:paraId="2D2A10D8">
      <w:pPr>
        <w:spacing w:before="120" w:after="120" w:line="288" w:lineRule="auto"/>
        <w:ind w:left="0"/>
        <w:jc w:val="left"/>
      </w:pPr>
      <w:r>
        <w:rPr>
          <w:rFonts w:ascii="Arial" w:hAnsi="Arial" w:eastAsia="等线" w:cs="Arial"/>
          <w:sz w:val="22"/>
        </w:rPr>
        <w:t>本文围绕权证作为股改对价支付工具的核心功能展开研究，通过公开市场数据与账户数据的实证分析，证实了股改权证有效发挥了保护流通股股东利益的功能，核心结论如下：</w:t>
      </w:r>
    </w:p>
    <w:p w14:paraId="349768CB">
      <w:pPr>
        <w:numPr>
          <w:ilvl w:val="0"/>
          <w:numId w:val="34"/>
        </w:numPr>
        <w:spacing w:before="120" w:after="120" w:line="288" w:lineRule="auto"/>
        <w:ind w:left="0"/>
        <w:jc w:val="left"/>
      </w:pPr>
      <w:r>
        <w:rPr>
          <w:rFonts w:ascii="Arial" w:hAnsi="Arial" w:eastAsia="等线" w:cs="Arial"/>
          <w:sz w:val="22"/>
        </w:rPr>
        <w:t>总体层面，股改后28家样本公司的个股含权价值平均增长超10%，在股改宣告、实施、权证上市三大关键事件中，流通股股东均获得显著为正的累计超额收益；</w:t>
      </w:r>
    </w:p>
    <w:p w14:paraId="55AEFACC">
      <w:pPr>
        <w:numPr>
          <w:ilvl w:val="0"/>
          <w:numId w:val="35"/>
        </w:numPr>
        <w:spacing w:before="120" w:after="120" w:line="288" w:lineRule="auto"/>
        <w:ind w:left="0"/>
        <w:jc w:val="left"/>
      </w:pPr>
      <w:r>
        <w:rPr>
          <w:rFonts w:ascii="Arial" w:hAnsi="Arial" w:eastAsia="等线" w:cs="Arial"/>
          <w:sz w:val="22"/>
        </w:rPr>
        <w:t>对价补偿层面，尽管流通股股东在股票头寸的利润存在差异，但权证为绝大多数流通股股东带来了显著正收益，约90%的股东总体收益为正，成功实现了对价补偿的核心目标；</w:t>
      </w:r>
    </w:p>
    <w:p w14:paraId="71B435E8">
      <w:pPr>
        <w:numPr>
          <w:ilvl w:val="0"/>
          <w:numId w:val="36"/>
        </w:numPr>
        <w:spacing w:before="120" w:after="120" w:line="288" w:lineRule="auto"/>
        <w:ind w:left="0"/>
        <w:jc w:val="left"/>
      </w:pPr>
      <w:r>
        <w:rPr>
          <w:rFonts w:ascii="Arial" w:hAnsi="Arial" w:eastAsia="等线" w:cs="Arial"/>
          <w:sz w:val="22"/>
        </w:rPr>
        <w:t>股东差异层面，权证对价有效保障了股改核心补偿对象——原有流通股股东的权益，其收益显著高于新进股东，同时也为新进投资者提供了套利机会；</w:t>
      </w:r>
    </w:p>
    <w:p w14:paraId="56A095B7">
      <w:pPr>
        <w:numPr>
          <w:ilvl w:val="0"/>
          <w:numId w:val="37"/>
        </w:numPr>
        <w:spacing w:before="120" w:after="120" w:line="288" w:lineRule="auto"/>
        <w:ind w:left="0"/>
        <w:jc w:val="left"/>
      </w:pPr>
      <w:r>
        <w:rPr>
          <w:rFonts w:ascii="Arial" w:hAnsi="Arial" w:eastAsia="等线" w:cs="Arial"/>
          <w:sz w:val="22"/>
        </w:rPr>
        <w:t>综合评价层面，中国权证市场是金融衍生品的典型案例：其在一级市场成功解决了股改对价支付的公司治理难题，发挥了积极作用；但在二级市场因交易机制不完备、投资者适当性管理缺失，出现了投机泡沫，产生了负外部性。</w:t>
      </w:r>
    </w:p>
    <w:p w14:paraId="7A3D7985">
      <w:pPr>
        <w:spacing w:before="300" w:after="120" w:line="288" w:lineRule="auto"/>
        <w:ind w:left="0"/>
        <w:jc w:val="left"/>
        <w:outlineLvl w:val="2"/>
      </w:pPr>
      <w:bookmarkStart w:id="21" w:name="heading_21"/>
      <w:r>
        <w:rPr>
          <w:rFonts w:ascii="Arial" w:hAnsi="Arial" w:eastAsia="等线" w:cs="Arial"/>
          <w:b/>
          <w:sz w:val="30"/>
        </w:rPr>
        <w:t>5.2 政策启示</w:t>
      </w:r>
      <w:bookmarkEnd w:id="21"/>
    </w:p>
    <w:p w14:paraId="25BD1776">
      <w:pPr>
        <w:numPr>
          <w:ilvl w:val="0"/>
          <w:numId w:val="38"/>
        </w:numPr>
        <w:spacing w:before="120" w:after="120" w:line="288" w:lineRule="auto"/>
        <w:ind w:left="0"/>
        <w:jc w:val="left"/>
      </w:pPr>
      <w:r>
        <w:rPr>
          <w:rFonts w:ascii="Arial" w:hAnsi="Arial" w:eastAsia="等线" w:cs="Arial"/>
          <w:sz w:val="22"/>
        </w:rPr>
        <w:t>金融衍生品具备公司治理层面的积极作用，政策制定者与公司管理者可在资本市场改革中，针对性运用金融衍生工具解决公司治理相关难题；</w:t>
      </w:r>
    </w:p>
    <w:p w14:paraId="12BBC4CA">
      <w:pPr>
        <w:numPr>
          <w:ilvl w:val="0"/>
          <w:numId w:val="39"/>
        </w:numPr>
        <w:spacing w:before="120" w:after="120" w:line="288" w:lineRule="auto"/>
        <w:ind w:left="0"/>
        <w:jc w:val="left"/>
      </w:pPr>
      <w:r>
        <w:rPr>
          <w:rFonts w:ascii="Arial" w:hAnsi="Arial" w:eastAsia="等线" w:cs="Arial"/>
          <w:sz w:val="22"/>
        </w:rPr>
        <w:t>针对金融衍生品的高风险特性，需强化投资者适当性管理，匹配我国以散户为主的市场结构，做好投资者教育与准入管理；</w:t>
      </w:r>
    </w:p>
    <w:p w14:paraId="56719B76">
      <w:pPr>
        <w:numPr>
          <w:ilvl w:val="0"/>
          <w:numId w:val="40"/>
        </w:numPr>
        <w:spacing w:before="120" w:after="120" w:line="288" w:lineRule="auto"/>
        <w:ind w:left="0"/>
        <w:jc w:val="left"/>
      </w:pPr>
      <w:r>
        <w:rPr>
          <w:rFonts w:ascii="Arial" w:hAnsi="Arial" w:eastAsia="等线" w:cs="Arial"/>
          <w:sz w:val="22"/>
        </w:rPr>
        <w:t>完善衍生品市场交易机制，借鉴成熟期权市场经验引入做市商制度，维持衍生品价格在合理区间波动，预防资产价格泡沫的形成。</w:t>
      </w:r>
    </w:p>
    <w:p w14:paraId="4B508872">
      <w:pPr>
        <w:pBdr>
          <w:bottom w:val="single" w:color="DEE0E3" w:sz="2" w:space="0"/>
          <w:between w:val="single" w:color="DEE0E3" w:sz="2" w:space="0"/>
        </w:pBdr>
        <w:spacing w:before="120" w:after="120" w:line="288" w:lineRule="auto"/>
        <w:ind w:left="0"/>
      </w:pPr>
    </w:p>
    <w:p w14:paraId="509C525F">
      <w:pPr>
        <w:spacing w:before="320" w:after="120" w:line="288" w:lineRule="auto"/>
        <w:ind w:left="0"/>
        <w:jc w:val="left"/>
        <w:outlineLvl w:val="1"/>
      </w:pPr>
      <w:bookmarkStart w:id="22" w:name="heading_22"/>
      <w:r>
        <w:rPr>
          <w:rFonts w:ascii="Arial" w:hAnsi="Arial" w:eastAsia="等线" w:cs="Arial"/>
          <w:b/>
          <w:sz w:val="32"/>
        </w:rPr>
        <w:t>英文摘要与关键词</w:t>
      </w:r>
      <w:bookmarkEnd w:id="22"/>
    </w:p>
    <w:p w14:paraId="1AF6DA9A">
      <w:pPr>
        <w:spacing w:before="300" w:after="120" w:line="288" w:lineRule="auto"/>
        <w:ind w:left="0"/>
        <w:jc w:val="left"/>
        <w:outlineLvl w:val="2"/>
      </w:pPr>
      <w:bookmarkStart w:id="23" w:name="heading_23"/>
      <w:r>
        <w:rPr>
          <w:rFonts w:ascii="Arial" w:hAnsi="Arial" w:eastAsia="等线" w:cs="Arial"/>
          <w:b/>
          <w:sz w:val="30"/>
        </w:rPr>
        <w:t>Do Warrants Fulfill the Role of Consideration Payment in China's Split-Share Structure Reform? Analysis Based on Proprietary Brokerage Data</w:t>
      </w:r>
      <w:bookmarkEnd w:id="23"/>
    </w:p>
    <w:p w14:paraId="4385D3FE">
      <w:pPr>
        <w:spacing w:before="120" w:after="120" w:line="288" w:lineRule="auto"/>
        <w:ind w:left="0"/>
        <w:jc w:val="left"/>
      </w:pPr>
      <w:r>
        <w:rPr>
          <w:rFonts w:ascii="Arial" w:hAnsi="Arial" w:eastAsia="等线" w:cs="Arial"/>
          <w:b/>
          <w:sz w:val="22"/>
        </w:rPr>
        <w:t>Authors</w:t>
      </w:r>
      <w:r>
        <w:rPr>
          <w:rFonts w:ascii="Arial" w:hAnsi="Arial" w:eastAsia="等线" w:cs="Arial"/>
          <w:sz w:val="22"/>
        </w:rPr>
        <w:t>: Yu Naichang, Cheng Kang, Li Xindan, Yang Xuewei</w:t>
      </w:r>
    </w:p>
    <w:p w14:paraId="25F9901C">
      <w:pPr>
        <w:spacing w:before="120" w:after="120" w:line="288" w:lineRule="auto"/>
        <w:ind w:left="0"/>
        <w:jc w:val="left"/>
      </w:pPr>
      <w:r>
        <w:rPr>
          <w:rFonts w:ascii="Arial" w:hAnsi="Arial" w:eastAsia="等线" w:cs="Arial"/>
          <w:b/>
          <w:sz w:val="22"/>
        </w:rPr>
        <w:t>Affiliation</w:t>
      </w:r>
      <w:r>
        <w:rPr>
          <w:rFonts w:ascii="Arial" w:hAnsi="Arial" w:eastAsia="等线" w:cs="Arial"/>
          <w:sz w:val="22"/>
        </w:rPr>
        <w:t>: School of Management and Engineering, Nanjing University, Nanjing 210093, China</w:t>
      </w:r>
    </w:p>
    <w:p w14:paraId="6964ACDE">
      <w:pPr>
        <w:spacing w:before="120" w:after="120" w:line="288" w:lineRule="auto"/>
        <w:ind w:left="0"/>
        <w:jc w:val="left"/>
      </w:pPr>
      <w:r>
        <w:rPr>
          <w:rFonts w:ascii="Arial" w:hAnsi="Arial" w:eastAsia="等线" w:cs="Arial"/>
          <w:b/>
          <w:sz w:val="22"/>
        </w:rPr>
        <w:t>Abstract</w:t>
      </w:r>
      <w:r>
        <w:rPr>
          <w:rFonts w:ascii="Arial" w:hAnsi="Arial" w:eastAsia="等线" w:cs="Arial"/>
          <w:sz w:val="22"/>
        </w:rPr>
        <w:t>: China’s capital market has made multiple efforts to introduce financial derivatives. In 1992, the Shanghai and Shenzhen Stock Exchanges launched the “Dafeyue Warrant” and the “Bao’an Warrant,” respectively, marking the initial introduction of option-based financial instruments in China. However, due to excessive speculation, the China Securities Regulatory Commission (CSRC) suspended warrant trading in June 1996. It was not until 2005, following the progress of the split-share structure reform, that warrants were reintroduced as part of the reform process. Academic research and regulatory attention have primarily focused on the causes and economic implications of speculative bubbles in China’s warrants market. It aims to contribute to the existing literature by addressing a critical yet underexplored question: whether the warrants market, within the framework of the split-share structure reform, successfully protected the interests of holders of tradable shares?</w:t>
      </w:r>
    </w:p>
    <w:p w14:paraId="3C95D9A3">
      <w:pPr>
        <w:spacing w:before="120" w:after="120" w:line="288" w:lineRule="auto"/>
        <w:ind w:left="0"/>
        <w:jc w:val="left"/>
      </w:pPr>
      <w:r>
        <w:rPr>
          <w:rFonts w:ascii="Arial" w:hAnsi="Arial" w:eastAsia="等线" w:cs="Arial"/>
          <w:sz w:val="22"/>
        </w:rPr>
        <w:t>The impact of the reform on 28 publicly listed companies is investigated that utilized warrants as a form of consideration. By leveraging both public market data and proprietary brokerage information, the fluctuations in public shareholders’ wealth before and after the reform are assessed and performance disparities among different categories of tradable shareholders are explored to evaluate the role of reform-related warrants. Specifically, public market data are employed to compute the adjusted price changes of individual stocks pre- and postreform, thereby gauging shifts in the wealth of tradable shareholders. An event study methodology is then utilized to determine whether the issuance of warrants resulted in excess returns for tradable shareholders, focusing on abnormal returns during pivotal events such as the announcement of the reform, its implementation, and the listing of warrants. Subsequently, proprietary brokerage data is analyzed to directly assess the gross profits of tradable shareholders during the reform period. This empirical analysis centers on shareholders who were allocated warrants as consideration in the split-share structure reform, specifically investors who received warrants in the primary market for free. By examining account-level trading data for both stocks and warrants, the total profits accrued by these tradable shareholders, encompassing gains from both warrants and the underlying stocks are calculated.</w:t>
      </w:r>
    </w:p>
    <w:p w14:paraId="69BF963D">
      <w:pPr>
        <w:spacing w:before="120" w:after="120" w:line="288" w:lineRule="auto"/>
        <w:ind w:left="0"/>
        <w:jc w:val="left"/>
      </w:pPr>
      <w:r>
        <w:rPr>
          <w:rFonts w:ascii="Arial" w:hAnsi="Arial" w:eastAsia="等线" w:cs="Arial"/>
          <w:sz w:val="22"/>
        </w:rPr>
        <w:t>The analysis of public market data reveals that, following the split-share structure reform, the adjusted prices of individual stocks for the 28 companies examined increased by an average of over 10% compared to the period preceding the reform announcement. Account-level data further indicates that approximately 90% of tradable shareholders who held stocks before the reform announcement and received warrants as consideration realized positive returns. It is suggested that the primary market for warrants effectively provided compensation to tradable shareholders. However, previous study in the literature also suggests that, due to shortcomings in secondary market trading mechanisms and inadequate management of investor suitability, speculative bubbles emerged following the listing of the warrants. These bubbles had a detrimental effect on investor wealth and market stability. Complementing the existing literature, a direct analysis of the returns is offered for tradable shareholders who received warrants in the primary market for free, providing robust empirical evidence regarding the compensatory role of warrants in the split-share structure reform. The focus of this paper is shifted from the market bubbles to the role of warrants within the split-share structure reform, highlighting the positive impact that warrants had on the reform process and affirming the potential positive role of financial derivatives in the domain of corporate governance.</w:t>
      </w:r>
    </w:p>
    <w:p w14:paraId="0D1DFA4B">
      <w:pPr>
        <w:spacing w:before="120" w:after="120" w:line="288" w:lineRule="auto"/>
        <w:ind w:left="0"/>
        <w:jc w:val="left"/>
      </w:pPr>
      <w:r>
        <w:rPr>
          <w:rFonts w:ascii="Arial" w:hAnsi="Arial" w:eastAsia="等线" w:cs="Arial"/>
          <w:b/>
          <w:sz w:val="22"/>
        </w:rPr>
        <w:t>Key words</w:t>
      </w:r>
      <w:r>
        <w:rPr>
          <w:rFonts w:ascii="Arial" w:hAnsi="Arial" w:eastAsia="等线" w:cs="Arial"/>
          <w:sz w:val="22"/>
        </w:rPr>
        <w:t>: financial derivatives; China’s warrants market; corporate governance</w:t>
      </w:r>
    </w:p>
    <w:p w14:paraId="46BB3C6A">
      <w:pPr>
        <w:pBdr>
          <w:bottom w:val="single" w:color="DEE0E3" w:sz="2" w:space="0"/>
          <w:between w:val="single" w:color="DEE0E3" w:sz="2" w:space="0"/>
        </w:pBdr>
        <w:spacing w:before="120" w:after="120" w:line="288" w:lineRule="auto"/>
        <w:ind w:left="0"/>
      </w:pPr>
    </w:p>
    <w:p w14:paraId="4F93D3FD">
      <w:pPr>
        <w:spacing w:before="320" w:after="120" w:line="288" w:lineRule="auto"/>
        <w:ind w:left="0"/>
        <w:jc w:val="left"/>
        <w:outlineLvl w:val="1"/>
      </w:pPr>
      <w:bookmarkStart w:id="24" w:name="heading_24"/>
      <w:r>
        <w:rPr>
          <w:rFonts w:ascii="Arial" w:hAnsi="Arial" w:eastAsia="等线" w:cs="Arial"/>
          <w:b/>
          <w:sz w:val="32"/>
        </w:rPr>
        <w:t>附录</w:t>
      </w:r>
      <w:bookmarkEnd w:id="24"/>
    </w:p>
    <w:p w14:paraId="1A272BD8">
      <w:pPr>
        <w:spacing w:before="120" w:after="120" w:line="288" w:lineRule="auto"/>
        <w:ind w:left="0"/>
        <w:jc w:val="left"/>
      </w:pPr>
      <w:r>
        <w:rPr>
          <w:rFonts w:ascii="Arial" w:hAnsi="Arial" w:eastAsia="等线" w:cs="Arial"/>
          <w:sz w:val="22"/>
        </w:rPr>
        <w:t>流通股股东h 在股改期间持有股票 i 的参考买入价格 (区间加权平均收盘价)的计算公式为:</w:t>
      </w:r>
    </w:p>
    <w:p w14:paraId="16DB706F">
      <w:pPr>
        <w:spacing w:before="120" w:after="120" w:line="288" w:lineRule="auto"/>
        <w:ind w:left="0"/>
        <w:jc w:val="left"/>
      </w:pPr>
      <m:oMathPara>
        <m:oMath>
          <m:r>
            <m:rPr/>
            <w:rPr>
              <w:rFonts w:ascii="Cambria Math" w:hAnsi="Cambria Math"/>
            </w:rPr>
            <m:t>RefBuyPric</m:t>
          </m:r>
          <m:sSub>
            <m:sSubPr/>
            <m:e>
              <m:r>
                <m:rPr/>
                <w:rPr>
                  <w:rFonts w:ascii="Cambria Math" w:hAnsi="Cambria Math"/>
                </w:rPr>
                <m:t>e</m:t>
              </m:r>
            </m:e>
            <m:sub>
              <m:r>
                <m:rPr/>
                <w:rPr>
                  <w:rFonts w:ascii="Cambria Math" w:hAnsi="Cambria Math"/>
                </w:rPr>
                <m:t>h,i</m:t>
              </m:r>
            </m:sub>
          </m:sSub>
          <m:r>
            <m:rPr/>
            <w:rPr>
              <w:rFonts w:ascii="Cambria Math" w:hAnsi="Cambria Math"/>
            </w:rPr>
            <m:t>=</m:t>
          </m:r>
          <m:d>
            <m:dPr>
              <m:sepChr m:val=","/>
            </m:dPr>
            <m:e>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0</m:t>
                      </m:r>
                    </m:sub>
                  </m:sSub>
                </m:sub>
              </m:sSub>
              <m:r>
                <m:rPr/>
                <w:rPr>
                  <w:rFonts w:ascii="Cambria Math" w:hAnsi="Cambria Math"/>
                </w:rPr>
                <m:t>×</m:t>
              </m:r>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sub>
              </m:sSub>
              <m:r>
                <m:rPr/>
                <w:rPr>
                  <w:rFonts w:ascii="Cambria Math" w:hAnsi="Cambria Math"/>
                </w:rPr>
                <m:t>+</m:t>
              </m:r>
              <m:d>
                <m:dPr>
                  <m:sepChr m:val=","/>
                </m:dPr>
                <m:e>
                  <m:f>
                    <m:fPr/>
                    <m:num>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s</m:t>
                              </m:r>
                            </m:sub>
                          </m:sSub>
                        </m:sub>
                      </m:sSub>
                    </m:num>
                    <m:den>
                      <m:r>
                        <m:rPr/>
                        <w:rPr>
                          <w:rFonts w:ascii="Cambria Math" w:hAnsi="Cambria Math"/>
                        </w:rPr>
                        <m:t>SRati</m:t>
                      </m:r>
                      <m:sSub>
                        <m:sSubPr/>
                        <m:e>
                          <m:r>
                            <m:rPr/>
                            <w:rPr>
                              <w:rFonts w:ascii="Cambria Math" w:hAnsi="Cambria Math"/>
                            </w:rPr>
                            <m:t>o</m:t>
                          </m:r>
                        </m:e>
                        <m:sub>
                          <m:r>
                            <m:rPr/>
                            <w:rPr>
                              <w:rFonts w:ascii="Cambria Math" w:hAnsi="Cambria Math"/>
                            </w:rPr>
                            <m:t>i</m:t>
                          </m:r>
                        </m:sub>
                      </m:sSub>
                    </m:den>
                  </m:f>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0</m:t>
                          </m:r>
                        </m:sub>
                      </m:sSub>
                    </m:sub>
                  </m:sSub>
                </m:e>
              </m:d>
              <m:r>
                <m:rPr/>
                <w:rPr>
                  <w:rFonts w:ascii="Cambria Math" w:hAnsi="Cambria Math"/>
                </w:rPr>
                <m:t>×</m:t>
              </m:r>
              <m:acc>
                <m:accPr>
                  <m:chr m:val="̅"/>
                </m:accPr>
                <m:e>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s</m:t>
                          </m:r>
                        </m:sub>
                      </m:sSub>
                    </m:sub>
                  </m:sSub>
                </m:e>
              </m:acc>
              <m:r>
                <m:rPr/>
                <w:rPr>
                  <w:rFonts w:ascii="Cambria Math" w:hAnsi="Cambria Math"/>
                </w:rPr>
                <m:t>+</m:t>
              </m:r>
              <m:d>
                <m:dPr>
                  <m:sepChr m:val=","/>
                </m:dPr>
                <m:e>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ss</m:t>
                          </m:r>
                        </m:sub>
                      </m:sSub>
                    </m:sub>
                  </m:sSub>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s</m:t>
                          </m:r>
                        </m:sub>
                      </m:sSub>
                    </m:sub>
                  </m:sSub>
                </m:e>
              </m:d>
              <m:r>
                <m:rPr/>
                <w:rPr>
                  <w:rFonts w:ascii="Cambria Math" w:hAnsi="Cambria Math"/>
                </w:rPr>
                <m:t>×</m:t>
              </m:r>
              <m:acc>
                <m:accPr>
                  <m:chr m:val="̅"/>
                </m:accPr>
                <m:e>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s</m:t>
                          </m:r>
                        </m:sub>
                      </m:sSub>
                      <m:r>
                        <m:rPr/>
                        <w:rPr>
                          <w:rFonts w:ascii="Cambria Math" w:hAnsi="Cambria Math"/>
                        </w:rPr>
                        <m:t>+1,</m:t>
                      </m:r>
                      <m:sSub>
                        <m:sSubPr/>
                        <m:e>
                          <m:r>
                            <m:rPr/>
                            <w:rPr>
                              <w:rFonts w:ascii="Cambria Math" w:hAnsi="Cambria Math"/>
                            </w:rPr>
                            <m:t>t</m:t>
                          </m:r>
                        </m:e>
                        <m:sub>
                          <m:r>
                            <m:rPr/>
                            <w:rPr>
                              <w:rFonts w:ascii="Cambria Math" w:hAnsi="Cambria Math"/>
                            </w:rPr>
                            <m:t>ss</m:t>
                          </m:r>
                        </m:sub>
                      </m:sSub>
                    </m:sub>
                  </m:sSub>
                </m:e>
              </m:acc>
            </m:e>
          </m:d>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ss</m:t>
                  </m:r>
                </m:sub>
              </m:sSub>
            </m:sub>
          </m:sSub>
        </m:oMath>
      </m:oMathPara>
    </w:p>
    <w:p w14:paraId="4858223F">
      <w:pPr>
        <w:spacing w:before="120" w:after="120" w:line="288" w:lineRule="auto"/>
        <w:ind w:left="0"/>
        <w:jc w:val="left"/>
      </w:pPr>
      <w:r>
        <w:rPr>
          <w:rFonts w:ascii="Arial" w:hAnsi="Arial" w:eastAsia="等线" w:cs="Arial"/>
          <w:sz w:val="22"/>
        </w:rPr>
        <w:t>其中，</w:t>
      </w:r>
      <m:oMath>
        <m:r>
          <m:rPr/>
          <w:rPr>
            <w:rFonts w:ascii="Cambria Math" w:hAnsi="Cambria Math"/>
          </w:rPr>
          <m:t>RefBuyPric</m:t>
        </m:r>
        <m:sSub>
          <m:sSubPr/>
          <m:e>
            <m:r>
              <m:rPr/>
              <w:rPr>
                <w:rFonts w:ascii="Cambria Math" w:hAnsi="Cambria Math"/>
              </w:rPr>
              <m:t>e</m:t>
            </m:r>
          </m:e>
          <m:sub>
            <m:r>
              <m:rPr/>
              <w:rPr>
                <w:rFonts w:ascii="Cambria Math" w:hAnsi="Cambria Math"/>
              </w:rPr>
              <m:t>h,i</m:t>
            </m:r>
          </m:sub>
        </m:sSub>
      </m:oMath>
      <w:r>
        <w:rPr>
          <w:rFonts w:ascii="Arial" w:hAnsi="Arial" w:eastAsia="等线" w:cs="Arial"/>
          <w:sz w:val="22"/>
        </w:rPr>
        <w:t xml:space="preserve"> 为股东 h 持有股票i 的参考买入价格，</w:t>
      </w:r>
      <m:oMath>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0</m:t>
                </m:r>
              </m:sub>
            </m:sSub>
          </m:sub>
        </m:sSub>
      </m:oMath>
      <w:r>
        <w:rPr>
          <w:rFonts w:ascii="Arial" w:hAnsi="Arial" w:eastAsia="等线" w:cs="Arial"/>
          <w:sz w:val="22"/>
        </w:rPr>
        <w:t>、</w:t>
      </w:r>
      <m:oMath>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s</m:t>
                </m:r>
              </m:sub>
            </m:sSub>
          </m:sub>
        </m:sSub>
      </m:oMath>
      <w:r>
        <w:rPr>
          <w:rFonts w:ascii="Arial" w:hAnsi="Arial" w:eastAsia="等线" w:cs="Arial"/>
          <w:sz w:val="22"/>
        </w:rPr>
        <w:t>、</w:t>
      </w:r>
      <m:oMath>
        <m:r>
          <m:rPr/>
          <w:rPr>
            <w:rFonts w:ascii="Cambria Math" w:hAnsi="Cambria Math"/>
          </w:rPr>
          <m:t>O</m:t>
        </m:r>
        <m:sSub>
          <m:sSubPr/>
          <m:e>
            <m:r>
              <m:rPr/>
              <w:rPr>
                <w:rFonts w:ascii="Cambria Math" w:hAnsi="Cambria Math"/>
              </w:rPr>
              <m:t>I</m:t>
            </m:r>
          </m:e>
          <m:sub>
            <m:r>
              <m:rPr/>
              <w:rPr>
                <w:rFonts w:ascii="Cambria Math" w:hAnsi="Cambria Math"/>
              </w:rPr>
              <m:t>h,i,</m:t>
            </m:r>
            <m:sSub>
              <m:sSubPr/>
              <m:e>
                <m:r>
                  <m:rPr/>
                  <w:rPr>
                    <w:rFonts w:ascii="Cambria Math" w:hAnsi="Cambria Math"/>
                  </w:rPr>
                  <m:t>t</m:t>
                </m:r>
              </m:e>
              <m:sub>
                <m:r>
                  <m:rPr/>
                  <w:rPr>
                    <w:rFonts w:ascii="Cambria Math" w:hAnsi="Cambria Math"/>
                  </w:rPr>
                  <m:t>ss</m:t>
                </m:r>
              </m:sub>
            </m:sSub>
          </m:sub>
        </m:sSub>
      </m:oMath>
      <w:r>
        <w:rPr>
          <w:rFonts w:ascii="Arial" w:hAnsi="Arial" w:eastAsia="等线" w:cs="Arial"/>
          <w:sz w:val="22"/>
        </w:rPr>
        <w:t xml:space="preserve"> 分别为股东 h 在首次公告日</w:t>
      </w:r>
      <m:oMath>
        <m:sSub>
          <m:sSubPr/>
          <m:e>
            <m:r>
              <m:rPr/>
              <w:rPr>
                <w:rFonts w:ascii="Cambria Math" w:hAnsi="Cambria Math"/>
              </w:rPr>
              <m:t>t</m:t>
            </m:r>
          </m:e>
          <m:sub>
            <m:r>
              <m:rPr/>
              <w:rPr>
                <w:rFonts w:ascii="Cambria Math" w:hAnsi="Cambria Math"/>
              </w:rPr>
              <m:t>0</m:t>
            </m:r>
          </m:sub>
        </m:sSub>
      </m:oMath>
      <w:r>
        <w:rPr>
          <w:rFonts w:ascii="Arial" w:hAnsi="Arial" w:eastAsia="等线" w:cs="Arial"/>
          <w:sz w:val="22"/>
        </w:rPr>
        <w:t>、方案实施股权登记日</w:t>
      </w:r>
      <m:oMath>
        <m:sSub>
          <m:sSubPr/>
          <m:e>
            <m:r>
              <m:rPr/>
              <w:rPr>
                <w:rFonts w:ascii="Cambria Math" w:hAnsi="Cambria Math"/>
              </w:rPr>
              <m:t>t</m:t>
            </m:r>
          </m:e>
          <m:sub>
            <m:r>
              <m:rPr/>
              <w:rPr>
                <w:rFonts w:ascii="Cambria Math" w:hAnsi="Cambria Math"/>
              </w:rPr>
              <m:t>s</m:t>
            </m:r>
          </m:sub>
        </m:sSub>
      </m:oMath>
      <w:r>
        <w:rPr>
          <w:rFonts w:ascii="Arial" w:hAnsi="Arial" w:eastAsia="等线" w:cs="Arial"/>
          <w:sz w:val="22"/>
        </w:rPr>
        <w:t>、权证发行股权登记日</w:t>
      </w:r>
      <m:oMath>
        <m:sSub>
          <m:sSubPr/>
          <m:e>
            <m:r>
              <m:rPr/>
              <w:rPr>
                <w:rFonts w:ascii="Cambria Math" w:hAnsi="Cambria Math"/>
              </w:rPr>
              <m:t>t</m:t>
            </m:r>
          </m:e>
          <m:sub>
            <m:r>
              <m:rPr/>
              <w:rPr>
                <w:rFonts w:ascii="Cambria Math" w:hAnsi="Cambria Math"/>
              </w:rPr>
              <m:t>ss</m:t>
            </m:r>
          </m:sub>
        </m:sSub>
      </m:oMath>
      <w:r>
        <w:rPr>
          <w:rFonts w:ascii="Arial" w:hAnsi="Arial" w:eastAsia="等线" w:cs="Arial"/>
          <w:sz w:val="22"/>
        </w:rPr>
        <w:t xml:space="preserve"> 对于股票i 的日末持仓数量；</w:t>
      </w:r>
      <m:oMath>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sub>
        </m:sSub>
      </m:oMath>
      <w:r>
        <w:rPr>
          <w:rFonts w:ascii="Arial" w:hAnsi="Arial" w:eastAsia="等线" w:cs="Arial"/>
          <w:sz w:val="22"/>
        </w:rPr>
        <w:t xml:space="preserve"> 为首次公告日股票i 的收盘价；</w:t>
      </w:r>
      <m:oMath>
        <m:acc>
          <m:accPr>
            <m:chr m:val="̅"/>
          </m:accPr>
          <m:e>
            <m:sSub>
              <m:sSubPr/>
              <m:e>
                <m:r>
                  <m:rPr/>
                  <w:rPr>
                    <w:rFonts w:ascii="Cambria Math" w:hAnsi="Cambria Math"/>
                  </w:rPr>
                  <m:t>S</m:t>
                </m:r>
              </m:e>
              <m:sub>
                <m:r>
                  <m:rPr/>
                  <w:rPr>
                    <w:rFonts w:ascii="Cambria Math" w:hAnsi="Cambria Math"/>
                  </w:rPr>
                  <m:t>i,</m:t>
                </m:r>
                <m:sSub>
                  <m:sSubPr/>
                  <m:e>
                    <m:r>
                      <m:rPr/>
                      <w:rPr>
                        <w:rFonts w:ascii="Cambria Math" w:hAnsi="Cambria Math"/>
                      </w:rPr>
                      <m:t>t</m:t>
                    </m:r>
                  </m:e>
                  <m:sub>
                    <m:r>
                      <m:rPr/>
                      <w:rPr>
                        <w:rFonts w:ascii="Cambria Math" w:hAnsi="Cambria Math"/>
                      </w:rPr>
                      <m:t>0</m:t>
                    </m:r>
                  </m:sub>
                </m:sSub>
                <m:r>
                  <m:rPr/>
                  <w:rPr>
                    <w:rFonts w:ascii="Cambria Math" w:hAnsi="Cambria Math"/>
                  </w:rPr>
                  <m:t>+1,</m:t>
                </m:r>
                <m:sSub>
                  <m:sSubPr/>
                  <m:e>
                    <m:r>
                      <m:rPr/>
                      <w:rPr>
                        <w:rFonts w:ascii="Cambria Math" w:hAnsi="Cambria Math"/>
                      </w:rPr>
                      <m:t>t</m:t>
                    </m:r>
                  </m:e>
                  <m:sub>
                    <m:r>
                      <m:rPr/>
                      <w:rPr>
                        <w:rFonts w:ascii="Cambria Math" w:hAnsi="Cambria Math"/>
                      </w:rPr>
                      <m:t>s</m:t>
                    </m:r>
                  </m:sub>
                </m:sSub>
              </m:sub>
            </m:sSub>
          </m:e>
        </m:acc>
      </m:oMath>
      <w:r>
        <w:rPr>
          <w:rFonts w:ascii="Arial" w:hAnsi="Arial" w:eastAsia="等线" w:cs="Arial"/>
          <w:sz w:val="22"/>
        </w:rPr>
        <w:t xml:space="preserve"> 为对应区间股票i 每日收盘价的平均值；</w:t>
      </w:r>
      <m:oMath>
        <m:r>
          <m:rPr/>
          <w:rPr>
            <w:rFonts w:ascii="Cambria Math" w:hAnsi="Cambria Math"/>
          </w:rPr>
          <m:t>SRati</m:t>
        </m:r>
        <m:sSub>
          <m:sSubPr/>
          <m:e>
            <m:r>
              <m:rPr/>
              <w:rPr>
                <w:rFonts w:ascii="Cambria Math" w:hAnsi="Cambria Math"/>
              </w:rPr>
              <m:t>o</m:t>
            </m:r>
          </m:e>
          <m:sub>
            <m:r>
              <m:rPr/>
              <w:rPr>
                <w:rFonts w:ascii="Cambria Math" w:hAnsi="Cambria Math"/>
              </w:rPr>
              <m:t>i</m:t>
            </m:r>
          </m:sub>
        </m:sSub>
      </m:oMath>
      <w:r>
        <w:rPr>
          <w:rFonts w:ascii="Arial" w:hAnsi="Arial" w:eastAsia="等线" w:cs="Arial"/>
          <w:sz w:val="22"/>
        </w:rPr>
        <w:t xml:space="preserve"> 为股票i 的股改对价方案的送股比例。</w:t>
      </w:r>
    </w:p>
    <w:p w14:paraId="19AC9DB2">
      <w:pPr>
        <w:pBdr>
          <w:bottom w:val="single" w:color="DEE0E3" w:sz="2" w:space="0"/>
          <w:between w:val="single" w:color="DEE0E3" w:sz="2" w:space="0"/>
        </w:pBdr>
        <w:spacing w:before="120" w:after="120" w:line="288" w:lineRule="auto"/>
        <w:ind w:left="0"/>
      </w:pPr>
    </w:p>
    <w:p w14:paraId="785289DC">
      <w:pPr>
        <w:spacing w:before="320" w:after="120" w:line="288" w:lineRule="auto"/>
        <w:ind w:left="0"/>
        <w:jc w:val="left"/>
        <w:outlineLvl w:val="1"/>
      </w:pPr>
      <w:bookmarkStart w:id="25" w:name="heading_25"/>
      <w:r>
        <w:rPr>
          <w:rFonts w:ascii="Arial" w:hAnsi="Arial" w:eastAsia="等线" w:cs="Arial"/>
          <w:b/>
          <w:sz w:val="32"/>
        </w:rPr>
        <w:t>参考文献</w:t>
      </w:r>
      <w:bookmarkEnd w:id="25"/>
    </w:p>
    <w:p w14:paraId="779169CA">
      <w:pPr>
        <w:spacing w:before="120" w:after="120" w:line="288" w:lineRule="auto"/>
        <w:ind w:left="0"/>
        <w:jc w:val="left"/>
      </w:pPr>
      <w:r>
        <w:rPr>
          <w:rFonts w:ascii="Arial" w:hAnsi="Arial" w:eastAsia="等线" w:cs="Arial"/>
          <w:sz w:val="22"/>
        </w:rPr>
        <w:t>[1] 李佳岚, 万迪昉, 陈楠. 交易所治理结构、所有者背景和衍生品创新[J]. 中国管理科学, 2022, 30(11): 31-41.</w:t>
      </w:r>
    </w:p>
    <w:p w14:paraId="2B2FE4CF">
      <w:pPr>
        <w:spacing w:before="120" w:after="120" w:line="288" w:lineRule="auto"/>
        <w:ind w:left="0"/>
        <w:jc w:val="left"/>
      </w:pPr>
      <w:r>
        <w:rPr>
          <w:rFonts w:ascii="Arial" w:hAnsi="Arial" w:eastAsia="等线" w:cs="Arial"/>
          <w:sz w:val="22"/>
        </w:rPr>
        <w:t>[2] Hu G X, Wang J. A review of China’s financial markets[J]. Annual Review of Financial Economics, 2022, 14: 465-507.</w:t>
      </w:r>
    </w:p>
    <w:p w14:paraId="6FA69325">
      <w:pPr>
        <w:spacing w:before="120" w:after="120" w:line="288" w:lineRule="auto"/>
        <w:ind w:left="0"/>
        <w:jc w:val="left"/>
      </w:pPr>
      <w:r>
        <w:rPr>
          <w:rFonts w:ascii="Arial" w:hAnsi="Arial" w:eastAsia="等线" w:cs="Arial"/>
          <w:sz w:val="22"/>
        </w:rPr>
        <w:t>[3] Xiong W, Yu J. The Chinese warrants bubble[J]. American Economic Review, 2011, 101(6): 2723-2753.</w:t>
      </w:r>
    </w:p>
    <w:p w14:paraId="67F58DF9">
      <w:pPr>
        <w:spacing w:before="120" w:after="120" w:line="288" w:lineRule="auto"/>
        <w:ind w:left="0"/>
        <w:jc w:val="left"/>
      </w:pPr>
      <w:r>
        <w:rPr>
          <w:rFonts w:ascii="Arial" w:hAnsi="Arial" w:eastAsia="等线" w:cs="Arial"/>
          <w:sz w:val="22"/>
        </w:rPr>
        <w:t>[4] Jiang F, Kim K A. Corporate governance in China: A survey[J]. Review of Finance, 2020, 24(4): 733-772.</w:t>
      </w:r>
    </w:p>
    <w:p w14:paraId="7FD64E0A">
      <w:pPr>
        <w:spacing w:before="120" w:after="120" w:line="288" w:lineRule="auto"/>
        <w:ind w:left="0"/>
        <w:jc w:val="left"/>
      </w:pPr>
      <w:r>
        <w:rPr>
          <w:rFonts w:ascii="Arial" w:hAnsi="Arial" w:eastAsia="等线" w:cs="Arial"/>
          <w:sz w:val="22"/>
        </w:rPr>
        <w:t>[5] 攀登, 施东晖, 宋铮. 证券市场泡沫的生成机理分析--基于宝钢权证自然实验的实证研究[J]. 管理世界, 2008, 24(4): 15-23+186.</w:t>
      </w:r>
    </w:p>
    <w:p w14:paraId="1C19181C">
      <w:pPr>
        <w:spacing w:before="120" w:after="120" w:line="288" w:lineRule="auto"/>
        <w:ind w:left="0"/>
        <w:jc w:val="left"/>
      </w:pPr>
      <w:r>
        <w:rPr>
          <w:rFonts w:ascii="Arial" w:hAnsi="Arial" w:eastAsia="等线" w:cs="Arial"/>
          <w:sz w:val="22"/>
        </w:rPr>
        <w:t>[6] 边江泽, 宿铁. “T+1”交易制度和中国权证市场溢价[J]. 金融研究, 2010(6): 143-161.</w:t>
      </w:r>
    </w:p>
    <w:p w14:paraId="519A8390">
      <w:pPr>
        <w:spacing w:before="120" w:after="120" w:line="288" w:lineRule="auto"/>
        <w:ind w:left="0"/>
        <w:jc w:val="left"/>
      </w:pPr>
      <w:r>
        <w:rPr>
          <w:rFonts w:ascii="Arial" w:hAnsi="Arial" w:eastAsia="等线" w:cs="Arial"/>
          <w:sz w:val="22"/>
        </w:rPr>
        <w:t>[7] 王茵田, 朱英姿, 章真. 投资者是非理性的吗--卖空限制下我国权证价格偏离探析[J]. 金融研究, 2012(1): 194-206.</w:t>
      </w:r>
    </w:p>
    <w:p w14:paraId="2C2F8BE8">
      <w:pPr>
        <w:spacing w:before="120" w:after="120" w:line="288" w:lineRule="auto"/>
        <w:ind w:left="0"/>
        <w:jc w:val="left"/>
      </w:pPr>
      <w:r>
        <w:rPr>
          <w:rFonts w:ascii="Arial" w:hAnsi="Arial" w:eastAsia="等线" w:cs="Arial"/>
          <w:sz w:val="22"/>
        </w:rPr>
        <w:t>[8] 张伟强, 廖理, 沈红波. 中国认购权证市场泡沫形成机制研究[J]. 中国工业经济, 2013(1): 90-102.</w:t>
      </w:r>
    </w:p>
    <w:p w14:paraId="6EE05F0C">
      <w:pPr>
        <w:spacing w:before="120" w:after="120" w:line="288" w:lineRule="auto"/>
        <w:ind w:left="0"/>
        <w:jc w:val="left"/>
      </w:pPr>
      <w:r>
        <w:rPr>
          <w:rFonts w:ascii="Arial" w:hAnsi="Arial" w:eastAsia="等线" w:cs="Arial"/>
          <w:sz w:val="22"/>
        </w:rPr>
        <w:t>[9] 马文杰, 路磊. 认沽权证系统性高估机理: 投机还是创设机制?[J]. 管理科学学报, 2016, 19(5): 68-86.</w:t>
      </w:r>
    </w:p>
    <w:p w14:paraId="0871F54F">
      <w:pPr>
        <w:spacing w:before="120" w:after="120" w:line="288" w:lineRule="auto"/>
        <w:ind w:left="0"/>
        <w:jc w:val="left"/>
      </w:pPr>
      <w:r>
        <w:rPr>
          <w:rFonts w:ascii="Arial" w:hAnsi="Arial" w:eastAsia="等线" w:cs="Arial"/>
          <w:sz w:val="22"/>
        </w:rPr>
        <w:t>[10] Gong B, Pan D, Shi D. New investors and bubbles: An analysis of the baosteel call warrant bubble[J]. Management Science, 2017, 63(8): 2493-2508.</w:t>
      </w:r>
    </w:p>
    <w:p w14:paraId="07AAA0F6">
      <w:pPr>
        <w:spacing w:before="120" w:after="120" w:line="288" w:lineRule="auto"/>
        <w:ind w:left="0"/>
        <w:jc w:val="left"/>
      </w:pPr>
      <w:r>
        <w:rPr>
          <w:rFonts w:ascii="Arial" w:hAnsi="Arial" w:eastAsia="等线" w:cs="Arial"/>
          <w:sz w:val="22"/>
        </w:rPr>
        <w:t>[11] Cai J, He J, Jiang W, et al. The whack-a-mole game: Tobin taxes and trading frenzy[J]. The Review of Financial Studies, 2021, 34(12): 5723-5755.</w:t>
      </w:r>
    </w:p>
    <w:p w14:paraId="77DBBA0E">
      <w:pPr>
        <w:spacing w:before="120" w:after="120" w:line="288" w:lineRule="auto"/>
        <w:ind w:left="0"/>
        <w:jc w:val="left"/>
      </w:pPr>
      <w:r>
        <w:rPr>
          <w:rFonts w:ascii="Arial" w:hAnsi="Arial" w:eastAsia="等线" w:cs="Arial"/>
          <w:sz w:val="22"/>
        </w:rPr>
        <w:t>[12] Pearson N D, Yang Z, Zhang Q. The Chinese warrants bubble: Evidence from brokerage account records[J]. The Review of Financial Studies, 2021, 34(1): 264-312.</w:t>
      </w:r>
    </w:p>
    <w:p w14:paraId="4D440DE8">
      <w:pPr>
        <w:spacing w:before="120" w:after="120" w:line="288" w:lineRule="auto"/>
        <w:ind w:left="0"/>
        <w:jc w:val="left"/>
      </w:pPr>
      <w:r>
        <w:rPr>
          <w:rFonts w:ascii="Arial" w:hAnsi="Arial" w:eastAsia="等线" w:cs="Arial"/>
          <w:sz w:val="22"/>
        </w:rPr>
        <w:t>[13] Wang Y, Zhou G, Zhu Y. The Chinese warrant bubble: A fundamental analysis[J]. Journal of Futures Markets, 2021, 41(1): 3-26.</w:t>
      </w:r>
    </w:p>
    <w:p w14:paraId="375DAFB0">
      <w:pPr>
        <w:spacing w:before="120" w:after="120" w:line="288" w:lineRule="auto"/>
        <w:ind w:left="0"/>
        <w:jc w:val="left"/>
      </w:pPr>
      <w:r>
        <w:rPr>
          <w:rFonts w:ascii="Arial" w:hAnsi="Arial" w:eastAsia="等线" w:cs="Arial"/>
          <w:sz w:val="22"/>
        </w:rPr>
        <w:t>[14] Bian J, Su T, Wang J. Non-marketability and one day selling lockup[J]. Journal of Empirical Finance, 2022, 65: 1-23.</w:t>
      </w:r>
    </w:p>
    <w:p w14:paraId="7C0E62D2">
      <w:pPr>
        <w:spacing w:before="120" w:after="120" w:line="288" w:lineRule="auto"/>
        <w:ind w:left="0"/>
        <w:jc w:val="left"/>
      </w:pPr>
      <w:r>
        <w:rPr>
          <w:rFonts w:ascii="Arial" w:hAnsi="Arial" w:eastAsia="等线" w:cs="Arial"/>
          <w:sz w:val="22"/>
        </w:rPr>
        <w:t>[15] Li X, Subrahmanyam A, Yang X. Winners, losers, and regulators in a derivatives market bubble[J]. The Review of Financial Studies, 2021, 34(1): 313-350.</w:t>
      </w:r>
    </w:p>
    <w:p w14:paraId="413E5D78">
      <w:pPr>
        <w:spacing w:before="120" w:after="120" w:line="288" w:lineRule="auto"/>
        <w:ind w:left="0"/>
        <w:jc w:val="left"/>
      </w:pPr>
      <w:r>
        <w:rPr>
          <w:rFonts w:ascii="Arial" w:hAnsi="Arial" w:eastAsia="等线" w:cs="Arial"/>
          <w:sz w:val="22"/>
        </w:rPr>
        <w:t>[16] 曹沅岚, 朱鹏, 杨学伟. 中国资本市场机制设计与评估[J]. 中国科学基金, 2023, 37(6): 933-943.</w:t>
      </w:r>
    </w:p>
    <w:p w14:paraId="1F9A148C">
      <w:pPr>
        <w:spacing w:before="120" w:after="120" w:line="288" w:lineRule="auto"/>
        <w:ind w:left="0"/>
        <w:jc w:val="left"/>
      </w:pPr>
      <w:r>
        <w:rPr>
          <w:rFonts w:ascii="Arial" w:hAnsi="Arial" w:eastAsia="等线" w:cs="Arial"/>
          <w:sz w:val="22"/>
        </w:rPr>
        <w:t>[17] 张爱玲, 吴冲锋. 权证发行对标的资产交易行为的影响研究[J]. 管理工程学报, 2008, 22(4): 137-139+145.</w:t>
      </w:r>
    </w:p>
    <w:p w14:paraId="19C9D243">
      <w:pPr>
        <w:spacing w:before="120" w:after="120" w:line="288" w:lineRule="auto"/>
        <w:ind w:left="0"/>
        <w:jc w:val="left"/>
      </w:pPr>
      <w:r>
        <w:rPr>
          <w:rFonts w:ascii="Arial" w:hAnsi="Arial" w:eastAsia="等线" w:cs="Arial"/>
          <w:sz w:val="22"/>
        </w:rPr>
        <w:t>[18] 胡志鹏. 权证上市对标的股票的影响--基于中国股市的分析与实证[J]. 金融研究, 2008(1): 100-118.</w:t>
      </w:r>
    </w:p>
    <w:p w14:paraId="3650CE5D">
      <w:pPr>
        <w:spacing w:before="120" w:after="120" w:line="288" w:lineRule="auto"/>
        <w:ind w:left="0"/>
        <w:jc w:val="left"/>
      </w:pPr>
      <w:r>
        <w:rPr>
          <w:rFonts w:ascii="Arial" w:hAnsi="Arial" w:eastAsia="等线" w:cs="Arial"/>
          <w:sz w:val="22"/>
        </w:rPr>
        <w:t>[19] 鲁炜, 卢宝. 权证发行上市与到期效应实证研究[J]. 管理学报, 2009, 6(7): 978-980+987.</w:t>
      </w:r>
    </w:p>
    <w:p w14:paraId="7E712C0C">
      <w:pPr>
        <w:spacing w:before="120" w:after="120" w:line="288" w:lineRule="auto"/>
        <w:ind w:left="0"/>
        <w:jc w:val="left"/>
      </w:pPr>
      <w:r>
        <w:rPr>
          <w:rFonts w:ascii="Arial" w:hAnsi="Arial" w:eastAsia="等线" w:cs="Arial"/>
          <w:sz w:val="22"/>
        </w:rPr>
        <w:t>[20] 周海林, 吴鑫育, 丁忠明, 等. 权证是冗余证券吗? 基于沪深交易所的经验证据[J]. 系统工程理论与实践, 2013, 33(7): 1699-1708.</w:t>
      </w:r>
    </w:p>
    <w:p w14:paraId="3883E860">
      <w:pPr>
        <w:spacing w:before="120" w:after="120" w:line="288" w:lineRule="auto"/>
        <w:ind w:left="0"/>
        <w:jc w:val="left"/>
      </w:pPr>
      <w:r>
        <w:rPr>
          <w:rFonts w:ascii="Arial" w:hAnsi="Arial" w:eastAsia="等线" w:cs="Arial"/>
          <w:sz w:val="22"/>
        </w:rPr>
        <w:t>[21] 张伟强, 王珺, 廖理. 中国个人权证投资者处置效应研究[J]. 清华大学学报(哲学社会科学版), 2011, 26(4): 112-122+160.</w:t>
      </w:r>
    </w:p>
    <w:p w14:paraId="75A23247">
      <w:pPr>
        <w:spacing w:before="120" w:after="120" w:line="288" w:lineRule="auto"/>
        <w:ind w:left="0"/>
        <w:jc w:val="left"/>
      </w:pPr>
      <w:r>
        <w:rPr>
          <w:rFonts w:ascii="Arial" w:hAnsi="Arial" w:eastAsia="等线" w:cs="Arial"/>
          <w:sz w:val="22"/>
        </w:rPr>
        <w:t>[22] Liu Y J, Zhang Z, Zhao L. Speculation spillovers[J]. Management Science, 2015, 61(3): 649-664.</w:t>
      </w:r>
    </w:p>
    <w:p w14:paraId="66ACB1A6">
      <w:pPr>
        <w:spacing w:before="120" w:after="120" w:line="288" w:lineRule="auto"/>
        <w:ind w:left="0"/>
        <w:jc w:val="left"/>
      </w:pPr>
      <w:r>
        <w:rPr>
          <w:rFonts w:ascii="Arial" w:hAnsi="Arial" w:eastAsia="等线" w:cs="Arial"/>
          <w:sz w:val="22"/>
        </w:rPr>
        <w:t>[23] Tan L, Zhang X, Zhang X. Retail and institutional investor trading behaviors: Evidence from China[J]. Annual Review of Financial Economics, 2024, 16: 459-483.</w:t>
      </w:r>
    </w:p>
    <w:p w14:paraId="113FF1E0">
      <w:pPr>
        <w:spacing w:before="120" w:after="120" w:line="288" w:lineRule="auto"/>
        <w:ind w:left="0"/>
        <w:jc w:val="left"/>
      </w:pPr>
      <w:r>
        <w:rPr>
          <w:rFonts w:ascii="Arial" w:hAnsi="Arial" w:eastAsia="等线" w:cs="Arial"/>
          <w:sz w:val="22"/>
        </w:rPr>
        <w:t>[24] 刘慕涵, 熊熊. 股指期货交易政策、投资者行为与市场质量[J]. 中国管理科学, 2023, 31(7): 126-139.</w:t>
      </w:r>
    </w:p>
    <w:p w14:paraId="3D962441">
      <w:pPr>
        <w:spacing w:before="120" w:after="120" w:line="288" w:lineRule="auto"/>
        <w:ind w:left="0"/>
        <w:jc w:val="left"/>
      </w:pPr>
      <w:r>
        <w:rPr>
          <w:rFonts w:ascii="Arial" w:hAnsi="Arial" w:eastAsia="等线" w:cs="Arial"/>
          <w:sz w:val="22"/>
        </w:rPr>
        <w:t>[25] Subrahmanyam A, Tang K, Wang J, et al. Leverage is a double-edged sword[J]. The Journal of Finance, 2024, 79(2): 1579-1634.</w:t>
      </w:r>
    </w:p>
    <w:p w14:paraId="7D08CE56">
      <w:pPr>
        <w:spacing w:before="120" w:after="120" w:line="288" w:lineRule="auto"/>
        <w:ind w:left="0"/>
        <w:jc w:val="left"/>
      </w:pPr>
      <w:r>
        <w:rPr>
          <w:rFonts w:ascii="Arial" w:hAnsi="Arial" w:eastAsia="等线" w:cs="Arial"/>
          <w:sz w:val="22"/>
        </w:rPr>
        <w:t>[26] Jones C M, Shi D, Zhang X, et al. Retail trading and return predictability in China[J]. Journal of Financial and Quantitative Analysis, 2025, 60(1): 68-104.</w:t>
      </w:r>
    </w:p>
    <w:p w14:paraId="03D3709D">
      <w:pPr>
        <w:spacing w:before="120" w:after="120" w:line="288" w:lineRule="auto"/>
        <w:ind w:left="0"/>
        <w:jc w:val="left"/>
      </w:pPr>
      <w:r>
        <w:rPr>
          <w:rFonts w:ascii="Arial" w:hAnsi="Arial" w:eastAsia="等线" w:cs="Arial"/>
          <w:sz w:val="22"/>
        </w:rPr>
        <w:t>[27] 何朝林, 张棋翔, 曹旺栋. 基于异质价格信念的金融资产泡沫形成机制[J]. 中国管理科学, 2022, 30(12): 162-172.</w:t>
      </w:r>
    </w:p>
    <w:p w14:paraId="22BD19AF">
      <w:pPr>
        <w:spacing w:before="120" w:after="120" w:line="288" w:lineRule="auto"/>
        <w:ind w:left="0"/>
        <w:jc w:val="left"/>
      </w:pPr>
      <w:r>
        <w:rPr>
          <w:rFonts w:ascii="Arial" w:hAnsi="Arial" w:eastAsia="等线" w:cs="Arial"/>
          <w:sz w:val="22"/>
        </w:rPr>
        <w:t>[28] 朱莉, 刘向丽, 杨晓光. 投资者情绪影响股指期现货市场的价格动态关系吗?[J]. 中国管理科学, 2022, 30(4): 52-62.</w:t>
      </w:r>
    </w:p>
    <w:p w14:paraId="1B6D475D">
      <w:pPr>
        <w:spacing w:before="120" w:after="120" w:line="288" w:lineRule="auto"/>
        <w:ind w:left="0"/>
        <w:jc w:val="left"/>
      </w:pPr>
      <w:r>
        <w:rPr>
          <w:rFonts w:ascii="Arial" w:hAnsi="Arial" w:eastAsia="等线" w:cs="Arial"/>
          <w:sz w:val="22"/>
        </w:rPr>
        <w:t>[29] 寇红红, 柴建, 郑嘉俐, 等. 上海原油期货市场是否具有稳定中国股票市场的作用?[J]. 中国管理科学, 2022, 30(11): 20-30.</w:t>
      </w:r>
    </w:p>
    <w:p w14:paraId="37A4360B">
      <w:pPr>
        <w:spacing w:before="120" w:after="120" w:line="288" w:lineRule="auto"/>
        <w:ind w:left="0"/>
        <w:jc w:val="left"/>
      </w:pPr>
      <w:r>
        <w:rPr>
          <w:rFonts w:ascii="Arial" w:hAnsi="Arial" w:eastAsia="等线" w:cs="Arial"/>
          <w:sz w:val="22"/>
        </w:rPr>
        <w:t>[30] Liao L, Liu B, Wang H. China׳s secondary privatization: Perspectives from the split-share structure reform[J]. Journal of Financial Economics, 2014, 113(3): 500-518.</w:t>
      </w:r>
    </w:p>
    <w:p w14:paraId="77EE841D">
      <w:pPr>
        <w:spacing w:before="120" w:after="120" w:line="288" w:lineRule="auto"/>
        <w:ind w:left="0"/>
        <w:jc w:val="left"/>
      </w:pPr>
      <w:r>
        <w:rPr>
          <w:rFonts w:ascii="Arial" w:hAnsi="Arial" w:eastAsia="等线" w:cs="Arial"/>
          <w:sz w:val="22"/>
        </w:rPr>
        <w:t>[31] 施新政, 高文静, 陆瑶, 等. 资本市场配置效率与劳动收入份额--来自股权分置改革的证据[J]. 经济研究, 2019, 54(12): 21-37.</w:t>
      </w:r>
    </w:p>
    <w:p w14:paraId="2D5701CC">
      <w:pPr>
        <w:spacing w:before="120" w:after="120" w:line="288" w:lineRule="auto"/>
        <w:ind w:left="0"/>
        <w:jc w:val="left"/>
      </w:pPr>
      <w:r>
        <w:rPr>
          <w:rFonts w:ascii="Arial" w:hAnsi="Arial" w:eastAsia="等线" w:cs="Arial"/>
          <w:sz w:val="22"/>
        </w:rPr>
        <w:t>[32] Liu J, Wang Z, Zhu W. Does privatization reform alleviate ownership discrimination? Evidence from the Split-share structure reform in China[J]. Journal of Corporate Finance, 2021, 66: 101848.</w:t>
      </w:r>
    </w:p>
    <w:p w14:paraId="7D149F3B">
      <w:pPr>
        <w:spacing w:before="120" w:after="120" w:line="288" w:lineRule="auto"/>
        <w:ind w:left="0"/>
        <w:jc w:val="left"/>
      </w:pPr>
      <w:r>
        <w:rPr>
          <w:rFonts w:ascii="Arial" w:hAnsi="Arial" w:eastAsia="等线" w:cs="Arial"/>
          <w:sz w:val="22"/>
        </w:rPr>
        <w:t>[33] 吴德胜, 吕斐适, 于善辉. 流通股股东在股权分置改革中是否获得了财富增值?[J]. 南开经济研究, 2008 (2): 126-143.</w:t>
      </w:r>
    </w:p>
    <w:p w14:paraId="00ACD00C">
      <w:pPr>
        <w:spacing w:before="120" w:after="120" w:line="288" w:lineRule="auto"/>
        <w:ind w:left="0"/>
        <w:jc w:val="left"/>
      </w:pPr>
      <w:r>
        <w:rPr>
          <w:rFonts w:ascii="Arial" w:hAnsi="Arial" w:eastAsia="等线" w:cs="Arial"/>
          <w:sz w:val="22"/>
        </w:rPr>
        <w:t>[34] 张伟强, 王珺, 廖理. 股权分置改革中的“实惠效应”与“未来效应”[J]. 中国工业经济, 2008(11): 98-107.</w:t>
      </w:r>
    </w:p>
    <w:p w14:paraId="1E0150E2">
      <w:pPr>
        <w:spacing w:before="120" w:after="120" w:line="288" w:lineRule="auto"/>
        <w:ind w:left="0"/>
        <w:jc w:val="left"/>
      </w:pPr>
      <w:r>
        <w:rPr>
          <w:rFonts w:ascii="Arial" w:hAnsi="Arial" w:eastAsia="等线" w:cs="Arial"/>
          <w:sz w:val="22"/>
        </w:rPr>
        <w:t>[35] 廖理, 沈红波. Fama-French 三因子模型与股权分置改革效应研究[J]. 数量经济技术经济研究, 2008, 25 (9): 117-125.</w:t>
      </w:r>
    </w:p>
    <w:p w14:paraId="243FC0EF">
      <w:pPr>
        <w:spacing w:before="120" w:after="120" w:line="288" w:lineRule="auto"/>
        <w:ind w:left="0"/>
        <w:jc w:val="left"/>
      </w:pPr>
      <w:r>
        <w:rPr>
          <w:rFonts w:ascii="Arial" w:hAnsi="Arial" w:eastAsia="等线" w:cs="Arial"/>
          <w:sz w:val="22"/>
        </w:rPr>
        <w:t>[36] 袁显平, 柯大钢. 事件研究方法及其在金融经济研究中的应用[J]. 统计研究, 2006, 23(10): 31-35.</w:t>
      </w:r>
    </w:p>
    <w:p w14:paraId="648FD097">
      <w:pPr>
        <w:spacing w:before="120" w:after="120" w:line="288" w:lineRule="auto"/>
        <w:ind w:left="0"/>
        <w:jc w:val="left"/>
      </w:pPr>
      <w:r>
        <w:rPr>
          <w:rFonts w:ascii="Arial" w:hAnsi="Arial" w:eastAsia="等线" w:cs="Arial"/>
          <w:sz w:val="22"/>
        </w:rPr>
        <w:t>[37] 邹文理, 王曦, 谢小平. 中央银行沟通的金融市场响应--基于股票市场的事件研究[J]. 金融研究, 2020 (2): 34-50.</w:t>
      </w:r>
    </w:p>
    <w:p w14:paraId="44EC88FF">
      <w:pPr>
        <w:spacing w:before="120" w:after="120" w:line="288" w:lineRule="auto"/>
        <w:ind w:left="0"/>
        <w:jc w:val="left"/>
      </w:pPr>
      <w:r>
        <w:rPr>
          <w:rFonts w:ascii="Arial" w:hAnsi="Arial" w:eastAsia="等线" w:cs="Arial"/>
          <w:sz w:val="22"/>
        </w:rPr>
        <w:t>[38] 余军. 机构投资者的投票权与流通股东的利益实现 来自股改事件的经验证据[J]. 山西财经大学学报, 2010, 32(12): 88-96.</w:t>
      </w:r>
    </w:p>
    <w:p w14:paraId="12EAD06D">
      <w:pPr>
        <w:spacing w:before="120" w:after="120" w:line="288" w:lineRule="auto"/>
        <w:ind w:left="0"/>
        <w:jc w:val="left"/>
      </w:pPr>
      <w:r>
        <w:rPr>
          <w:rFonts w:ascii="Arial" w:hAnsi="Arial" w:eastAsia="等线" w:cs="Arial"/>
          <w:sz w:val="22"/>
        </w:rPr>
        <w:t>[39] 陈其安, 沈猛, 张红真. 股权分置改革过程中非流通股股东对流通股股东的利益侵占行为研究[J]. 中国管理科学, 2016, 24(S1): 461-469.</w:t>
      </w:r>
    </w:p>
    <w:p w14:paraId="2BC86FC9">
      <w:pPr>
        <w:spacing w:before="120" w:after="120" w:line="288" w:lineRule="auto"/>
        <w:ind w:left="0"/>
        <w:jc w:val="left"/>
      </w:pPr>
      <w:r>
        <w:rPr>
          <w:rFonts w:ascii="Arial" w:hAnsi="Arial" w:eastAsia="等线" w:cs="Arial"/>
          <w:sz w:val="22"/>
        </w:rPr>
        <w:t>[40] Chan K C, Jiang X, Wu D, et al. When is the client king? evidence from affiliated-analyst recommendations in China’s split-share reform[J]. Contemporary Accounting Research, 2020, 37(2): 1044-1072.</w:t>
      </w:r>
    </w:p>
    <w:p w14:paraId="31215A25">
      <w:pPr>
        <w:spacing w:before="120" w:after="120" w:line="288" w:lineRule="auto"/>
        <w:ind w:left="0"/>
        <w:jc w:val="left"/>
      </w:pPr>
      <w:r>
        <w:rPr>
          <w:rFonts w:ascii="Arial" w:hAnsi="Arial" w:eastAsia="等线" w:cs="Arial"/>
          <w:sz w:val="22"/>
        </w:rPr>
        <w:t>[41] Subrahmanyam M G, Tang D Y, Wang S Q. Does the tail wag the dog? The effect of credit default swaps on credit risk[J]. The Review of Financial Studies, 2014, 27(10): 2927-2960.</w:t>
      </w:r>
    </w:p>
    <w:p w14:paraId="31CC1E77">
      <w:pPr>
        <w:spacing w:before="120" w:after="120" w:line="288" w:lineRule="auto"/>
        <w:ind w:left="0"/>
        <w:jc w:val="left"/>
      </w:pPr>
      <w:r>
        <w:rPr>
          <w:rFonts w:ascii="Arial" w:hAnsi="Arial" w:eastAsia="等线" w:cs="Arial"/>
          <w:sz w:val="22"/>
        </w:rPr>
        <w:t>[42] Purnanandam A, Weagley D. Can markets discipline government agencies?Evidence from the weather derivatives market[J]. The Journal of Finance, 2016, 71(1): 303-334.</w:t>
      </w:r>
    </w:p>
    <w:p w14:paraId="6D34120B">
      <w:pPr>
        <w:spacing w:before="120" w:after="120" w:line="288" w:lineRule="auto"/>
        <w:ind w:left="0"/>
        <w:jc w:val="left"/>
      </w:pPr>
      <w:r>
        <w:rPr>
          <w:rFonts w:ascii="Arial" w:hAnsi="Arial" w:eastAsia="等线" w:cs="Arial"/>
          <w:sz w:val="22"/>
        </w:rPr>
        <w:t>[43] 肖万, 张宇彤, 许林. 期权属性、公司治理与可转债发行[J]. 南开管理评论, 2020, 23(2): 142-154.</w:t>
      </w:r>
    </w:p>
    <w:p w14:paraId="1A33BA2A">
      <w:pPr>
        <w:spacing w:before="120" w:after="120" w:line="288" w:lineRule="auto"/>
        <w:ind w:left="0"/>
        <w:jc w:val="left"/>
      </w:pPr>
      <w:r>
        <w:rPr>
          <w:rFonts w:ascii="Arial" w:hAnsi="Arial" w:eastAsia="等线" w:cs="Arial"/>
          <w:sz w:val="22"/>
        </w:rPr>
        <w:t>|（注：文档部分内容可能由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3C0F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A618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8461FADE"/>
    <w:multiLevelType w:val="singleLevel"/>
    <w:tmpl w:val="8461FADE"/>
    <w:lvl w:ilvl="0" w:tentative="0">
      <w:start w:val="2"/>
      <w:numFmt w:val="decimal"/>
      <w:lvlText w:val="%1."/>
      <w:lvlJc w:val="left"/>
      <w:rPr>
        <w:color w:val="3370FF"/>
      </w:rPr>
    </w:lvl>
  </w:abstractNum>
  <w:abstractNum w:abstractNumId="2">
    <w:nsid w:val="9239341B"/>
    <w:multiLevelType w:val="singleLevel"/>
    <w:tmpl w:val="9239341B"/>
    <w:lvl w:ilvl="0" w:tentative="0">
      <w:start w:val="1"/>
      <w:numFmt w:val="decimal"/>
      <w:lvlText w:val="%1."/>
      <w:lvlJc w:val="left"/>
      <w:rPr>
        <w:color w:val="3370FF"/>
      </w:rPr>
    </w:lvl>
  </w:abstractNum>
  <w:abstractNum w:abstractNumId="3">
    <w:nsid w:val="9288B902"/>
    <w:multiLevelType w:val="singleLevel"/>
    <w:tmpl w:val="9288B902"/>
    <w:lvl w:ilvl="0" w:tentative="0">
      <w:start w:val="3"/>
      <w:numFmt w:val="decimal"/>
      <w:lvlText w:val="%1."/>
      <w:lvlJc w:val="left"/>
      <w:rPr>
        <w:color w:val="3370FF"/>
      </w:rPr>
    </w:lvl>
  </w:abstractNum>
  <w:abstractNum w:abstractNumId="4">
    <w:nsid w:val="9C8AC8EF"/>
    <w:multiLevelType w:val="singleLevel"/>
    <w:tmpl w:val="9C8AC8EF"/>
    <w:lvl w:ilvl="0" w:tentative="0">
      <w:start w:val="2"/>
      <w:numFmt w:val="decimal"/>
      <w:lvlText w:val="%1."/>
      <w:lvlJc w:val="left"/>
      <w:rPr>
        <w:color w:val="3370FF"/>
      </w:rPr>
    </w:lvl>
  </w:abstractNum>
  <w:abstractNum w:abstractNumId="5">
    <w:nsid w:val="B0F1ACD9"/>
    <w:multiLevelType w:val="singleLevel"/>
    <w:tmpl w:val="B0F1ACD9"/>
    <w:lvl w:ilvl="0" w:tentative="0">
      <w:start w:val="1"/>
      <w:numFmt w:val="decimal"/>
      <w:lvlText w:val="%1."/>
      <w:lvlJc w:val="left"/>
      <w:rPr>
        <w:color w:val="3370FF"/>
      </w:rPr>
    </w:lvl>
  </w:abstractNum>
  <w:abstractNum w:abstractNumId="6">
    <w:nsid w:val="B5E306ED"/>
    <w:multiLevelType w:val="singleLevel"/>
    <w:tmpl w:val="B5E306ED"/>
    <w:lvl w:ilvl="0" w:tentative="0">
      <w:start w:val="3"/>
      <w:numFmt w:val="decimal"/>
      <w:lvlText w:val="%1."/>
      <w:lvlJc w:val="left"/>
      <w:rPr>
        <w:color w:val="3370FF"/>
      </w:rPr>
    </w:lvl>
  </w:abstractNum>
  <w:abstractNum w:abstractNumId="7">
    <w:nsid w:val="BE923771"/>
    <w:multiLevelType w:val="singleLevel"/>
    <w:tmpl w:val="BE923771"/>
    <w:lvl w:ilvl="0" w:tentative="0">
      <w:start w:val="1"/>
      <w:numFmt w:val="decimal"/>
      <w:lvlText w:val="%1."/>
      <w:lvlJc w:val="left"/>
      <w:rPr>
        <w:color w:val="3370FF"/>
      </w:rPr>
    </w:lvl>
  </w:abstractNum>
  <w:abstractNum w:abstractNumId="8">
    <w:nsid w:val="BF205925"/>
    <w:multiLevelType w:val="singleLevel"/>
    <w:tmpl w:val="BF205925"/>
    <w:lvl w:ilvl="0" w:tentative="0">
      <w:start w:val="2"/>
      <w:numFmt w:val="decimal"/>
      <w:lvlText w:val="%1."/>
      <w:lvlJc w:val="left"/>
      <w:rPr>
        <w:color w:val="3370FF"/>
      </w:rPr>
    </w:lvl>
  </w:abstractNum>
  <w:abstractNum w:abstractNumId="9">
    <w:nsid w:val="C8879AEF"/>
    <w:multiLevelType w:val="singleLevel"/>
    <w:tmpl w:val="C8879AEF"/>
    <w:lvl w:ilvl="0" w:tentative="0">
      <w:start w:val="0"/>
      <w:numFmt w:val="bullet"/>
      <w:lvlText w:val="￮"/>
      <w:lvlJc w:val="left"/>
      <w:rPr>
        <w:color w:val="3370FF"/>
      </w:rPr>
    </w:lvl>
  </w:abstractNum>
  <w:abstractNum w:abstractNumId="10">
    <w:nsid w:val="CF092B84"/>
    <w:multiLevelType w:val="singleLevel"/>
    <w:tmpl w:val="CF092B84"/>
    <w:lvl w:ilvl="0" w:tentative="0">
      <w:start w:val="2"/>
      <w:numFmt w:val="decimal"/>
      <w:lvlText w:val="%1."/>
      <w:lvlJc w:val="left"/>
      <w:rPr>
        <w:color w:val="3370FF"/>
      </w:rPr>
    </w:lvl>
  </w:abstractNum>
  <w:abstractNum w:abstractNumId="11">
    <w:nsid w:val="D7F9FE59"/>
    <w:multiLevelType w:val="singleLevel"/>
    <w:tmpl w:val="D7F9FE59"/>
    <w:lvl w:ilvl="0" w:tentative="0">
      <w:start w:val="0"/>
      <w:numFmt w:val="bullet"/>
      <w:lvlText w:val="￮"/>
      <w:lvlJc w:val="left"/>
      <w:rPr>
        <w:color w:val="3370FF"/>
      </w:rPr>
    </w:lvl>
  </w:abstractNum>
  <w:abstractNum w:abstractNumId="12">
    <w:nsid w:val="DCBA6B53"/>
    <w:multiLevelType w:val="singleLevel"/>
    <w:tmpl w:val="DCBA6B53"/>
    <w:lvl w:ilvl="0" w:tentative="0">
      <w:start w:val="0"/>
      <w:numFmt w:val="bullet"/>
      <w:lvlText w:val="￮"/>
      <w:lvlJc w:val="left"/>
      <w:rPr>
        <w:color w:val="3370FF"/>
      </w:rPr>
    </w:lvl>
  </w:abstractNum>
  <w:abstractNum w:abstractNumId="13">
    <w:nsid w:val="E093A4B0"/>
    <w:multiLevelType w:val="singleLevel"/>
    <w:tmpl w:val="E093A4B0"/>
    <w:lvl w:ilvl="0" w:tentative="0">
      <w:start w:val="1"/>
      <w:numFmt w:val="decimal"/>
      <w:lvlText w:val="%1."/>
      <w:lvlJc w:val="left"/>
      <w:rPr>
        <w:color w:val="3370FF"/>
      </w:rPr>
    </w:lvl>
  </w:abstractNum>
  <w:abstractNum w:abstractNumId="14">
    <w:nsid w:val="F4B5D9F5"/>
    <w:multiLevelType w:val="singleLevel"/>
    <w:tmpl w:val="F4B5D9F5"/>
    <w:lvl w:ilvl="0" w:tentative="0">
      <w:start w:val="3"/>
      <w:numFmt w:val="decimal"/>
      <w:lvlText w:val="%1."/>
      <w:lvlJc w:val="left"/>
      <w:rPr>
        <w:color w:val="3370FF"/>
      </w:rPr>
    </w:lvl>
  </w:abstractNum>
  <w:abstractNum w:abstractNumId="15">
    <w:nsid w:val="F7735DC9"/>
    <w:multiLevelType w:val="singleLevel"/>
    <w:tmpl w:val="F7735DC9"/>
    <w:lvl w:ilvl="0" w:tentative="0">
      <w:start w:val="4"/>
      <w:numFmt w:val="decimal"/>
      <w:lvlText w:val="%1."/>
      <w:lvlJc w:val="left"/>
      <w:rPr>
        <w:color w:val="3370FF"/>
      </w:rPr>
    </w:lvl>
  </w:abstractNum>
  <w:abstractNum w:abstractNumId="16">
    <w:nsid w:val="0053208E"/>
    <w:multiLevelType w:val="singleLevel"/>
    <w:tmpl w:val="0053208E"/>
    <w:lvl w:ilvl="0" w:tentative="0">
      <w:start w:val="1"/>
      <w:numFmt w:val="decimal"/>
      <w:lvlText w:val="%1."/>
      <w:lvlJc w:val="left"/>
      <w:rPr>
        <w:color w:val="3370FF"/>
      </w:rPr>
    </w:lvl>
  </w:abstractNum>
  <w:abstractNum w:abstractNumId="17">
    <w:nsid w:val="0248C179"/>
    <w:multiLevelType w:val="singleLevel"/>
    <w:tmpl w:val="0248C179"/>
    <w:lvl w:ilvl="0" w:tentative="0">
      <w:start w:val="2"/>
      <w:numFmt w:val="decimal"/>
      <w:lvlText w:val="%1."/>
      <w:lvlJc w:val="left"/>
      <w:rPr>
        <w:color w:val="3370FF"/>
      </w:rPr>
    </w:lvl>
  </w:abstractNum>
  <w:abstractNum w:abstractNumId="18">
    <w:nsid w:val="03D62ECE"/>
    <w:multiLevelType w:val="singleLevel"/>
    <w:tmpl w:val="03D62ECE"/>
    <w:lvl w:ilvl="0" w:tentative="0">
      <w:start w:val="1"/>
      <w:numFmt w:val="decimal"/>
      <w:lvlText w:val="%1."/>
      <w:lvlJc w:val="left"/>
      <w:rPr>
        <w:color w:val="3370FF"/>
      </w:rPr>
    </w:lvl>
  </w:abstractNum>
  <w:abstractNum w:abstractNumId="19">
    <w:nsid w:val="0E640482"/>
    <w:multiLevelType w:val="singleLevel"/>
    <w:tmpl w:val="0E640482"/>
    <w:lvl w:ilvl="0" w:tentative="0">
      <w:start w:val="2"/>
      <w:numFmt w:val="decimal"/>
      <w:lvlText w:val="%1."/>
      <w:lvlJc w:val="left"/>
      <w:rPr>
        <w:color w:val="3370FF"/>
      </w:rPr>
    </w:lvl>
  </w:abstractNum>
  <w:abstractNum w:abstractNumId="20">
    <w:nsid w:val="243FCF68"/>
    <w:multiLevelType w:val="singleLevel"/>
    <w:tmpl w:val="243FCF68"/>
    <w:lvl w:ilvl="0" w:tentative="0">
      <w:start w:val="2"/>
      <w:numFmt w:val="decimal"/>
      <w:lvlText w:val="%1."/>
      <w:lvlJc w:val="left"/>
      <w:rPr>
        <w:color w:val="3370FF"/>
      </w:rPr>
    </w:lvl>
  </w:abstractNum>
  <w:abstractNum w:abstractNumId="21">
    <w:nsid w:val="2470EC97"/>
    <w:multiLevelType w:val="singleLevel"/>
    <w:tmpl w:val="2470EC97"/>
    <w:lvl w:ilvl="0" w:tentative="0">
      <w:start w:val="1"/>
      <w:numFmt w:val="decimal"/>
      <w:lvlText w:val="%1."/>
      <w:lvlJc w:val="left"/>
      <w:rPr>
        <w:color w:val="3370FF"/>
      </w:rPr>
    </w:lvl>
  </w:abstractNum>
  <w:abstractNum w:abstractNumId="22">
    <w:nsid w:val="25B654F3"/>
    <w:multiLevelType w:val="singleLevel"/>
    <w:tmpl w:val="25B654F3"/>
    <w:lvl w:ilvl="0" w:tentative="0">
      <w:start w:val="2"/>
      <w:numFmt w:val="decimal"/>
      <w:lvlText w:val="%1."/>
      <w:lvlJc w:val="left"/>
      <w:rPr>
        <w:color w:val="3370FF"/>
      </w:rPr>
    </w:lvl>
  </w:abstractNum>
  <w:abstractNum w:abstractNumId="23">
    <w:nsid w:val="2A8F537B"/>
    <w:multiLevelType w:val="singleLevel"/>
    <w:tmpl w:val="2A8F537B"/>
    <w:lvl w:ilvl="0" w:tentative="0">
      <w:start w:val="0"/>
      <w:numFmt w:val="bullet"/>
      <w:lvlText w:val="￮"/>
      <w:lvlJc w:val="left"/>
      <w:rPr>
        <w:color w:val="3370FF"/>
      </w:rPr>
    </w:lvl>
  </w:abstractNum>
  <w:abstractNum w:abstractNumId="24">
    <w:nsid w:val="30FC5B15"/>
    <w:multiLevelType w:val="singleLevel"/>
    <w:tmpl w:val="30FC5B15"/>
    <w:lvl w:ilvl="0" w:tentative="0">
      <w:start w:val="2"/>
      <w:numFmt w:val="decimal"/>
      <w:lvlText w:val="%1."/>
      <w:lvlJc w:val="left"/>
      <w:rPr>
        <w:color w:val="3370FF"/>
      </w:rPr>
    </w:lvl>
  </w:abstractNum>
  <w:abstractNum w:abstractNumId="25">
    <w:nsid w:val="39A0D9AC"/>
    <w:multiLevelType w:val="singleLevel"/>
    <w:tmpl w:val="39A0D9AC"/>
    <w:lvl w:ilvl="0" w:tentative="0">
      <w:start w:val="1"/>
      <w:numFmt w:val="decimal"/>
      <w:lvlText w:val="%1."/>
      <w:lvlJc w:val="left"/>
      <w:rPr>
        <w:color w:val="3370FF"/>
      </w:rPr>
    </w:lvl>
  </w:abstractNum>
  <w:abstractNum w:abstractNumId="26">
    <w:nsid w:val="46A08BB8"/>
    <w:multiLevelType w:val="singleLevel"/>
    <w:tmpl w:val="46A08BB8"/>
    <w:lvl w:ilvl="0" w:tentative="0">
      <w:start w:val="3"/>
      <w:numFmt w:val="decimal"/>
      <w:lvlText w:val="%1."/>
      <w:lvlJc w:val="left"/>
      <w:rPr>
        <w:color w:val="3370FF"/>
      </w:rPr>
    </w:lvl>
  </w:abstractNum>
  <w:abstractNum w:abstractNumId="27">
    <w:nsid w:val="4C1BAE26"/>
    <w:multiLevelType w:val="singleLevel"/>
    <w:tmpl w:val="4C1BAE26"/>
    <w:lvl w:ilvl="0" w:tentative="0">
      <w:start w:val="0"/>
      <w:numFmt w:val="bullet"/>
      <w:lvlText w:val="￮"/>
      <w:lvlJc w:val="left"/>
      <w:rPr>
        <w:color w:val="3370FF"/>
      </w:rPr>
    </w:lvl>
  </w:abstractNum>
  <w:abstractNum w:abstractNumId="28">
    <w:nsid w:val="4D4DC07F"/>
    <w:multiLevelType w:val="singleLevel"/>
    <w:tmpl w:val="4D4DC07F"/>
    <w:lvl w:ilvl="0" w:tentative="0">
      <w:start w:val="2"/>
      <w:numFmt w:val="decimal"/>
      <w:lvlText w:val="%1."/>
      <w:lvlJc w:val="left"/>
      <w:rPr>
        <w:color w:val="3370FF"/>
      </w:rPr>
    </w:lvl>
  </w:abstractNum>
  <w:abstractNum w:abstractNumId="29">
    <w:nsid w:val="4D94DA66"/>
    <w:multiLevelType w:val="singleLevel"/>
    <w:tmpl w:val="4D94DA66"/>
    <w:lvl w:ilvl="0" w:tentative="0">
      <w:start w:val="3"/>
      <w:numFmt w:val="decimal"/>
      <w:lvlText w:val="%1."/>
      <w:lvlJc w:val="left"/>
      <w:rPr>
        <w:color w:val="3370FF"/>
      </w:rPr>
    </w:lvl>
  </w:abstractNum>
  <w:abstractNum w:abstractNumId="30">
    <w:nsid w:val="58765686"/>
    <w:multiLevelType w:val="singleLevel"/>
    <w:tmpl w:val="58765686"/>
    <w:lvl w:ilvl="0" w:tentative="0">
      <w:start w:val="3"/>
      <w:numFmt w:val="decimal"/>
      <w:lvlText w:val="%1."/>
      <w:lvlJc w:val="left"/>
      <w:rPr>
        <w:color w:val="3370FF"/>
      </w:rPr>
    </w:lvl>
  </w:abstractNum>
  <w:abstractNum w:abstractNumId="31">
    <w:nsid w:val="59ADCABA"/>
    <w:multiLevelType w:val="singleLevel"/>
    <w:tmpl w:val="59ADCABA"/>
    <w:lvl w:ilvl="0" w:tentative="0">
      <w:start w:val="1"/>
      <w:numFmt w:val="decimal"/>
      <w:lvlText w:val="%1."/>
      <w:lvlJc w:val="left"/>
      <w:rPr>
        <w:color w:val="3370FF"/>
      </w:rPr>
    </w:lvl>
  </w:abstractNum>
  <w:abstractNum w:abstractNumId="32">
    <w:nsid w:val="5A241D34"/>
    <w:multiLevelType w:val="singleLevel"/>
    <w:tmpl w:val="5A241D34"/>
    <w:lvl w:ilvl="0" w:tentative="0">
      <w:start w:val="0"/>
      <w:numFmt w:val="bullet"/>
      <w:lvlText w:val="￮"/>
      <w:lvlJc w:val="left"/>
      <w:rPr>
        <w:color w:val="3370FF"/>
      </w:rPr>
    </w:lvl>
  </w:abstractNum>
  <w:abstractNum w:abstractNumId="33">
    <w:nsid w:val="60382F6E"/>
    <w:multiLevelType w:val="singleLevel"/>
    <w:tmpl w:val="60382F6E"/>
    <w:lvl w:ilvl="0" w:tentative="0">
      <w:start w:val="1"/>
      <w:numFmt w:val="decimal"/>
      <w:lvlText w:val="%1."/>
      <w:lvlJc w:val="left"/>
      <w:rPr>
        <w:color w:val="3370FF"/>
      </w:rPr>
    </w:lvl>
  </w:abstractNum>
  <w:abstractNum w:abstractNumId="34">
    <w:nsid w:val="629F7852"/>
    <w:multiLevelType w:val="singleLevel"/>
    <w:tmpl w:val="629F7852"/>
    <w:lvl w:ilvl="0" w:tentative="0">
      <w:start w:val="2"/>
      <w:numFmt w:val="decimal"/>
      <w:lvlText w:val="%1."/>
      <w:lvlJc w:val="left"/>
      <w:rPr>
        <w:color w:val="3370FF"/>
      </w:rPr>
    </w:lvl>
  </w:abstractNum>
  <w:abstractNum w:abstractNumId="35">
    <w:nsid w:val="72183CF9"/>
    <w:multiLevelType w:val="singleLevel"/>
    <w:tmpl w:val="72183CF9"/>
    <w:lvl w:ilvl="0" w:tentative="0">
      <w:start w:val="1"/>
      <w:numFmt w:val="decimal"/>
      <w:lvlText w:val="%1."/>
      <w:lvlJc w:val="left"/>
      <w:rPr>
        <w:color w:val="3370FF"/>
      </w:rPr>
    </w:lvl>
  </w:abstractNum>
  <w:abstractNum w:abstractNumId="36">
    <w:nsid w:val="77ECEA79"/>
    <w:multiLevelType w:val="singleLevel"/>
    <w:tmpl w:val="77ECEA79"/>
    <w:lvl w:ilvl="0" w:tentative="0">
      <w:start w:val="3"/>
      <w:numFmt w:val="decimal"/>
      <w:lvlText w:val="%1."/>
      <w:lvlJc w:val="left"/>
      <w:rPr>
        <w:color w:val="3370FF"/>
      </w:rPr>
    </w:lvl>
  </w:abstractNum>
  <w:abstractNum w:abstractNumId="37">
    <w:nsid w:val="79AA4FA4"/>
    <w:multiLevelType w:val="singleLevel"/>
    <w:tmpl w:val="79AA4FA4"/>
    <w:lvl w:ilvl="0" w:tentative="0">
      <w:start w:val="3"/>
      <w:numFmt w:val="decimal"/>
      <w:lvlText w:val="%1."/>
      <w:lvlJc w:val="left"/>
      <w:rPr>
        <w:color w:val="3370FF"/>
      </w:rPr>
    </w:lvl>
  </w:abstractNum>
  <w:abstractNum w:abstractNumId="38">
    <w:nsid w:val="7C246926"/>
    <w:multiLevelType w:val="singleLevel"/>
    <w:tmpl w:val="7C246926"/>
    <w:lvl w:ilvl="0" w:tentative="0">
      <w:start w:val="2"/>
      <w:numFmt w:val="decimal"/>
      <w:lvlText w:val="%1."/>
      <w:lvlJc w:val="left"/>
      <w:rPr>
        <w:color w:val="3370FF"/>
      </w:rPr>
    </w:lvl>
  </w:abstractNum>
  <w:abstractNum w:abstractNumId="39">
    <w:nsid w:val="7DEC2089"/>
    <w:multiLevelType w:val="singleLevel"/>
    <w:tmpl w:val="7DEC2089"/>
    <w:lvl w:ilvl="0" w:tentative="0">
      <w:start w:val="4"/>
      <w:numFmt w:val="decimal"/>
      <w:lvlText w:val="%1."/>
      <w:lvlJc w:val="left"/>
      <w:rPr>
        <w:color w:val="3370FF"/>
      </w:rPr>
    </w:lvl>
  </w:abstractNum>
  <w:num w:numId="1">
    <w:abstractNumId w:val="16"/>
  </w:num>
  <w:num w:numId="2">
    <w:abstractNumId w:val="10"/>
  </w:num>
  <w:num w:numId="3">
    <w:abstractNumId w:val="31"/>
  </w:num>
  <w:num w:numId="4">
    <w:abstractNumId w:val="8"/>
  </w:num>
  <w:num w:numId="5">
    <w:abstractNumId w:val="6"/>
  </w:num>
  <w:num w:numId="6">
    <w:abstractNumId w:val="18"/>
  </w:num>
  <w:num w:numId="7">
    <w:abstractNumId w:val="22"/>
  </w:num>
  <w:num w:numId="8">
    <w:abstractNumId w:val="35"/>
  </w:num>
  <w:num w:numId="9">
    <w:abstractNumId w:val="17"/>
  </w:num>
  <w:num w:numId="10">
    <w:abstractNumId w:val="2"/>
  </w:num>
  <w:num w:numId="11">
    <w:abstractNumId w:val="23"/>
  </w:num>
  <w:num w:numId="12">
    <w:abstractNumId w:val="32"/>
  </w:num>
  <w:num w:numId="13">
    <w:abstractNumId w:val="9"/>
  </w:num>
  <w:num w:numId="14">
    <w:abstractNumId w:val="28"/>
  </w:num>
  <w:num w:numId="15">
    <w:abstractNumId w:val="14"/>
  </w:num>
  <w:num w:numId="16">
    <w:abstractNumId w:val="21"/>
  </w:num>
  <w:num w:numId="17">
    <w:abstractNumId w:val="12"/>
  </w:num>
  <w:num w:numId="18">
    <w:abstractNumId w:val="11"/>
  </w:num>
  <w:num w:numId="19">
    <w:abstractNumId w:val="4"/>
  </w:num>
  <w:num w:numId="20">
    <w:abstractNumId w:val="27"/>
  </w:num>
  <w:num w:numId="21">
    <w:abstractNumId w:val="33"/>
  </w:num>
  <w:num w:numId="22">
    <w:abstractNumId w:val="19"/>
  </w:num>
  <w:num w:numId="23">
    <w:abstractNumId w:val="26"/>
  </w:num>
  <w:num w:numId="24">
    <w:abstractNumId w:val="5"/>
  </w:num>
  <w:num w:numId="25">
    <w:abstractNumId w:val="38"/>
  </w:num>
  <w:num w:numId="26">
    <w:abstractNumId w:val="36"/>
  </w:num>
  <w:num w:numId="27">
    <w:abstractNumId w:val="7"/>
  </w:num>
  <w:num w:numId="28">
    <w:abstractNumId w:val="34"/>
  </w:num>
  <w:num w:numId="29">
    <w:abstractNumId w:val="3"/>
  </w:num>
  <w:num w:numId="30">
    <w:abstractNumId w:val="25"/>
  </w:num>
  <w:num w:numId="31">
    <w:abstractNumId w:val="1"/>
  </w:num>
  <w:num w:numId="32">
    <w:abstractNumId w:val="30"/>
  </w:num>
  <w:num w:numId="33">
    <w:abstractNumId w:val="39"/>
  </w:num>
  <w:num w:numId="34">
    <w:abstractNumId w:val="0"/>
  </w:num>
  <w:num w:numId="35">
    <w:abstractNumId w:val="20"/>
  </w:num>
  <w:num w:numId="36">
    <w:abstractNumId w:val="29"/>
  </w:num>
  <w:num w:numId="37">
    <w:abstractNumId w:val="15"/>
  </w:num>
  <w:num w:numId="38">
    <w:abstractNumId w:val="13"/>
  </w:num>
  <w:num w:numId="39">
    <w:abstractNumId w:val="24"/>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C311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1540</Words>
  <Characters>1630</Characters>
  <TotalTime>0</TotalTime>
  <ScaleCrop>false</ScaleCrop>
  <LinksUpToDate>false</LinksUpToDate>
  <CharactersWithSpaces>1636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2026-03-25T05:57:00Z</dcterms:created>
  <dc:creator>Apache POI</dc:creator>
  <cp:lastModifiedBy>阿里-袁越</cp:lastModifiedBy>
  <dcterms:modified xsi:type="dcterms:W3CDTF">2026-03-25T05:59:10Z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C486641699484FA89860E8A3D15509E3_13</vt:lpwstr>
  </property>
</Properties>
</file>