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D718" w14:textId="77777777" w:rsidR="00251CCA" w:rsidRDefault="00000000">
      <w:pPr>
        <w:spacing w:after="120"/>
        <w:jc w:val="center"/>
      </w:pPr>
      <w:r>
        <w:rPr>
          <w:b/>
          <w:color w:val="1E3A5F"/>
          <w:sz w:val="48"/>
        </w:rPr>
        <w:t>REBUTTAL DOCUMENT</w:t>
      </w:r>
    </w:p>
    <w:p w14:paraId="21E8992C" w14:textId="77777777" w:rsidR="00251CCA" w:rsidRDefault="00000000" w:rsidP="00177AA7">
      <w:pPr>
        <w:pBdr>
          <w:bottom w:val="single" w:sz="12" w:space="21" w:color="722F37"/>
        </w:pBdr>
        <w:spacing w:after="480"/>
        <w:jc w:val="center"/>
        <w:rPr>
          <w:color w:val="4A4A4A"/>
          <w:sz w:val="28"/>
        </w:rPr>
      </w:pPr>
      <w:r>
        <w:rPr>
          <w:color w:val="4A4A4A"/>
          <w:sz w:val="28"/>
        </w:rPr>
        <w:t>Response to Committee Feedback on Senior Project Scope</w:t>
      </w:r>
    </w:p>
    <w:p w14:paraId="53C4C5AC" w14:textId="77777777" w:rsidR="007761B2" w:rsidRPr="00EA5D7C" w:rsidRDefault="007761B2" w:rsidP="007761B2">
      <w:pPr>
        <w:spacing w:before="240" w:after="120" w:line="240" w:lineRule="auto"/>
        <w:jc w:val="center"/>
        <w:rPr>
          <w:rFonts w:eastAsia="Times New Roman" w:cs="Times New Roman"/>
          <w:b/>
          <w:bCs/>
          <w:color w:val="020617"/>
          <w:kern w:val="0"/>
          <w:sz w:val="22"/>
          <w:szCs w:val="22"/>
          <w14:ligatures w14:val="none"/>
        </w:rPr>
      </w:pPr>
      <w:r w:rsidRPr="00EA5D7C">
        <w:rPr>
          <w:rFonts w:eastAsia="Times New Roman" w:cs="Times New Roman"/>
          <w:b/>
          <w:bCs/>
          <w:color w:val="020617"/>
          <w:kern w:val="0"/>
          <w:sz w:val="22"/>
          <w:szCs w:val="22"/>
          <w:u w:val="single"/>
          <w14:ligatures w14:val="none"/>
        </w:rPr>
        <w:t>Hyper Tool</w:t>
      </w:r>
      <w:r>
        <w:rPr>
          <w:rFonts w:eastAsia="Times New Roman" w:cs="Times New Roman" w:hint="cs"/>
          <w:b/>
          <w:bCs/>
          <w:color w:val="020617"/>
          <w:kern w:val="0"/>
          <w:sz w:val="22"/>
          <w:szCs w:val="22"/>
          <w:u w:val="single"/>
          <w:rtl/>
          <w14:ligatures w14:val="none"/>
        </w:rPr>
        <w:t xml:space="preserve"> </w:t>
      </w:r>
      <w:r w:rsidRPr="00EA5D7C">
        <w:rPr>
          <w:rFonts w:eastAsia="Times New Roman" w:cs="Times New Roman"/>
          <w:b/>
          <w:bCs/>
          <w:color w:val="020617"/>
          <w:kern w:val="0"/>
          <w:sz w:val="22"/>
          <w:szCs w:val="22"/>
          <w14:ligatures w14:val="none"/>
        </w:rPr>
        <w:t>: A Cybersecurity and AI-Integrated Desktop Application</w:t>
      </w:r>
    </w:p>
    <w:p w14:paraId="7FD61A88" w14:textId="77777777" w:rsidR="007761B2" w:rsidRDefault="007761B2" w:rsidP="00177AA7">
      <w:pPr>
        <w:pBdr>
          <w:bottom w:val="single" w:sz="12" w:space="21" w:color="722F37"/>
        </w:pBdr>
        <w:spacing w:after="480"/>
        <w:jc w:val="center"/>
      </w:pPr>
    </w:p>
    <w:p w14:paraId="29A09142" w14:textId="5432802F" w:rsidR="00C32DDA" w:rsidRDefault="00C32DDA">
      <w:pPr>
        <w:spacing w:before="240" w:after="120"/>
        <w:rPr>
          <w:b/>
        </w:rPr>
      </w:pPr>
      <w:r>
        <w:rPr>
          <w:b/>
        </w:rPr>
        <w:t>Name : Naseem Ibrahim Alkhulaifat</w:t>
      </w:r>
    </w:p>
    <w:p w14:paraId="5D869554" w14:textId="5955DBF8" w:rsidR="00C32DDA" w:rsidRDefault="00C32DDA">
      <w:pPr>
        <w:spacing w:before="240" w:after="120"/>
        <w:rPr>
          <w:b/>
        </w:rPr>
      </w:pPr>
      <w:r>
        <w:rPr>
          <w:b/>
        </w:rPr>
        <w:t xml:space="preserve">ID : </w:t>
      </w:r>
      <w:r w:rsidRPr="00177AA7">
        <w:rPr>
          <w:bCs/>
        </w:rPr>
        <w:t>6240209</w:t>
      </w:r>
    </w:p>
    <w:p w14:paraId="73490493" w14:textId="30A79F8C" w:rsidR="00251CCA" w:rsidRDefault="009F5D8D">
      <w:pPr>
        <w:spacing w:before="240" w:after="120"/>
      </w:pPr>
      <w:r>
        <w:rPr>
          <w:b/>
        </w:rPr>
        <w:t>Date:</w:t>
      </w:r>
      <w:r>
        <w:t xml:space="preserve"> March 16, 2026</w:t>
      </w:r>
    </w:p>
    <w:p w14:paraId="53416234" w14:textId="77777777" w:rsidR="00251CCA" w:rsidRDefault="00000000">
      <w:pPr>
        <w:spacing w:after="360"/>
      </w:pPr>
      <w:r>
        <w:rPr>
          <w:b/>
        </w:rPr>
        <w:t>Subject:</w:t>
      </w:r>
      <w:r>
        <w:t>Revised Project Scope and Feature Set</w:t>
      </w:r>
    </w:p>
    <w:p w14:paraId="0E6146D3" w14:textId="77777777" w:rsidR="00251CCA" w:rsidRDefault="00000000">
      <w:pPr>
        <w:pStyle w:val="Heading1"/>
      </w:pPr>
      <w:r>
        <w:t>1. Committee Feedback Acknowledgment</w:t>
      </w:r>
    </w:p>
    <w:p w14:paraId="44E6CFA3" w14:textId="77777777" w:rsidR="00251CCA" w:rsidRDefault="00000000">
      <w:r>
        <w:t>I would like to express my sincere gratitude to the committee for their valuable feedback and guidance regarding my senior project proposal. The committee expressed concerns about the breadth of the proposed feature set and recommended narrowing the scope to ensure the project can be completed successfully within the allocated timeframe.</w:t>
      </w:r>
    </w:p>
    <w:p w14:paraId="65B888E3" w14:textId="77777777" w:rsidR="00251CCA" w:rsidRDefault="00000000">
      <w:r>
        <w:t>After careful consideration of the committee's recommendations and in consultation with my project advisor, I have revised the project scope by removing three features from the original proposal. This decision was made to ensure that the remaining core features receive adequate attention and development time, resulting in a higher quality deliverable.</w:t>
      </w:r>
    </w:p>
    <w:p w14:paraId="4918AAA0" w14:textId="77777777" w:rsidR="007761B2" w:rsidRDefault="007761B2"/>
    <w:p w14:paraId="6159241F" w14:textId="77777777" w:rsidR="007761B2" w:rsidRDefault="007761B2"/>
    <w:p w14:paraId="24417956" w14:textId="77777777" w:rsidR="007761B2" w:rsidRDefault="007761B2"/>
    <w:p w14:paraId="5489029C" w14:textId="77777777" w:rsidR="007761B2" w:rsidRDefault="007761B2"/>
    <w:p w14:paraId="5D50C77C" w14:textId="77777777" w:rsidR="007761B2" w:rsidRDefault="007761B2"/>
    <w:p w14:paraId="73686326" w14:textId="77777777" w:rsidR="00251CCA" w:rsidRDefault="00000000">
      <w:pPr>
        <w:pStyle w:val="Heading1"/>
      </w:pPr>
      <w:r>
        <w:lastRenderedPageBreak/>
        <w:t>2. Features Removed from Original Proposal</w:t>
      </w:r>
    </w:p>
    <w:p w14:paraId="06B09E39" w14:textId="77777777" w:rsidR="00251CCA" w:rsidRDefault="00000000">
      <w:r>
        <w:t>Based on the committee's recommendation to reduce the project scope, the following three features have been removed from the original proposal:</w:t>
      </w:r>
    </w:p>
    <w:tbl>
      <w:tblPr>
        <w:tblW w:w="5000" w:type="pct"/>
        <w:tblInd w:w="150" w:type="dxa"/>
        <w:tblBorders>
          <w:top w:val="single" w:sz="8" w:space="0" w:color="722F37"/>
          <w:left w:val="nil"/>
          <w:bottom w:val="single" w:sz="8" w:space="0" w:color="722F37"/>
          <w:right w:val="nil"/>
          <w:insideH w:val="single" w:sz="4" w:space="0" w:color="D0D0D0"/>
          <w:insideV w:val="nil"/>
        </w:tblBorders>
        <w:tblCellMar>
          <w:top w:w="100" w:type="dxa"/>
          <w:left w:w="150" w:type="dxa"/>
          <w:bottom w:w="100" w:type="dxa"/>
          <w:right w:w="150" w:type="dxa"/>
        </w:tblCellMar>
        <w:tblLook w:val="04A0" w:firstRow="1" w:lastRow="0" w:firstColumn="1" w:lastColumn="0" w:noHBand="0" w:noVBand="1"/>
      </w:tblPr>
      <w:tblGrid>
        <w:gridCol w:w="2325"/>
        <w:gridCol w:w="6701"/>
      </w:tblGrid>
      <w:tr w:rsidR="00251CCA" w14:paraId="73A96554" w14:textId="77777777">
        <w:trPr>
          <w:trHeight w:val="400"/>
          <w:tblHeader/>
        </w:trPr>
        <w:tc>
          <w:tcPr>
            <w:tcW w:w="2500" w:type="dxa"/>
            <w:tcBorders>
              <w:bottom w:val="single" w:sz="6" w:space="0" w:color="1E3A5F"/>
            </w:tcBorders>
            <w:shd w:val="clear" w:color="auto" w:fill="F5F5F5"/>
            <w:vAlign w:val="center"/>
          </w:tcPr>
          <w:p w14:paraId="40B29619" w14:textId="77777777" w:rsidR="00251CCA" w:rsidRDefault="00000000">
            <w:pPr>
              <w:spacing w:after="0"/>
            </w:pPr>
            <w:r>
              <w:rPr>
                <w:b/>
                <w:sz w:val="22"/>
              </w:rPr>
              <w:t>Feature Removed</w:t>
            </w:r>
          </w:p>
        </w:tc>
        <w:tc>
          <w:tcPr>
            <w:tcW w:w="7500" w:type="dxa"/>
            <w:tcBorders>
              <w:bottom w:val="single" w:sz="6" w:space="0" w:color="1E3A5F"/>
            </w:tcBorders>
            <w:shd w:val="clear" w:color="auto" w:fill="F5F5F5"/>
            <w:vAlign w:val="center"/>
          </w:tcPr>
          <w:p w14:paraId="1E350910" w14:textId="77777777" w:rsidR="00251CCA" w:rsidRDefault="00000000">
            <w:pPr>
              <w:spacing w:after="0"/>
            </w:pPr>
            <w:r>
              <w:rPr>
                <w:b/>
                <w:sz w:val="22"/>
              </w:rPr>
              <w:t>Reason for Removal</w:t>
            </w:r>
          </w:p>
        </w:tc>
      </w:tr>
      <w:tr w:rsidR="00251CCA" w14:paraId="4F29561B" w14:textId="77777777">
        <w:trPr>
          <w:trHeight w:val="360"/>
        </w:trPr>
        <w:tc>
          <w:tcPr>
            <w:tcW w:w="2500" w:type="dxa"/>
            <w:vAlign w:val="center"/>
          </w:tcPr>
          <w:p w14:paraId="44A14266" w14:textId="77777777" w:rsidR="00251CCA" w:rsidRDefault="00000000">
            <w:pPr>
              <w:spacing w:after="0"/>
            </w:pPr>
            <w:r>
              <w:rPr>
                <w:sz w:val="22"/>
              </w:rPr>
              <w:t>AI Agent</w:t>
            </w:r>
          </w:p>
        </w:tc>
        <w:tc>
          <w:tcPr>
            <w:tcW w:w="7500" w:type="dxa"/>
            <w:vAlign w:val="center"/>
          </w:tcPr>
          <w:p w14:paraId="797D18B2" w14:textId="77777777" w:rsidR="00251CCA" w:rsidRDefault="00000000">
            <w:pPr>
              <w:spacing w:after="0"/>
            </w:pPr>
            <w:r>
              <w:rPr>
                <w:sz w:val="22"/>
              </w:rPr>
              <w:t>Complex ML/NLP integration; can be added as future enhancement</w:t>
            </w:r>
          </w:p>
        </w:tc>
      </w:tr>
      <w:tr w:rsidR="00251CCA" w14:paraId="1696BFED" w14:textId="77777777">
        <w:trPr>
          <w:trHeight w:val="360"/>
        </w:trPr>
        <w:tc>
          <w:tcPr>
            <w:tcW w:w="2500" w:type="dxa"/>
            <w:vAlign w:val="center"/>
          </w:tcPr>
          <w:p w14:paraId="7FD923F2" w14:textId="77777777" w:rsidR="00251CCA" w:rsidRDefault="00000000">
            <w:pPr>
              <w:spacing w:after="0"/>
            </w:pPr>
            <w:r>
              <w:rPr>
                <w:sz w:val="22"/>
              </w:rPr>
              <w:t>Image Privacy</w:t>
            </w:r>
          </w:p>
        </w:tc>
        <w:tc>
          <w:tcPr>
            <w:tcW w:w="7500" w:type="dxa"/>
            <w:vAlign w:val="center"/>
          </w:tcPr>
          <w:p w14:paraId="4844E876" w14:textId="77777777" w:rsidR="00251CCA" w:rsidRDefault="00000000">
            <w:pPr>
              <w:spacing w:after="0"/>
            </w:pPr>
            <w:r>
              <w:rPr>
                <w:sz w:val="22"/>
              </w:rPr>
              <w:t>Ancillary feature; less critical to core security functionality</w:t>
            </w:r>
          </w:p>
        </w:tc>
      </w:tr>
      <w:tr w:rsidR="00251CCA" w14:paraId="389589B7" w14:textId="77777777">
        <w:trPr>
          <w:trHeight w:val="360"/>
        </w:trPr>
        <w:tc>
          <w:tcPr>
            <w:tcW w:w="2500" w:type="dxa"/>
            <w:vAlign w:val="center"/>
          </w:tcPr>
          <w:p w14:paraId="304D9E65" w14:textId="77777777" w:rsidR="00251CCA" w:rsidRDefault="00000000">
            <w:pPr>
              <w:spacing w:after="0"/>
            </w:pPr>
            <w:r>
              <w:rPr>
                <w:sz w:val="22"/>
              </w:rPr>
              <w:t>Password Generator</w:t>
            </w:r>
          </w:p>
        </w:tc>
        <w:tc>
          <w:tcPr>
            <w:tcW w:w="7500" w:type="dxa"/>
            <w:vAlign w:val="center"/>
          </w:tcPr>
          <w:p w14:paraId="2CC2647B" w14:textId="77777777" w:rsidR="00251CCA" w:rsidRDefault="00000000">
            <w:pPr>
              <w:spacing w:after="0"/>
            </w:pPr>
            <w:r>
              <w:rPr>
                <w:sz w:val="22"/>
              </w:rPr>
              <w:t>Utility feature; can be implemented post-launch</w:t>
            </w:r>
          </w:p>
        </w:tc>
      </w:tr>
    </w:tbl>
    <w:p w14:paraId="5BD112D0" w14:textId="77777777" w:rsidR="00251CCA" w:rsidRDefault="00000000">
      <w:pPr>
        <w:spacing w:before="240"/>
      </w:pPr>
      <w:r>
        <w:t>These features, while valuable, were identified as secondary components that could be developed as future enhancements once the core functionality is established. Their removal allows for a more focused development effort on the essential security features.</w:t>
      </w:r>
    </w:p>
    <w:p w14:paraId="585473CF" w14:textId="77777777" w:rsidR="009F5D8D" w:rsidRDefault="009F5D8D">
      <w:pPr>
        <w:spacing w:before="240"/>
      </w:pPr>
    </w:p>
    <w:p w14:paraId="7ECB8D86" w14:textId="77777777" w:rsidR="00251CCA" w:rsidRDefault="00000000">
      <w:pPr>
        <w:pStyle w:val="Heading1"/>
      </w:pPr>
      <w:r>
        <w:t>3. Retained Core Features</w:t>
      </w:r>
    </w:p>
    <w:p w14:paraId="62015752" w14:textId="77777777" w:rsidR="00251CCA" w:rsidRDefault="00000000">
      <w:r>
        <w:t>The following five core features will be implemented as part of the revised project scope:</w:t>
      </w:r>
    </w:p>
    <w:tbl>
      <w:tblPr>
        <w:tblW w:w="5000" w:type="pct"/>
        <w:tblInd w:w="150" w:type="dxa"/>
        <w:tblBorders>
          <w:top w:val="single" w:sz="8" w:space="0" w:color="1E3A5F"/>
          <w:left w:val="nil"/>
          <w:bottom w:val="single" w:sz="8" w:space="0" w:color="1E3A5F"/>
          <w:right w:val="nil"/>
          <w:insideH w:val="single" w:sz="4" w:space="0" w:color="D0D0D0"/>
          <w:insideV w:val="nil"/>
        </w:tblBorders>
        <w:tblCellMar>
          <w:top w:w="100" w:type="dxa"/>
          <w:left w:w="150" w:type="dxa"/>
          <w:bottom w:w="100" w:type="dxa"/>
          <w:right w:w="150" w:type="dxa"/>
        </w:tblCellMar>
        <w:tblLook w:val="04A0" w:firstRow="1" w:lastRow="0" w:firstColumn="1" w:lastColumn="0" w:noHBand="0" w:noVBand="1"/>
      </w:tblPr>
      <w:tblGrid>
        <w:gridCol w:w="2316"/>
        <w:gridCol w:w="6710"/>
      </w:tblGrid>
      <w:tr w:rsidR="00251CCA" w14:paraId="1C283475" w14:textId="77777777">
        <w:trPr>
          <w:trHeight w:val="400"/>
          <w:tblHeader/>
        </w:trPr>
        <w:tc>
          <w:tcPr>
            <w:tcW w:w="2500" w:type="dxa"/>
            <w:tcBorders>
              <w:bottom w:val="single" w:sz="6" w:space="0" w:color="1E3A5F"/>
            </w:tcBorders>
            <w:shd w:val="clear" w:color="auto" w:fill="F5F5F5"/>
            <w:vAlign w:val="center"/>
          </w:tcPr>
          <w:p w14:paraId="687FD88D" w14:textId="77777777" w:rsidR="00251CCA" w:rsidRDefault="00000000">
            <w:pPr>
              <w:spacing w:after="0"/>
            </w:pPr>
            <w:r>
              <w:rPr>
                <w:b/>
                <w:sz w:val="22"/>
              </w:rPr>
              <w:t>Core Feature</w:t>
            </w:r>
          </w:p>
        </w:tc>
        <w:tc>
          <w:tcPr>
            <w:tcW w:w="7500" w:type="dxa"/>
            <w:tcBorders>
              <w:bottom w:val="single" w:sz="6" w:space="0" w:color="1E3A5F"/>
            </w:tcBorders>
            <w:shd w:val="clear" w:color="auto" w:fill="F5F5F5"/>
            <w:vAlign w:val="center"/>
          </w:tcPr>
          <w:p w14:paraId="0BA38B6B" w14:textId="77777777" w:rsidR="00251CCA" w:rsidRDefault="00000000">
            <w:pPr>
              <w:spacing w:after="0"/>
            </w:pPr>
            <w:r>
              <w:rPr>
                <w:b/>
                <w:sz w:val="22"/>
              </w:rPr>
              <w:t>Description</w:t>
            </w:r>
          </w:p>
        </w:tc>
      </w:tr>
      <w:tr w:rsidR="00251CCA" w14:paraId="384219AF" w14:textId="77777777">
        <w:trPr>
          <w:trHeight w:val="360"/>
        </w:trPr>
        <w:tc>
          <w:tcPr>
            <w:tcW w:w="2500" w:type="dxa"/>
            <w:vAlign w:val="center"/>
          </w:tcPr>
          <w:p w14:paraId="4D7122E7" w14:textId="77777777" w:rsidR="00251CCA" w:rsidRDefault="00000000">
            <w:pPr>
              <w:spacing w:after="0"/>
            </w:pPr>
            <w:r>
              <w:rPr>
                <w:sz w:val="22"/>
              </w:rPr>
              <w:t>Link Scanner</w:t>
            </w:r>
          </w:p>
        </w:tc>
        <w:tc>
          <w:tcPr>
            <w:tcW w:w="7500" w:type="dxa"/>
            <w:vAlign w:val="center"/>
          </w:tcPr>
          <w:p w14:paraId="0854CCD1" w14:textId="77777777" w:rsidR="00251CCA" w:rsidRDefault="00000000">
            <w:pPr>
              <w:spacing w:after="0"/>
            </w:pPr>
            <w:r>
              <w:rPr>
                <w:sz w:val="22"/>
              </w:rPr>
              <w:t>Analyzes URLs for phishing and malicious content</w:t>
            </w:r>
          </w:p>
        </w:tc>
      </w:tr>
      <w:tr w:rsidR="00251CCA" w14:paraId="21C115BB" w14:textId="77777777">
        <w:trPr>
          <w:trHeight w:val="360"/>
        </w:trPr>
        <w:tc>
          <w:tcPr>
            <w:tcW w:w="2500" w:type="dxa"/>
            <w:vAlign w:val="center"/>
          </w:tcPr>
          <w:p w14:paraId="5AE02B69" w14:textId="77777777" w:rsidR="00251CCA" w:rsidRDefault="00000000">
            <w:pPr>
              <w:spacing w:after="0"/>
            </w:pPr>
            <w:r>
              <w:rPr>
                <w:sz w:val="22"/>
              </w:rPr>
              <w:t>File Scanner</w:t>
            </w:r>
          </w:p>
        </w:tc>
        <w:tc>
          <w:tcPr>
            <w:tcW w:w="7500" w:type="dxa"/>
            <w:vAlign w:val="center"/>
          </w:tcPr>
          <w:p w14:paraId="64EE3701" w14:textId="77777777" w:rsidR="00251CCA" w:rsidRDefault="00000000">
            <w:pPr>
              <w:spacing w:after="0"/>
            </w:pPr>
            <w:r>
              <w:rPr>
                <w:sz w:val="22"/>
              </w:rPr>
              <w:t>Detects malware and suspicious file patterns</w:t>
            </w:r>
          </w:p>
        </w:tc>
      </w:tr>
      <w:tr w:rsidR="00251CCA" w14:paraId="4E95AB65" w14:textId="77777777">
        <w:trPr>
          <w:trHeight w:val="360"/>
        </w:trPr>
        <w:tc>
          <w:tcPr>
            <w:tcW w:w="2500" w:type="dxa"/>
            <w:vAlign w:val="center"/>
          </w:tcPr>
          <w:p w14:paraId="076B5DC9" w14:textId="77777777" w:rsidR="00251CCA" w:rsidRDefault="00000000">
            <w:pPr>
              <w:spacing w:after="0"/>
            </w:pPr>
            <w:bookmarkStart w:id="0" w:name="_Hlk224598373"/>
            <w:r>
              <w:rPr>
                <w:sz w:val="22"/>
              </w:rPr>
              <w:t>Password Checker</w:t>
            </w:r>
          </w:p>
        </w:tc>
        <w:tc>
          <w:tcPr>
            <w:tcW w:w="7500" w:type="dxa"/>
            <w:vAlign w:val="center"/>
          </w:tcPr>
          <w:p w14:paraId="3CF999FF" w14:textId="77777777" w:rsidR="00251CCA" w:rsidRDefault="00000000">
            <w:pPr>
              <w:spacing w:after="0"/>
            </w:pPr>
            <w:bookmarkStart w:id="1" w:name="_Hlk224598393"/>
            <w:r>
              <w:rPr>
                <w:sz w:val="22"/>
              </w:rPr>
              <w:t>Evaluates password strength against security standards</w:t>
            </w:r>
            <w:bookmarkEnd w:id="1"/>
          </w:p>
        </w:tc>
      </w:tr>
      <w:bookmarkEnd w:id="0"/>
      <w:tr w:rsidR="00251CCA" w14:paraId="687B8700" w14:textId="77777777">
        <w:trPr>
          <w:trHeight w:val="360"/>
        </w:trPr>
        <w:tc>
          <w:tcPr>
            <w:tcW w:w="2500" w:type="dxa"/>
            <w:vAlign w:val="center"/>
          </w:tcPr>
          <w:p w14:paraId="5EDD20C6" w14:textId="77777777" w:rsidR="00251CCA" w:rsidRDefault="00000000">
            <w:pPr>
              <w:spacing w:after="0"/>
            </w:pPr>
            <w:r>
              <w:rPr>
                <w:sz w:val="22"/>
              </w:rPr>
              <w:t>Encryption Tool</w:t>
            </w:r>
          </w:p>
        </w:tc>
        <w:tc>
          <w:tcPr>
            <w:tcW w:w="7500" w:type="dxa"/>
            <w:vAlign w:val="center"/>
          </w:tcPr>
          <w:p w14:paraId="643F3906" w14:textId="77777777" w:rsidR="00251CCA" w:rsidRDefault="00000000">
            <w:pPr>
              <w:spacing w:after="0"/>
            </w:pPr>
            <w:r>
              <w:rPr>
                <w:sz w:val="22"/>
              </w:rPr>
              <w:t>Provides file and text encryption/decryption capabilities</w:t>
            </w:r>
          </w:p>
        </w:tc>
      </w:tr>
      <w:tr w:rsidR="00251CCA" w14:paraId="1AAC9D5D" w14:textId="77777777">
        <w:trPr>
          <w:trHeight w:val="360"/>
        </w:trPr>
        <w:tc>
          <w:tcPr>
            <w:tcW w:w="2500" w:type="dxa"/>
            <w:vAlign w:val="center"/>
          </w:tcPr>
          <w:p w14:paraId="65F6F373" w14:textId="77777777" w:rsidR="00251CCA" w:rsidRDefault="00000000">
            <w:pPr>
              <w:spacing w:after="0"/>
            </w:pPr>
            <w:r>
              <w:rPr>
                <w:sz w:val="22"/>
              </w:rPr>
              <w:t>Credential Vault</w:t>
            </w:r>
          </w:p>
        </w:tc>
        <w:tc>
          <w:tcPr>
            <w:tcW w:w="7500" w:type="dxa"/>
            <w:vAlign w:val="center"/>
          </w:tcPr>
          <w:p w14:paraId="4DE6648F" w14:textId="77777777" w:rsidR="00251CCA" w:rsidRDefault="00000000">
            <w:pPr>
              <w:spacing w:after="0"/>
            </w:pPr>
            <w:r>
              <w:rPr>
                <w:sz w:val="22"/>
              </w:rPr>
              <w:t>Secure storage for passwords and sensitive credentials</w:t>
            </w:r>
          </w:p>
        </w:tc>
      </w:tr>
    </w:tbl>
    <w:p w14:paraId="6B1DC356" w14:textId="77777777" w:rsidR="00251CCA" w:rsidRDefault="00000000">
      <w:pPr>
        <w:pStyle w:val="Heading1"/>
      </w:pPr>
      <w:r>
        <w:t>4. Rationale for Scope Revision</w:t>
      </w:r>
    </w:p>
    <w:p w14:paraId="6FDBB02D" w14:textId="77777777" w:rsidR="00251CCA" w:rsidRDefault="00000000">
      <w:r>
        <w:t>The decision to remove these specific features was based on the following considerations:</w:t>
      </w:r>
    </w:p>
    <w:p w14:paraId="5A02AAF4" w14:textId="77777777" w:rsidR="00251CCA" w:rsidRDefault="00000000">
      <w:pPr>
        <w:ind w:left="720"/>
      </w:pPr>
      <w:r>
        <w:rPr>
          <w:b/>
        </w:rPr>
        <w:t>AI Agent:</w:t>
      </w:r>
      <w:r>
        <w:t>This feature represents the most complex component requiring machine learning integration, natural language processing, and extensive training data. While innovative, it extends beyond the core security focus of the application and would require significant additional development time.</w:t>
      </w:r>
    </w:p>
    <w:p w14:paraId="33652F2E" w14:textId="77777777" w:rsidR="00251CCA" w:rsidRDefault="00000000">
      <w:pPr>
        <w:ind w:left="720"/>
      </w:pPr>
      <w:r>
        <w:rPr>
          <w:b/>
        </w:rPr>
        <w:lastRenderedPageBreak/>
        <w:t>Image Privacy:</w:t>
      </w:r>
      <w:r>
        <w:t>This feature, while useful for metadata scrubbing, is less critical compared to the core security tools. It can be effectively implemented as a post-launch enhancement.</w:t>
      </w:r>
    </w:p>
    <w:p w14:paraId="4BCFB7B3" w14:textId="77777777" w:rsidR="00251CCA" w:rsidRDefault="00000000">
      <w:pPr>
        <w:ind w:left="720"/>
      </w:pPr>
      <w:r>
        <w:rPr>
          <w:b/>
        </w:rPr>
        <w:t>Password Generator:</w:t>
      </w:r>
      <w:r>
        <w:t>While password generation is a helpful utility, it is ancillary to the primary security scanning and credential management functions. This feature can be added later without impacting the core user experience.</w:t>
      </w:r>
    </w:p>
    <w:p w14:paraId="0135F24E" w14:textId="77777777" w:rsidR="009F5D8D" w:rsidRDefault="009F5D8D">
      <w:pPr>
        <w:ind w:left="720"/>
      </w:pPr>
    </w:p>
    <w:p w14:paraId="647A505C" w14:textId="77777777" w:rsidR="009F5D8D" w:rsidRDefault="009F5D8D">
      <w:pPr>
        <w:ind w:left="720"/>
      </w:pPr>
    </w:p>
    <w:p w14:paraId="48FC33E4" w14:textId="77777777" w:rsidR="009F5D8D" w:rsidRDefault="009F5D8D">
      <w:pPr>
        <w:ind w:left="720"/>
      </w:pPr>
    </w:p>
    <w:p w14:paraId="01363F8A" w14:textId="77777777" w:rsidR="009F5D8D" w:rsidRDefault="009F5D8D">
      <w:pPr>
        <w:ind w:left="720"/>
      </w:pPr>
    </w:p>
    <w:p w14:paraId="2BE8367D" w14:textId="77777777" w:rsidR="00251CCA" w:rsidRDefault="00000000">
      <w:pPr>
        <w:pStyle w:val="Heading1"/>
      </w:pPr>
      <w:r>
        <w:t>6. Future Enhancement Plan</w:t>
      </w:r>
    </w:p>
    <w:p w14:paraId="067F1B47" w14:textId="77777777" w:rsidR="00251CCA" w:rsidRDefault="00000000">
      <w:r>
        <w:t>As discussed with my advisor, the removed features (AI Agent, Image Privacy, and Password Generator) will be documented and preserved for future development. These enhancements can be added post-graduation as extensions to the core application, demonstrating the project's potential for continued growth and improvement.</w:t>
      </w:r>
    </w:p>
    <w:p w14:paraId="6E35B7F0" w14:textId="556EB76B" w:rsidR="00251CCA" w:rsidRDefault="00000000" w:rsidP="00177AA7">
      <w:r>
        <w:t>This approach ensures that the work already invested in researching and planning these features is not lost, while maintaining a realistic and achievable scope for the senior project timeline.</w:t>
      </w:r>
    </w:p>
    <w:p w14:paraId="1BF815BA" w14:textId="77777777" w:rsidR="00177AA7" w:rsidRDefault="00177AA7" w:rsidP="00177AA7"/>
    <w:sectPr w:rsidR="00177AA7">
      <w:headerReference w:type="default" r:id="rId6"/>
      <w:foot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50B26" w14:textId="77777777" w:rsidR="00BB13C0" w:rsidRDefault="00BB13C0">
      <w:pPr>
        <w:spacing w:after="0" w:line="240" w:lineRule="auto"/>
      </w:pPr>
      <w:r>
        <w:separator/>
      </w:r>
    </w:p>
  </w:endnote>
  <w:endnote w:type="continuationSeparator" w:id="0">
    <w:p w14:paraId="0C3A334F" w14:textId="77777777" w:rsidR="00BB13C0" w:rsidRDefault="00BB1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4A328" w14:textId="77777777" w:rsidR="00251CCA" w:rsidRDefault="00000000">
    <w:pPr>
      <w:jc w:val="center"/>
    </w:pPr>
    <w:r>
      <w:rPr>
        <w:color w:val="6A6A6A"/>
        <w:sz w:val="20"/>
      </w:rPr>
      <w:t xml:space="preserve">Page </w:t>
    </w:r>
    <w:r>
      <w:fldChar w:fldCharType="begin"/>
    </w:r>
    <w:r>
      <w:instrText>PAGE</w:instrText>
    </w:r>
    <w:r>
      <w:fldChar w:fldCharType="separate"/>
    </w:r>
    <w:r>
      <w:rPr>
        <w:color w:val="6A6A6A"/>
        <w:sz w:val="20"/>
      </w:rPr>
      <w:t>1</w:t>
    </w:r>
    <w:r>
      <w:fldChar w:fldCharType="end"/>
    </w:r>
    <w:r>
      <w:rPr>
        <w:color w:val="6A6A6A"/>
        <w:sz w:val="20"/>
      </w:rPr>
      <w:t xml:space="preserve"> of </w:t>
    </w:r>
    <w:r>
      <w:fldChar w:fldCharType="begin"/>
    </w:r>
    <w:r>
      <w:instrText>NUMPAGES</w:instrText>
    </w:r>
    <w:r>
      <w:fldChar w:fldCharType="separate"/>
    </w:r>
    <w:r>
      <w:rPr>
        <w:color w:val="6A6A6A"/>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15168" w14:textId="77777777" w:rsidR="00BB13C0" w:rsidRDefault="00BB13C0">
      <w:pPr>
        <w:spacing w:after="0" w:line="240" w:lineRule="auto"/>
      </w:pPr>
      <w:r>
        <w:separator/>
      </w:r>
    </w:p>
  </w:footnote>
  <w:footnote w:type="continuationSeparator" w:id="0">
    <w:p w14:paraId="34BA8D5A" w14:textId="77777777" w:rsidR="00BB13C0" w:rsidRDefault="00BB1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D965D" w14:textId="77777777" w:rsidR="00251CCA" w:rsidRDefault="00000000">
    <w:pPr>
      <w:pBdr>
        <w:bottom w:val="single" w:sz="6" w:space="0" w:color="1E3A5F"/>
      </w:pBdr>
      <w:jc w:val="right"/>
    </w:pPr>
    <w:r>
      <w:rPr>
        <w:i/>
        <w:color w:val="6A6A6A"/>
        <w:sz w:val="20"/>
      </w:rPr>
      <w:t>Senior Project Rebuttal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CA"/>
    <w:rsid w:val="00177AA7"/>
    <w:rsid w:val="00233CA6"/>
    <w:rsid w:val="00251CCA"/>
    <w:rsid w:val="00355ECB"/>
    <w:rsid w:val="005F444A"/>
    <w:rsid w:val="007761B2"/>
    <w:rsid w:val="009F5D8D"/>
    <w:rsid w:val="00BB13C0"/>
    <w:rsid w:val="00C32DDA"/>
    <w:rsid w:val="00F265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FF17"/>
  <w15:docId w15:val="{F17F1A6A-9CA0-4EF1-AFEA-4AF984C2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rFonts w:ascii="Times New Roman" w:hAnsi="Times New Roman"/>
      <w:color w:val="1A1A1A"/>
    </w:rPr>
  </w:style>
  <w:style w:type="paragraph" w:styleId="Heading1">
    <w:name w:val="heading 1"/>
    <w:basedOn w:val="Normal"/>
    <w:uiPriority w:val="9"/>
    <w:qFormat/>
    <w:pPr>
      <w:keepNext/>
      <w:keepLines/>
      <w:spacing w:before="480" w:after="240"/>
      <w:outlineLvl w:val="0"/>
    </w:pPr>
    <w:rPr>
      <w:b/>
      <w:color w:val="1E3A5F"/>
      <w:sz w:val="32"/>
    </w:rPr>
  </w:style>
  <w:style w:type="paragraph" w:styleId="Heading2">
    <w:name w:val="heading 2"/>
    <w:basedOn w:val="Normal"/>
    <w:uiPriority w:val="9"/>
    <w:semiHidden/>
    <w:unhideWhenUsed/>
    <w:qFormat/>
    <w:pPr>
      <w:keepNext/>
      <w:keepLines/>
      <w:spacing w:before="360" w:after="160"/>
      <w:outlineLvl w:val="1"/>
    </w:pPr>
    <w:rPr>
      <w:b/>
      <w:color w:val="722F37"/>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S7 STORE</dc:creator>
  <cp:lastModifiedBy>6240209-Naseem Ebrahim Moosa Salem Alkhulaifat</cp:lastModifiedBy>
  <cp:revision>5</cp:revision>
  <dcterms:created xsi:type="dcterms:W3CDTF">2026-03-16T11:08:00Z</dcterms:created>
  <dcterms:modified xsi:type="dcterms:W3CDTF">2026-03-16T21:08:00Z</dcterms:modified>
</cp:coreProperties>
</file>