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수익추정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뒷부분 2페이지에 수익추정이 첨부되어 있습니다.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해당 표에서 유저층 성장의 경우 아이템 스카우트와의 시장에서의 역할의 유사성을 고려하여 제작하였습니다. 저희는 아이템 스카우트보다 후발주자임을 감안해서 유저 성장율을 1/10으로 계산하였습니다.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두번째로 광고비용의 경우 초기 광고은 비효율적일 것이라고 예상하여 ROAS를 200%로 잡고 계산하였습니다. 이후 광고 최적화를 이루어서 26년 9월까지 300%로 올린다고 추정하였습니다.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비품비가 상당한 만큼 감가상각역시 비용으로 처리하였습니다.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종합적으로 볼 때 흑자전환은 26년 3월 손익분기점은 26년 9월로 예상합니다.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자금조달계획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시드단계의 경우 개발일정에 따라 초기 1년으로 잡고 있습니다.해당 시드단계는 팀 초기자금과 정부지원사업을 바탕으로 생존할 계획을 세우고 있습니다.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세부적인 내용으로는 프로토타입 제작으로 인한 외주용역비와 초기 1차 광고비의 일부를 팀내부적으로 부담할 계획입니다. 이후 인건비항목과 비품비 항목 그리고 광고비 항목중 다시 일부를 정부지원사업을 통해 해결하고자 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글고 내년 3월 출시한 후 매출이 나오기 시작한 시점에서 PRE - A단계 투자를 유치할 계획을 세우고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세부적인 내용으로는 시그나이트파트너스, 뉴패러다임 인베스트먼트등 최근까지 이커머스 분야에 관심을가지고 투자를 진행했던 AC/VC와 콜드메일을 통해 접촉하고자 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팁스를 통해 추가자본을 확보하여 지속적으로 사업을 진행할 생각입니다.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