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563EB"/>
          <w:sz w:val="40"/>
        </w:rPr>
        <w:t>RIDESYNC: AN INTELLIGENT CAMPUS MOBILITY, ROUTE MATCHING AND DRIVER DISPATCH PLATFORM</w:t>
      </w:r>
    </w:p>
    <w:p>
      <w:pPr>
        <w:jc w:val="center"/>
      </w:pPr>
      <w:r>
        <w:rPr>
          <w:rFonts w:ascii="Arial" w:hAnsi="Arial"/>
          <w:i/>
          <w:color w:val="475569"/>
          <w:sz w:val="24"/>
        </w:rPr>
        <w:t>Comprehensive Technical &amp; Architectural Project Report for Academic Evaluation</w:t>
      </w:r>
    </w:p>
    <w:p>
      <w:pPr>
        <w:jc w:val="center"/>
      </w:pPr>
      <w:r>
        <w:rPr>
          <w:b/>
          <w:color w:val="0F172A"/>
          <w:sz w:val="19"/>
        </w:rPr>
        <w:t>System Architecture | Algorithms | API Endpoints | Database Schema | Security &amp; Verification</w:t>
      </w:r>
    </w:p>
    <w:p>
      <w:pPr>
        <w:spacing w:after="240"/>
      </w:pPr>
    </w:p>
    <w:p>
      <w:pPr>
        <w:spacing w:before="320" w:after="120"/>
      </w:pPr>
      <w:r>
        <w:rPr>
          <w:rFonts w:ascii="Arial" w:hAnsi="Arial"/>
          <w:b/>
          <w:color w:val="1E3A8A"/>
          <w:sz w:val="30"/>
        </w:rPr>
        <w:t>1. Executive Summary &amp; Abstract</w:t>
      </w:r>
    </w:p>
    <w:p>
      <w:r>
        <w:t>RideSync is an end-to-end, high-performance web-based campus mobility and intelligent dispatch system. Designed specifically to solve last-mile commute challenges across university ecosystems, RideSync provides a unified workspace for student riders, verified campus drivers, and system administrators. By integrating geodesic route-fit algorithms, real-time fallback dispatching, persistent session state management, and 1-tap emergency SOS notifications, RideSync guarantees safety, concurrency control, and operational efficiency.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Arial" w:hAnsi="Arial"/>
                <w:i/>
                <w:color w:val="1E293B"/>
                <w:sz w:val="19"/>
              </w:rPr>
              <w:t>Key Project Highlights:</w:t>
              <w:br/>
              <w:t>• Unified Multi-Role Architecture: Rider, Driver, and Admin workspaces operating seamlessly.</w:t>
              <w:br/>
              <w:t>• Algorithmic Route Matching: Haversine distance, vector direction, and time window fit scoring.</w:t>
              <w:br/>
              <w:t>• High Concurrency &amp; Lock Protection: Row-level FOR UPDATE transaction locks preventing double claims.</w:t>
              <w:br/>
              <w:t>• Enhanced Security &amp; Persistent Sessions: 30-day sliding session windows and immediate revocation for suspended accounts.</w:t>
              <w:br/>
              <w:t>• 100% Quality Pass: 65 automated unit tests passing in PHPUnit with zero regression vulnerabilities.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Arial" w:hAnsi="Arial"/>
          <w:b/>
          <w:color w:val="1E3A8A"/>
          <w:sz w:val="30"/>
        </w:rPr>
        <w:t>2. Technology Stack &amp; System Architecture</w:t>
      </w:r>
    </w:p>
    <w:p>
      <w:r>
        <w:t>RideSync is engineered using a decoupled, modular Model-View-Controller (MVC) architecture in PHP 8.2 and MySQL/MariaDB, complemented by a responsive Vanilla JavaScript frontend, WebSocket gateway for real-time telemetry, and an external Python AI KYC verification service.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E293B"/>
          </w:tcPr>
          <w:p>
            <w:r>
              <w:rPr>
                <w:b/>
                <w:color w:val="FFFFFF"/>
              </w:rPr>
              <w:t>Layer / Component</w:t>
            </w:r>
          </w:p>
        </w:tc>
        <w:tc>
          <w:tcPr>
            <w:tcW w:type="dxa" w:w="3264"/>
            <w:shd w:val="clear" w:color="auto" w:fill="1E293B"/>
          </w:tcPr>
          <w:p>
            <w:r>
              <w:rPr>
                <w:b/>
                <w:color w:val="FFFFFF"/>
              </w:rPr>
              <w:t>Technology / Framework</w:t>
            </w:r>
          </w:p>
        </w:tc>
        <w:tc>
          <w:tcPr>
            <w:tcW w:type="dxa" w:w="3264"/>
            <w:shd w:val="clear" w:color="auto" w:fill="1E293B"/>
          </w:tcPr>
          <w:p>
            <w:r>
              <w:rPr>
                <w:b/>
                <w:color w:val="FFFFFF"/>
              </w:rPr>
              <w:t>Technical Purpose &amp; Responsibility</w:t>
            </w:r>
          </w:p>
        </w:tc>
      </w:tr>
      <w:tr>
        <w:tc>
          <w:tcPr>
            <w:tcW w:type="dxa" w:w="326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Backend Core</w:t>
            </w:r>
          </w:p>
        </w:tc>
        <w:tc>
          <w:tcPr>
            <w:tcW w:type="dxa" w:w="326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PHP 8.2 (Strict Types &amp; Mysqli)</w:t>
            </w:r>
          </w:p>
        </w:tc>
        <w:tc>
          <w:tcPr>
            <w:tcW w:type="dxa" w:w="326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Request handling, authentication middleware, CSRF verification, action routing</w:t>
            </w:r>
          </w:p>
        </w:tc>
      </w:tr>
      <w:tr>
        <w:tc>
          <w:tcPr>
            <w:tcW w:type="dxa" w:w="326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Database Layer</w:t>
            </w:r>
          </w:p>
        </w:tc>
        <w:tc>
          <w:tcPr>
            <w:tcW w:type="dxa" w:w="326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MySQL / MariaDB 10.4+</w:t>
            </w:r>
          </w:p>
        </w:tc>
        <w:tc>
          <w:tcPr>
            <w:tcW w:type="dxa" w:w="326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ACID relational persistence, spatial indexes, FOR UPDATE locks, migrations</w:t>
            </w:r>
          </w:p>
        </w:tc>
      </w:tr>
      <w:tr>
        <w:tc>
          <w:tcPr>
            <w:tcW w:type="dxa" w:w="326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Frontend &amp; UI</w:t>
            </w:r>
          </w:p>
        </w:tc>
        <w:tc>
          <w:tcPr>
            <w:tcW w:type="dxa" w:w="326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Vanilla JS (ES6+), Modern CSS</w:t>
            </w:r>
          </w:p>
        </w:tc>
        <w:tc>
          <w:tcPr>
            <w:tcW w:type="dxa" w:w="326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Glassmorphic modals, notification toasts, live tracking polling, tab visibility management</w:t>
            </w:r>
          </w:p>
        </w:tc>
      </w:tr>
      <w:tr>
        <w:tc>
          <w:tcPr>
            <w:tcW w:type="dxa" w:w="326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Geolocation &amp; Maps</w:t>
            </w:r>
          </w:p>
        </w:tc>
        <w:tc>
          <w:tcPr>
            <w:tcW w:type="dxa" w:w="326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OSRM &amp; Leaflet / OpenStreetMap</w:t>
            </w:r>
          </w:p>
        </w:tc>
        <w:tc>
          <w:tcPr>
            <w:tcW w:type="dxa" w:w="326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Geodesic coordinate routing, pickup ETA calculation, route line rendering</w:t>
            </w:r>
          </w:p>
        </w:tc>
      </w:tr>
      <w:tr>
        <w:tc>
          <w:tcPr>
            <w:tcW w:type="dxa" w:w="326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Realtime Telemetry</w:t>
            </w:r>
          </w:p>
        </w:tc>
        <w:tc>
          <w:tcPr>
            <w:tcW w:type="dxa" w:w="326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Node.js WebSocket Gateway</w:t>
            </w:r>
          </w:p>
        </w:tc>
        <w:tc>
          <w:tcPr>
            <w:tcW w:type="dxa" w:w="326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Low-latency SOS alerts, driver live location broadcast, admin dashboard push</w:t>
            </w:r>
          </w:p>
        </w:tc>
      </w:tr>
      <w:tr>
        <w:tc>
          <w:tcPr>
            <w:tcW w:type="dxa" w:w="326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AI Verification</w:t>
            </w:r>
          </w:p>
        </w:tc>
        <w:tc>
          <w:tcPr>
            <w:tcW w:type="dxa" w:w="326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Python 3.11 + OpenCV</w:t>
            </w:r>
          </w:p>
        </w:tc>
        <w:tc>
          <w:tcPr>
            <w:tcW w:type="dxa" w:w="326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Automated driver KYC document OCR and face match verification service</w:t>
            </w:r>
          </w:p>
        </w:tc>
      </w:tr>
      <w:tr>
        <w:tc>
          <w:tcPr>
            <w:tcW w:type="dxa" w:w="326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Quality &amp; Testing</w:t>
            </w:r>
          </w:p>
        </w:tc>
        <w:tc>
          <w:tcPr>
            <w:tcW w:type="dxa" w:w="326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PHPUnit 11 &amp; K6 Load Testing</w:t>
            </w:r>
          </w:p>
        </w:tc>
        <w:tc>
          <w:tcPr>
            <w:tcW w:type="dxa" w:w="326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Automated unit tests, negative security tests, and performance load profiling</w:t>
            </w:r>
          </w:p>
        </w:tc>
      </w:tr>
    </w:tbl>
    <w:p>
      <w:pPr>
        <w:spacing w:after="200"/>
      </w:pPr>
    </w:p>
    <w:p>
      <w:pPr>
        <w:spacing w:before="320" w:after="120"/>
      </w:pPr>
      <w:r>
        <w:rPr>
          <w:rFonts w:ascii="Arial" w:hAnsi="Arial"/>
          <w:b/>
          <w:color w:val="1E3A8A"/>
          <w:sz w:val="30"/>
        </w:rPr>
        <w:t>3. Core Mathematical Models &amp; Algorithms</w:t>
      </w:r>
    </w:p>
    <w:p>
      <w:pPr>
        <w:spacing w:before="240" w:after="80"/>
      </w:pPr>
      <w:r>
        <w:rPr>
          <w:rFonts w:ascii="Arial" w:hAnsi="Arial"/>
          <w:b/>
          <w:color w:val="1D4ED8"/>
          <w:sz w:val="24"/>
        </w:rPr>
        <w:t>3.1 Geodesic Route Distance (Haversine Formula)</w:t>
      </w:r>
    </w:p>
    <w:p>
      <w:r>
        <w:t>To compute accurate spatial distances between pickup coordinates (lat1, lon1) and destination coordinates (lat2, lon2) on Earth, RideSync implements the spherical Haversine formula: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Arial" w:hAnsi="Arial"/>
                <w:i/>
                <w:color w:val="1E293B"/>
                <w:sz w:val="19"/>
              </w:rPr>
              <w:t>a = sin²(Δlat / 2) + cos(lat1) * cos(lat2) * sin²(Δlon / 2)</w:t>
              <w:br/>
              <w:t>c = 2 * atan2(√a, √(1−a))</w:t>
              <w:br/>
              <w:t>Distance (d) = R * c   (where Earth Radius R = 6,371 km)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Arial" w:hAnsi="Arial"/>
          <w:b/>
          <w:color w:val="1D4ED8"/>
          <w:sz w:val="24"/>
        </w:rPr>
        <w:t>3.2 Route Fit &amp; Compatibility Scoring Equation</w:t>
      </w:r>
    </w:p>
    <w:p>
      <w:r>
        <w:t>When a rider searches for rides, RideSync evaluates every candidate route using a multi-factor fitness function: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Arial" w:hAnsi="Arial"/>
                <w:i/>
                <w:color w:val="1E293B"/>
                <w:sz w:val="19"/>
              </w:rPr>
              <w:t>Fit Score = (W_dist * S_dist) + (W_time * S_time) + (W_seats * S_seats)</w:t>
              <w:br/>
              <w:br/>
              <w:t>Where:</w:t>
              <w:br/>
              <w:t>• S_dist = max(0, 1 - (Pickup_Deviation_km / Max_Allowed_Radius))</w:t>
              <w:br/>
              <w:t>• S_time = max(0, 1 - (|Requested_Time - Offered_Time|_mins / 60))</w:t>
              <w:br/>
              <w:t>• S_seats = (Available_Seats &gt;= Requested_Seats) ? 1.0 : 0.0</w:t>
              <w:br/>
              <w:t>• Weights: W_dist = 0.50, W_time = 0.35, W_seats = 0.15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Arial" w:hAnsi="Arial"/>
          <w:b/>
          <w:color w:val="1D4ED8"/>
          <w:sz w:val="24"/>
        </w:rPr>
        <w:t>3.3 Concurrency &amp; Lock Prevention Algorithm</w:t>
      </w:r>
    </w:p>
    <w:p>
      <w:r>
        <w:t>To eliminate race conditions when multiple drivers attempt to claim the same rider request simultaneously, RideSync enforces database-level transactions with SELECT ... FOR UPDATE locks: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Arial" w:hAnsi="Arial"/>
                <w:i/>
                <w:color w:val="1E293B"/>
                <w:sz w:val="19"/>
              </w:rPr>
              <w:t>1. Start DB Transaction: mysqli_begin_transaction($conn);</w:t>
              <w:br/>
              <w:t>2. Acquire Exclusive Lock: SELECT status FROM driver_requests WHERE id = ? FOR UPDATE;</w:t>
              <w:br/>
              <w:t>3. Validate Status: If status != 'pending', ROLLBACK and return conflict error.</w:t>
              <w:br/>
              <w:t>4. Mutate State: UPDATE driver_requests SET status = 'accepted', driver_id = ? WHERE id = ?;</w:t>
              <w:br/>
              <w:t>5. Commit Transaction: mysqli_commit($conn);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Arial" w:hAnsi="Arial"/>
          <w:b/>
          <w:color w:val="1D4ED8"/>
          <w:sz w:val="24"/>
        </w:rPr>
        <w:t>3.4 Persistent 30-Day Session Management Algorithm</w:t>
      </w:r>
    </w:p>
    <w:p>
      <w:r>
        <w:t>RideSync implements a non-intrusive persistent session model that keeps authenticated users logged in for 30 days across browser restarts until they explicitly perform a logout: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Arial" w:hAnsi="Arial"/>
                <w:i/>
                <w:color w:val="1E293B"/>
                <w:sz w:val="19"/>
              </w:rPr>
              <w:t>• Session Cookie Lifetime: 2,592,000 seconds (30 Days)</w:t>
              <w:br/>
              <w:t>• Garbage Collection Max Lifetime: ini_set('session.gc_maxlifetime', '2592000');</w:t>
              <w:br/>
              <w:t>• Sliding Session Expiry: Inactivity timeout refreshed on every request up to 30 days.</w:t>
              <w:br/>
              <w:t>• Instant Revocation Middleware: ridesync_validate_session_principal checks user status in DB on every request; if status == 'suspended', session is terminated immediately.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Arial" w:hAnsi="Arial"/>
          <w:b/>
          <w:color w:val="1E3A8A"/>
          <w:sz w:val="30"/>
        </w:rPr>
        <w:t>4. Database Schema &amp; Data Dictionary</w:t>
      </w:r>
    </w:p>
    <w:p>
      <w:r>
        <w:t>The RideSync database contains 12 core relational tables configured with foreign key constraints, composite telemetry indexes, and ACID compliance.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1E293B"/>
          </w:tcPr>
          <w:p>
            <w:r>
              <w:rPr>
                <w:b/>
                <w:color w:val="FFFFFF"/>
              </w:rPr>
              <w:t>Table Name</w:t>
            </w:r>
          </w:p>
        </w:tc>
        <w:tc>
          <w:tcPr>
            <w:tcW w:type="dxa" w:w="2448"/>
            <w:shd w:val="clear" w:color="auto" w:fill="1E293B"/>
          </w:tcPr>
          <w:p>
            <w:r>
              <w:rPr>
                <w:b/>
                <w:color w:val="FFFFFF"/>
              </w:rPr>
              <w:t>Primary Keys / Indexes</w:t>
            </w:r>
          </w:p>
        </w:tc>
        <w:tc>
          <w:tcPr>
            <w:tcW w:type="dxa" w:w="2448"/>
            <w:shd w:val="clear" w:color="auto" w:fill="1E293B"/>
          </w:tcPr>
          <w:p>
            <w:r>
              <w:rPr>
                <w:b/>
                <w:color w:val="FFFFFF"/>
              </w:rPr>
              <w:t>Key Attributes</w:t>
            </w:r>
          </w:p>
        </w:tc>
        <w:tc>
          <w:tcPr>
            <w:tcW w:type="dxa" w:w="2448"/>
            <w:shd w:val="clear" w:color="auto" w:fill="1E293B"/>
          </w:tcPr>
          <w:p>
            <w:r>
              <w:rPr>
                <w:b/>
                <w:color w:val="FFFFFF"/>
              </w:rPr>
              <w:t>System Purpose</w:t>
            </w:r>
          </w:p>
        </w:tc>
      </w:tr>
      <w:tr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users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PRIMARY(id), UNIQUE(email)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name, email, password, status, role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Rider account credentials &amp; suspension status</w:t>
            </w:r>
          </w:p>
        </w:tc>
      </w:tr>
      <w:tr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driver_accounts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PRIMARY(id), UNIQUE(email)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name, phone, status, availability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Driver credentials, approval state &amp; online status</w:t>
            </w:r>
          </w:p>
        </w:tc>
      </w:tr>
      <w:tr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driver_documents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PRIMARY(id), idx_driver_doc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driver_id, document_type, status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KYC documents (License, Aadhaar, PAN, RC) &amp; review state</w:t>
            </w:r>
          </w:p>
        </w:tc>
      </w:tr>
      <w:tr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rides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PRIMARY(id), idx_status_date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user_id, origin, destination, seats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Posted shared trips and pickup criteria</w:t>
            </w:r>
          </w:p>
        </w:tc>
      </w:tr>
      <w:tr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driver_requests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PRIMARY(id), idx_ride_driver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ride_id, driver_id, status, fare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Direct rider-to-driver dispatch requests</w:t>
            </w:r>
          </w:p>
        </w:tc>
      </w:tr>
      <w:tr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sos_alerts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PRIMARY(id), idx_status_id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ride_id, triggered_by_type, lat, lng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Active emergency SOS alerts &amp; location coordinates</w:t>
            </w:r>
          </w:p>
        </w:tc>
      </w:tr>
      <w:tr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user_emergency_contacts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PRIMARY(id), idx_user_role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user_id, user_type, name, phone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Personal emergency contacts notified on SOS trigger</w:t>
            </w:r>
          </w:p>
        </w:tc>
      </w:tr>
      <w:tr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realtime_events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PRIMARY(id), UNIQUE(idempotency)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event_type, audience, payload_json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Idempotent event log for WebSocket push notifications</w:t>
            </w:r>
          </w:p>
        </w:tc>
      </w:tr>
    </w:tbl>
    <w:p>
      <w:pPr>
        <w:spacing w:after="200"/>
      </w:pPr>
    </w:p>
    <w:p>
      <w:pPr>
        <w:spacing w:before="320" w:after="120"/>
      </w:pPr>
      <w:r>
        <w:rPr>
          <w:rFonts w:ascii="Arial" w:hAnsi="Arial"/>
          <w:b/>
          <w:color w:val="1E3A8A"/>
          <w:sz w:val="30"/>
        </w:rPr>
        <w:t>5. API Specifications &amp; Action Endpoints</w:t>
      </w:r>
    </w:p>
    <w:p>
      <w:r>
        <w:t>RideSync exposes modular action handlers and RESTful JSON endpoints for real-time interactions: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1E293B"/>
          </w:tcPr>
          <w:p>
            <w:r>
              <w:rPr>
                <w:b/>
                <w:color w:val="FFFFFF"/>
              </w:rPr>
              <w:t>Endpoint / Action Route</w:t>
            </w:r>
          </w:p>
        </w:tc>
        <w:tc>
          <w:tcPr>
            <w:tcW w:type="dxa" w:w="2448"/>
            <w:shd w:val="clear" w:color="auto" w:fill="1E293B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448"/>
            <w:shd w:val="clear" w:color="auto" w:fill="1E293B"/>
          </w:tcPr>
          <w:p>
            <w:r>
              <w:rPr>
                <w:b/>
                <w:color w:val="FFFFFF"/>
              </w:rPr>
              <w:t>Parameters / Payload</w:t>
            </w:r>
          </w:p>
        </w:tc>
        <w:tc>
          <w:tcPr>
            <w:tcW w:type="dxa" w:w="2448"/>
            <w:shd w:val="clear" w:color="auto" w:fill="1E293B"/>
          </w:tcPr>
          <w:p>
            <w:r>
              <w:rPr>
                <w:b/>
                <w:color w:val="FFFFFF"/>
              </w:rPr>
              <w:t>Response / Effect</w:t>
            </w:r>
          </w:p>
        </w:tc>
      </w:tr>
      <w:tr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/api/v1/user_notifications_check.php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GET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since_id (int)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JSON unread count and latest alert toast payload</w:t>
            </w:r>
          </w:p>
        </w:tc>
      </w:tr>
      <w:tr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/actions/login_action.php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POST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email, password, csrf_token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Authenticates user, checks suspension, sets 30-day session</w:t>
            </w:r>
          </w:p>
        </w:tc>
      </w:tr>
      <w:tr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/actions/match_action.php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POST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ride_id, action_type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Creates join request or updates match state with locks</w:t>
            </w:r>
          </w:p>
        </w:tc>
      </w:tr>
      <w:tr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/actions/driver_request_action.php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POST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action_type, ride_id, fare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Executes FOR UPDATE locked driver request claim</w:t>
            </w:r>
          </w:p>
        </w:tc>
      </w:tr>
      <w:tr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/actions/emergency_contact_action.php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POST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action_type, name, phone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Adds/removes user emergency safety contacts</w:t>
            </w:r>
          </w:p>
        </w:tc>
      </w:tr>
      <w:tr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/actions/sos_action.php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POST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ride_id, latitude, longitude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Triggers SOS alert, broadcasts WebSocket event &amp; notifies contacts</w:t>
            </w:r>
          </w:p>
        </w:tc>
      </w:tr>
    </w:tbl>
    <w:p>
      <w:pPr>
        <w:spacing w:after="200"/>
      </w:pPr>
    </w:p>
    <w:p>
      <w:pPr>
        <w:spacing w:before="320" w:after="120"/>
      </w:pPr>
      <w:r>
        <w:rPr>
          <w:rFonts w:ascii="Arial" w:hAnsi="Arial"/>
          <w:b/>
          <w:color w:val="1E3A8A"/>
          <w:sz w:val="30"/>
        </w:rPr>
        <w:t>6. Quality Assurance, Testing &amp; Metrics</w:t>
      </w:r>
    </w:p>
    <w:p>
      <w:r>
        <w:t>RideSync enforces automated quality gates prior to any deployment: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Arial" w:hAnsi="Arial"/>
                <w:i/>
                <w:color w:val="1E293B"/>
                <w:sz w:val="19"/>
              </w:rPr>
              <w:t>• PHPUnit Test Suite: 65 automated tests covering authentication security, OTP validation, driver locks, and emergency contacts.</w:t>
              <w:br/>
              <w:t>• Security Audit Verification: Zero session fixations, strict BCrypt password hashing, CSRF token enforcement on all POST requests.</w:t>
              <w:br/>
              <w:t>• Load Testing Performance: K6 stress tests validating sub-50ms API response times under high concurrency.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