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rPr>
      </w:pPr>
      <w:r w:rsidDel="00000000" w:rsidR="00000000" w:rsidRPr="00000000">
        <w:rPr>
          <w:rFonts w:ascii="Calibri" w:cs="Calibri" w:eastAsia="Calibri" w:hAnsi="Calibri"/>
          <w:highlight w:val="white"/>
          <w:rtl w:val="0"/>
        </w:rPr>
        <w:t xml:space="preserve">One-page summary of industry lecture 1 (Mihai Fonoage, Modernizing medicine)</w:t>
      </w:r>
      <w:r w:rsidDel="00000000" w:rsidR="00000000" w:rsidRPr="00000000">
        <w:rPr>
          <w:rtl w:val="0"/>
        </w:rPr>
      </w:r>
    </w:p>
    <w:p w:rsidR="00000000" w:rsidDel="00000000" w:rsidP="00000000" w:rsidRDefault="00000000" w:rsidRPr="00000000" w14:paraId="00000009">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Shaun Pritchard</w:t>
      </w:r>
    </w:p>
    <w:p w:rsidR="00000000" w:rsidDel="00000000" w:rsidP="00000000" w:rsidRDefault="00000000" w:rsidRPr="00000000" w14:paraId="0000000A">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Florida Atlantic University</w:t>
      </w:r>
    </w:p>
    <w:p w:rsidR="00000000" w:rsidDel="00000000" w:rsidP="00000000" w:rsidRDefault="00000000" w:rsidRPr="00000000" w14:paraId="0000000B">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CAP 5625</w:t>
      </w:r>
    </w:p>
    <w:p w:rsidR="00000000" w:rsidDel="00000000" w:rsidP="00000000" w:rsidRDefault="00000000" w:rsidRPr="00000000" w14:paraId="0000000C">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October 20, 2021</w:t>
      </w:r>
    </w:p>
    <w:p w:rsidR="00000000" w:rsidDel="00000000" w:rsidP="00000000" w:rsidRDefault="00000000" w:rsidRPr="00000000" w14:paraId="0000000D">
      <w:pPr>
        <w:shd w:fill="fffffe" w:val="clea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M.DeGiorgio</w:t>
      </w:r>
    </w:p>
    <w:p w:rsidR="00000000" w:rsidDel="00000000" w:rsidP="00000000" w:rsidRDefault="00000000" w:rsidRPr="00000000" w14:paraId="0000000E">
      <w:pPr>
        <w:shd w:fill="fffffe"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shd w:fill="fffffe"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shd w:fill="fffffe"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shd w:fill="fffffe"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shd w:fill="fffffe"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shd w:fill="fffffe"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shd w:fill="fffffe"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shd w:fill="fffffe"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shd w:fill="fffffe"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shd w:fill="fffffe"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shd w:fill="fffffe"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shd w:fill="fffffe"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shd w:fill="fffffe"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shd w:fill="fffffe"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shd w:fill="fffffe"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shd w:fill="fffffe"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E">
      <w:pPr>
        <w:shd w:fill="fffffe"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F">
      <w:pPr>
        <w:shd w:fill="fffffe"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0">
      <w:pPr>
        <w:shd w:fill="fffffe"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1">
      <w:pPr>
        <w:shd w:fill="fffffe" w:val="clear"/>
        <w:spacing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shd w:fill="fffffe" w:val="clear"/>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Modernizing Medicine is an innovative medical SaaS company focusing on artificial intelligence from Boca Raton, FL that provides an integrated telehealth platform within its specialty-specific EHR (Electronic Health Record) system, EMA. </w:t>
      </w:r>
    </w:p>
    <w:p w:rsidR="00000000" w:rsidDel="00000000" w:rsidP="00000000" w:rsidRDefault="00000000" w:rsidRPr="00000000" w14:paraId="00000024">
      <w:pPr>
        <w:shd w:fill="fffffe" w:val="clear"/>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The ModMed Telehealth platform offers synchronous audio and video telemedicine capabilities and a store-and-forward option for an array of other medical practices.  Mihai Fonoage, ModMed's vice president of engineering, introduced the lecture. Mihai is in charge of mobile, web, and quality assurance. ModMed's vision and mission were explained,  in light of how the software developed will improve patient outcomes and boost the success of medical practices. </w:t>
      </w:r>
    </w:p>
    <w:p w:rsidR="00000000" w:rsidDel="00000000" w:rsidP="00000000" w:rsidRDefault="00000000" w:rsidRPr="00000000" w14:paraId="00000025">
      <w:pPr>
        <w:shd w:fill="fffffe" w:val="clear"/>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The company's sole mission is to place doctor patients at the center of care using intelligent, specialty-specific Cloud platforms. By placing doctors' patients at the center of care, doctors do not have to spend time with abstract software applications and platforms. This allows them to spend more time with patients. </w:t>
      </w:r>
    </w:p>
    <w:p w:rsidR="00000000" w:rsidDel="00000000" w:rsidP="00000000" w:rsidRDefault="00000000" w:rsidRPr="00000000" w14:paraId="00000026">
      <w:pPr>
        <w:shd w:fill="fffffe" w:val="clear"/>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ModMed was founded in 2010 by two co-founders, Dan Kane and Dr. Michael Scherling. ModMed houses more than 1000 employees, including software engineers, artificial intelligence engineers, and data scientists. Their mission and core values are the driving factors to the company's growth.  </w:t>
      </w:r>
    </w:p>
    <w:p w:rsidR="00000000" w:rsidDel="00000000" w:rsidP="00000000" w:rsidRDefault="00000000" w:rsidRPr="00000000" w14:paraId="00000027">
      <w:pPr>
        <w:shd w:fill="fffffe" w:val="clear"/>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Three unstable forces drive the company to implement scalable cloud-based platforms designed from the ground up for the patient experience. Interactive mobile platforms that integrate directly into commonly used devices are touch-based and intuitive. In addition, AI-based structured data intelligence platforms that adapt and learn allow doctors to focus on their specialty. In addition, ModMed developed the first-ever telehealth native iPad application for doctors. </w:t>
      </w:r>
    </w:p>
    <w:p w:rsidR="00000000" w:rsidDel="00000000" w:rsidP="00000000" w:rsidRDefault="00000000" w:rsidRPr="00000000" w14:paraId="00000028">
      <w:pPr>
        <w:shd w:fill="fffffe" w:val="clear"/>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Embedding AI from the UI to the backend allows them to leverage data to adapt to their customers' needs. Therefore, the more they use it, the more it predicts and anticipates their needs. By utilizing touch-based enabled technologies and artificial intelligence, ModMed is able to meet its primary goal of saving doctors' time. Their Ai-driven application currently handles EHR in the backend, practice management, payment processing, analytics, patient engagement, telemedicine, inventory management, image Asset Management, and pathology. </w:t>
      </w:r>
    </w:p>
    <w:p w:rsidR="00000000" w:rsidDel="00000000" w:rsidP="00000000" w:rsidRDefault="00000000" w:rsidRPr="00000000" w14:paraId="00000029">
      <w:pPr>
        <w:shd w:fill="fffffe" w:val="clear"/>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I gained a very revealing look at a thriving tech company involved in the medical industry from the inside. It was particularly interesting to hear that the doctors learned to code. The ModMed platform was initially developed by working with doctors directly and with their input to code a platform that was centric to their needs, helping ModMed understand what they should build and how they should build it. </w:t>
      </w:r>
    </w:p>
    <w:p w:rsidR="00000000" w:rsidDel="00000000" w:rsidP="00000000" w:rsidRDefault="00000000" w:rsidRPr="00000000" w14:paraId="0000002A">
      <w:pPr>
        <w:shd w:fill="fffffe" w:val="clear"/>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Also, it was interesting to discuss the trends of data scientists which validated that there is a prominent and stable career path and not just a trend. ModMed Data Engineers are skilled in ETL, data modeling, and OOP. They use scripting languages, including Python, Scala, and R for the implementation of their applications. Also, having advanced knowledge of  SQL, JSON, and XML. Data engineers, data analysts, and tech business analysts are some of the different career paths we discussed. </w:t>
      </w:r>
    </w:p>
    <w:p w:rsidR="00000000" w:rsidDel="00000000" w:rsidP="00000000" w:rsidRDefault="00000000" w:rsidRPr="00000000" w14:paraId="0000002B">
      <w:pPr>
        <w:shd w:fill="fffffe" w:val="clear"/>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During this open discussion with Mihai, I learned fundamental insights and requirements for moving forward in a data science career with a  thriving medical tech company. ModMed uses data science technologies, and building projects using these technologies or learning about medicine and bioinformatics could help prospective employees land jobs with the company.  It was a very intuitive and insightful lecture that I enjoyed attending.</w:t>
      </w:r>
    </w:p>
    <w:p w:rsidR="00000000" w:rsidDel="00000000" w:rsidP="00000000" w:rsidRDefault="00000000" w:rsidRPr="00000000" w14:paraId="0000002C">
      <w:pPr>
        <w:shd w:fill="fffffe" w:val="clear"/>
        <w:spacing w:line="480" w:lineRule="auto"/>
        <w:jc w:val="left"/>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