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Military Robotics for Ground Battle Operations Survey</w:t>
      </w:r>
    </w:p>
    <w:p w:rsidR="00000000" w:rsidDel="00000000" w:rsidP="00000000" w:rsidRDefault="00000000" w:rsidRPr="00000000" w14:paraId="00000002">
      <w:pPr>
        <w:spacing w:line="48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Shaun Pritchard * </w:t>
      </w:r>
      <w:hyperlink r:id="rId6">
        <w:r w:rsidDel="00000000" w:rsidR="00000000" w:rsidRPr="00000000">
          <w:rPr>
            <w:rFonts w:ascii="Times New Roman" w:cs="Times New Roman" w:eastAsia="Times New Roman" w:hAnsi="Times New Roman"/>
            <w:color w:val="1155cc"/>
            <w:sz w:val="16"/>
            <w:szCs w:val="16"/>
            <w:u w:val="single"/>
            <w:rtl w:val="0"/>
          </w:rPr>
          <w:t xml:space="preserve">spritchard2021@fau.edu</w:t>
        </w:r>
      </w:hyperlink>
      <w:r w:rsidDel="00000000" w:rsidR="00000000" w:rsidRPr="00000000">
        <w:rPr>
          <w:rFonts w:ascii="Times New Roman" w:cs="Times New Roman" w:eastAsia="Times New Roman" w:hAnsi="Times New Roman"/>
          <w:sz w:val="16"/>
          <w:szCs w:val="16"/>
          <w:rtl w:val="0"/>
        </w:rPr>
        <w:t xml:space="preserve"> * Florida Atlantic University * Department of Engineering and Computer Science</w:t>
      </w:r>
    </w:p>
    <w:p w:rsidR="00000000" w:rsidDel="00000000" w:rsidP="00000000" w:rsidRDefault="00000000" w:rsidRPr="00000000" w14:paraId="00000003">
      <w:pPr>
        <w:spacing w:line="480" w:lineRule="auto"/>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Military robots come in different shapes and sizes depending on the requirement, and they may be remotely controlled or fully autonomous. Robots consist of different types of payloads depending on the application. Depending on the application requirements, sensors, detectors, weapons, programmed software, and other payloads can be equipped on robots used in the military.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360" w:lineRule="auto"/>
        <w:rPr>
          <w:color w:val="444444"/>
          <w:sz w:val="23"/>
          <w:szCs w:val="23"/>
        </w:rPr>
      </w:pPr>
      <w:r w:rsidDel="00000000" w:rsidR="00000000" w:rsidRPr="00000000">
        <w:rPr>
          <w:color w:val="444444"/>
          <w:sz w:val="23"/>
          <w:szCs w:val="23"/>
          <w:rtl w:val="0"/>
        </w:rPr>
        <w:t xml:space="preserve">Militaries are focusing increasingly on the development of various new robot technologies that can be helpful for armies in case of war. For example, the Defense Advanced Research Projects Agency (DARPA) is financing a robotic submarine system that could be used intelligently for several applications ranging from detecting underwater mines, engaging in anti-submarine operations, and protecting ships in harbors.</w:t>
      </w:r>
    </w:p>
    <w:p w:rsidR="00000000" w:rsidDel="00000000" w:rsidP="00000000" w:rsidRDefault="00000000" w:rsidRPr="00000000" w14:paraId="00000009">
      <w:pPr>
        <w:shd w:fill="ffffff" w:val="clear"/>
        <w:spacing w:after="360" w:lineRule="auto"/>
        <w:rPr>
          <w:color w:val="444444"/>
          <w:sz w:val="23"/>
          <w:szCs w:val="23"/>
        </w:rPr>
      </w:pPr>
      <w:r w:rsidDel="00000000" w:rsidR="00000000" w:rsidRPr="00000000">
        <w:rPr>
          <w:color w:val="444444"/>
          <w:sz w:val="23"/>
          <w:szCs w:val="23"/>
          <w:rtl w:val="0"/>
        </w:rPr>
        <w:t xml:space="preserve">All these benefits are driving the militaries worldwide to employ robots for a new range of military applications. An analysis by MarketsandMarkets indicates that the military robots industry is expected to reach USD 30.83 billion by 2022, at a CAGR of 12.92% from 2017 to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Discuss the types of robots like UAV comprehensive list of military battle ground ready robts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Discuss the government's budget and industry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Discuss some of the top makers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Build a chart with different vehicle types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Explain the different robotics applications used to build the robots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Explain challenges building military ground robotics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pritchard2021@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