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FACAD" w14:textId="77777777" w:rsidR="00876559" w:rsidRPr="003E77AE" w:rsidRDefault="00876559" w:rsidP="00876559">
      <w:pPr>
        <w:spacing w:line="480" w:lineRule="auto"/>
        <w:rPr>
          <w:rFonts w:ascii="Times New Roman" w:hAnsi="Times New Roman" w:cs="Times New Roman"/>
          <w:sz w:val="24"/>
          <w:szCs w:val="24"/>
        </w:rPr>
      </w:pPr>
    </w:p>
    <w:p w14:paraId="4FA32F10" w14:textId="77777777" w:rsidR="00876559" w:rsidRPr="003E77AE" w:rsidRDefault="00876559" w:rsidP="00876559">
      <w:pPr>
        <w:spacing w:line="480" w:lineRule="auto"/>
        <w:rPr>
          <w:rFonts w:ascii="Times New Roman" w:hAnsi="Times New Roman" w:cs="Times New Roman"/>
          <w:sz w:val="24"/>
          <w:szCs w:val="24"/>
        </w:rPr>
      </w:pPr>
    </w:p>
    <w:p w14:paraId="42516B01" w14:textId="77777777" w:rsidR="00876559" w:rsidRPr="003E77AE" w:rsidRDefault="00876559" w:rsidP="00876559">
      <w:pPr>
        <w:pStyle w:val="NormalWeb"/>
        <w:spacing w:before="0" w:beforeAutospacing="0" w:after="0" w:afterAutospacing="0" w:line="480" w:lineRule="auto"/>
        <w:jc w:val="center"/>
        <w:rPr>
          <w:rFonts w:eastAsiaTheme="minorHAnsi"/>
        </w:rPr>
      </w:pPr>
      <w:r w:rsidRPr="003E77AE">
        <w:rPr>
          <w:rFonts w:eastAsiaTheme="minorHAnsi"/>
        </w:rPr>
        <w:t>Course Project - What Will Visualization Do for Our Company?</w:t>
      </w:r>
    </w:p>
    <w:p w14:paraId="4882D84F" w14:textId="77777777" w:rsidR="00876559" w:rsidRPr="003E77AE" w:rsidRDefault="00876559" w:rsidP="00876559">
      <w:pPr>
        <w:pStyle w:val="NormalWeb"/>
        <w:spacing w:before="0" w:beforeAutospacing="0" w:after="0" w:afterAutospacing="0" w:line="480" w:lineRule="auto"/>
        <w:jc w:val="center"/>
      </w:pPr>
      <w:r w:rsidRPr="003E77AE">
        <w:t>Shaun Pritchard</w:t>
      </w:r>
    </w:p>
    <w:p w14:paraId="5EB12B75" w14:textId="77777777" w:rsidR="00876559" w:rsidRPr="003E77AE" w:rsidRDefault="00876559" w:rsidP="00876559">
      <w:pPr>
        <w:pStyle w:val="NormalWeb"/>
        <w:spacing w:before="0" w:beforeAutospacing="0" w:after="0" w:afterAutospacing="0" w:line="480" w:lineRule="auto"/>
        <w:jc w:val="center"/>
      </w:pPr>
      <w:r w:rsidRPr="003E77AE">
        <w:t>Rasmussen College</w:t>
      </w:r>
    </w:p>
    <w:p w14:paraId="4DDD22C3" w14:textId="77777777" w:rsidR="00876559" w:rsidRPr="003E77AE" w:rsidRDefault="00876559" w:rsidP="00876559">
      <w:pPr>
        <w:pStyle w:val="NormalWeb"/>
        <w:spacing w:before="0" w:beforeAutospacing="0" w:after="0" w:afterAutospacing="0" w:line="480" w:lineRule="auto"/>
        <w:jc w:val="center"/>
      </w:pPr>
      <w:r w:rsidRPr="003E77AE">
        <w:t>QMB3000</w:t>
      </w:r>
    </w:p>
    <w:p w14:paraId="378B64F6" w14:textId="77777777" w:rsidR="00876559" w:rsidRPr="003E77AE" w:rsidRDefault="00876559" w:rsidP="00876559">
      <w:pPr>
        <w:pStyle w:val="NormalWeb"/>
        <w:spacing w:before="0" w:beforeAutospacing="0" w:after="0" w:afterAutospacing="0" w:line="480" w:lineRule="auto"/>
        <w:jc w:val="center"/>
      </w:pPr>
      <w:r w:rsidRPr="003E77AE">
        <w:t>Kevin Watts</w:t>
      </w:r>
    </w:p>
    <w:p w14:paraId="79AD0E33" w14:textId="77777777" w:rsidR="00876559" w:rsidRPr="003E77AE" w:rsidRDefault="00876559" w:rsidP="00876559">
      <w:pPr>
        <w:pStyle w:val="NormalWeb"/>
        <w:spacing w:before="0" w:beforeAutospacing="0" w:after="0" w:afterAutospacing="0" w:line="480" w:lineRule="auto"/>
        <w:jc w:val="center"/>
      </w:pPr>
      <w:r w:rsidRPr="003E77AE">
        <w:t>May 10, 2020</w:t>
      </w:r>
    </w:p>
    <w:p w14:paraId="7F06BCC0" w14:textId="77777777" w:rsidR="00876559" w:rsidRPr="003E77AE" w:rsidRDefault="00876559" w:rsidP="00876559">
      <w:pPr>
        <w:pStyle w:val="NormalWeb"/>
        <w:spacing w:before="0" w:beforeAutospacing="0" w:after="0" w:afterAutospacing="0" w:line="480" w:lineRule="auto"/>
      </w:pPr>
    </w:p>
    <w:p w14:paraId="40840644" w14:textId="77777777" w:rsidR="00876559" w:rsidRPr="003E77AE" w:rsidRDefault="00876559" w:rsidP="00876559">
      <w:pPr>
        <w:pStyle w:val="NormalWeb"/>
        <w:spacing w:before="0" w:beforeAutospacing="0" w:after="0" w:afterAutospacing="0" w:line="480" w:lineRule="auto"/>
      </w:pPr>
      <w:r w:rsidRPr="003E77AE">
        <w:t> </w:t>
      </w:r>
    </w:p>
    <w:p w14:paraId="23F12390" w14:textId="77777777" w:rsidR="00876559" w:rsidRPr="003E77AE" w:rsidRDefault="00876559" w:rsidP="00876559">
      <w:pPr>
        <w:pStyle w:val="NormalWeb"/>
        <w:spacing w:before="0" w:beforeAutospacing="0" w:after="0" w:afterAutospacing="0" w:line="480" w:lineRule="auto"/>
      </w:pPr>
    </w:p>
    <w:p w14:paraId="74EE2260" w14:textId="77777777" w:rsidR="00876559" w:rsidRPr="003E77AE" w:rsidRDefault="00876559" w:rsidP="00876559">
      <w:pPr>
        <w:pStyle w:val="NormalWeb"/>
        <w:spacing w:before="0" w:beforeAutospacing="0" w:after="0" w:afterAutospacing="0" w:line="480" w:lineRule="auto"/>
      </w:pPr>
    </w:p>
    <w:p w14:paraId="6EA9BF9F" w14:textId="77777777" w:rsidR="00876559" w:rsidRPr="003E77AE" w:rsidRDefault="00876559" w:rsidP="00876559">
      <w:pPr>
        <w:pStyle w:val="NormalWeb"/>
        <w:spacing w:before="0" w:beforeAutospacing="0" w:after="0" w:afterAutospacing="0" w:line="480" w:lineRule="auto"/>
      </w:pPr>
    </w:p>
    <w:p w14:paraId="0129359F" w14:textId="77777777" w:rsidR="00876559" w:rsidRPr="003E77AE" w:rsidRDefault="00876559" w:rsidP="00876559">
      <w:pPr>
        <w:pStyle w:val="NormalWeb"/>
        <w:spacing w:before="0" w:beforeAutospacing="0" w:after="0" w:afterAutospacing="0" w:line="480" w:lineRule="auto"/>
      </w:pPr>
    </w:p>
    <w:p w14:paraId="24FAB5CF" w14:textId="77777777" w:rsidR="00876559" w:rsidRPr="003E77AE" w:rsidRDefault="00876559" w:rsidP="00876559">
      <w:pPr>
        <w:pStyle w:val="NormalWeb"/>
        <w:spacing w:before="0" w:beforeAutospacing="0" w:after="0" w:afterAutospacing="0" w:line="480" w:lineRule="auto"/>
      </w:pPr>
    </w:p>
    <w:p w14:paraId="411D7DA6" w14:textId="77777777" w:rsidR="00876559" w:rsidRPr="003E77AE" w:rsidRDefault="00876559" w:rsidP="00876559">
      <w:pPr>
        <w:pStyle w:val="NormalWeb"/>
        <w:spacing w:before="0" w:beforeAutospacing="0" w:after="0" w:afterAutospacing="0" w:line="480" w:lineRule="auto"/>
      </w:pPr>
    </w:p>
    <w:p w14:paraId="236A182B" w14:textId="77777777" w:rsidR="00876559" w:rsidRPr="003E77AE" w:rsidRDefault="00876559" w:rsidP="00876559">
      <w:pPr>
        <w:pStyle w:val="NormalWeb"/>
        <w:spacing w:before="0" w:beforeAutospacing="0" w:after="0" w:afterAutospacing="0" w:line="480" w:lineRule="auto"/>
      </w:pPr>
    </w:p>
    <w:p w14:paraId="382DF719" w14:textId="77777777" w:rsidR="00876559" w:rsidRPr="003E77AE" w:rsidRDefault="00876559" w:rsidP="00876559">
      <w:pPr>
        <w:pStyle w:val="NormalWeb"/>
        <w:spacing w:before="0" w:beforeAutospacing="0" w:after="0" w:afterAutospacing="0" w:line="480" w:lineRule="auto"/>
      </w:pPr>
    </w:p>
    <w:p w14:paraId="566D4CE0" w14:textId="77777777" w:rsidR="00876559" w:rsidRPr="003E77AE" w:rsidRDefault="00876559" w:rsidP="00876559">
      <w:pPr>
        <w:pStyle w:val="NormalWeb"/>
        <w:spacing w:before="0" w:beforeAutospacing="0" w:after="0" w:afterAutospacing="0" w:line="480" w:lineRule="auto"/>
      </w:pPr>
    </w:p>
    <w:p w14:paraId="3A2B2290" w14:textId="040C0922" w:rsidR="00876559" w:rsidRDefault="00876559" w:rsidP="00876559">
      <w:pPr>
        <w:pStyle w:val="NormalWeb"/>
        <w:spacing w:before="0" w:beforeAutospacing="0" w:after="0" w:afterAutospacing="0" w:line="480" w:lineRule="auto"/>
      </w:pPr>
    </w:p>
    <w:p w14:paraId="5CC712B3" w14:textId="5C254374" w:rsidR="00A72B4B" w:rsidRDefault="00A72B4B" w:rsidP="00876559">
      <w:pPr>
        <w:pStyle w:val="NormalWeb"/>
        <w:spacing w:before="0" w:beforeAutospacing="0" w:after="0" w:afterAutospacing="0" w:line="480" w:lineRule="auto"/>
      </w:pPr>
    </w:p>
    <w:p w14:paraId="00D36001" w14:textId="77777777" w:rsidR="00A72B4B" w:rsidRPr="003E77AE" w:rsidRDefault="00A72B4B" w:rsidP="00876559">
      <w:pPr>
        <w:pStyle w:val="NormalWeb"/>
        <w:spacing w:before="0" w:beforeAutospacing="0" w:after="0" w:afterAutospacing="0" w:line="480" w:lineRule="auto"/>
      </w:pPr>
    </w:p>
    <w:p w14:paraId="23D9CB73" w14:textId="4816C1EE" w:rsidR="00876559" w:rsidRDefault="00876559" w:rsidP="00876559">
      <w:pPr>
        <w:pStyle w:val="NormalWeb"/>
        <w:spacing w:before="0" w:beforeAutospacing="0" w:after="0" w:afterAutospacing="0" w:line="480" w:lineRule="auto"/>
        <w:jc w:val="center"/>
        <w:rPr>
          <w:rFonts w:eastAsiaTheme="minorHAnsi"/>
          <w:b/>
          <w:bCs/>
        </w:rPr>
      </w:pPr>
      <w:r w:rsidRPr="003E77AE">
        <w:rPr>
          <w:rFonts w:eastAsiaTheme="minorHAnsi"/>
          <w:b/>
          <w:bCs/>
        </w:rPr>
        <w:lastRenderedPageBreak/>
        <w:t>Course Project - What Will Visualization Do for Our Company?</w:t>
      </w:r>
    </w:p>
    <w:p w14:paraId="2C1AB0D0" w14:textId="77777777" w:rsidR="00A72B4B" w:rsidRPr="003E77AE" w:rsidRDefault="00A72B4B" w:rsidP="00876559">
      <w:pPr>
        <w:pStyle w:val="NormalWeb"/>
        <w:spacing w:before="0" w:beforeAutospacing="0" w:after="0" w:afterAutospacing="0" w:line="480" w:lineRule="auto"/>
        <w:jc w:val="center"/>
        <w:rPr>
          <w:rFonts w:eastAsiaTheme="minorHAnsi"/>
          <w:b/>
          <w:bCs/>
        </w:rPr>
      </w:pPr>
    </w:p>
    <w:p w14:paraId="755ECC26" w14:textId="77777777" w:rsidR="00876559" w:rsidRPr="003E77AE" w:rsidRDefault="00876559" w:rsidP="00876559">
      <w:pPr>
        <w:spacing w:line="480" w:lineRule="auto"/>
        <w:rPr>
          <w:rFonts w:ascii="Times New Roman" w:hAnsi="Times New Roman" w:cs="Times New Roman"/>
          <w:sz w:val="24"/>
          <w:szCs w:val="24"/>
        </w:rPr>
      </w:pPr>
      <w:r w:rsidRPr="003E77AE">
        <w:rPr>
          <w:rFonts w:ascii="Times New Roman" w:hAnsi="Times New Roman" w:cs="Times New Roman"/>
          <w:sz w:val="24"/>
          <w:szCs w:val="24"/>
        </w:rPr>
        <w:t xml:space="preserve">David, I am glad to see that you learn some information about the value of data visualization within XYZ Healthcare Company below I have outlined several platforms that may work best for your company moving forward. As well as some other information to help you facilitate an understanding of The Logical perspective data visualization in regard to  XYZ Healthcare. </w:t>
      </w:r>
    </w:p>
    <w:p w14:paraId="50CAB1AF" w14:textId="77777777" w:rsidR="00876559" w:rsidRPr="003E77AE" w:rsidRDefault="00876559" w:rsidP="00876559">
      <w:pPr>
        <w:spacing w:line="480" w:lineRule="auto"/>
        <w:rPr>
          <w:rFonts w:ascii="Times New Roman" w:hAnsi="Times New Roman" w:cs="Times New Roman"/>
          <w:sz w:val="24"/>
          <w:szCs w:val="24"/>
        </w:rPr>
      </w:pPr>
      <w:r w:rsidRPr="003E77AE">
        <w:rPr>
          <w:rFonts w:ascii="Times New Roman" w:hAnsi="Times New Roman" w:cs="Times New Roman"/>
          <w:sz w:val="24"/>
          <w:szCs w:val="24"/>
        </w:rPr>
        <w:t xml:space="preserve">Data visualization is an essential process, but before implementing data visualization new technology has to be implemented, and there are a few requirements that must be implemented </w:t>
      </w:r>
      <w:r w:rsidRPr="003E77AE">
        <w:rPr>
          <w:rFonts w:ascii="Times New Roman" w:hAnsi="Times New Roman" w:cs="Times New Roman"/>
          <w:i/>
          <w:iCs/>
          <w:sz w:val="24"/>
          <w:szCs w:val="24"/>
        </w:rPr>
        <w:t xml:space="preserve">(TRAN &amp; GINIGE, 2019) </w:t>
      </w:r>
      <w:r w:rsidRPr="003E77AE">
        <w:rPr>
          <w:rFonts w:ascii="Times New Roman" w:hAnsi="Times New Roman" w:cs="Times New Roman"/>
          <w:sz w:val="24"/>
          <w:szCs w:val="24"/>
        </w:rPr>
        <w:t>We would be glad to help you move forward with these task.</w:t>
      </w:r>
    </w:p>
    <w:p w14:paraId="0B0F655D" w14:textId="77777777" w:rsidR="00876559" w:rsidRPr="003E77AE" w:rsidRDefault="00876559" w:rsidP="00876559">
      <w:pPr>
        <w:pStyle w:val="ListParagraph"/>
        <w:numPr>
          <w:ilvl w:val="0"/>
          <w:numId w:val="23"/>
        </w:numPr>
        <w:spacing w:line="480" w:lineRule="auto"/>
        <w:rPr>
          <w:rFonts w:ascii="Times New Roman" w:hAnsi="Times New Roman" w:cs="Times New Roman"/>
          <w:sz w:val="24"/>
          <w:szCs w:val="24"/>
        </w:rPr>
      </w:pPr>
      <w:r w:rsidRPr="003E77AE">
        <w:rPr>
          <w:rFonts w:ascii="Times New Roman" w:hAnsi="Times New Roman" w:cs="Times New Roman"/>
          <w:sz w:val="24"/>
          <w:szCs w:val="24"/>
        </w:rPr>
        <w:t>Understand the data you are trying to visualize, including its size and cardinality (the uniqueness of data values in a column).</w:t>
      </w:r>
    </w:p>
    <w:p w14:paraId="68B04BA4" w14:textId="77777777" w:rsidR="00876559" w:rsidRPr="003E77AE" w:rsidRDefault="00876559" w:rsidP="00876559">
      <w:pPr>
        <w:pStyle w:val="ListParagraph"/>
        <w:numPr>
          <w:ilvl w:val="0"/>
          <w:numId w:val="23"/>
        </w:numPr>
        <w:spacing w:line="480" w:lineRule="auto"/>
        <w:rPr>
          <w:rFonts w:ascii="Times New Roman" w:hAnsi="Times New Roman" w:cs="Times New Roman"/>
          <w:sz w:val="24"/>
          <w:szCs w:val="24"/>
        </w:rPr>
      </w:pPr>
      <w:r w:rsidRPr="003E77AE">
        <w:rPr>
          <w:rFonts w:ascii="Times New Roman" w:hAnsi="Times New Roman" w:cs="Times New Roman"/>
          <w:sz w:val="24"/>
          <w:szCs w:val="24"/>
        </w:rPr>
        <w:t>Determine what you are trying to visualize and what kind of information you want to communicate.</w:t>
      </w:r>
    </w:p>
    <w:p w14:paraId="4E52CEE2" w14:textId="77777777" w:rsidR="00876559" w:rsidRPr="003E77AE" w:rsidRDefault="00876559" w:rsidP="00876559">
      <w:pPr>
        <w:pStyle w:val="ListParagraph"/>
        <w:numPr>
          <w:ilvl w:val="0"/>
          <w:numId w:val="23"/>
        </w:numPr>
        <w:spacing w:line="480" w:lineRule="auto"/>
        <w:rPr>
          <w:rFonts w:ascii="Times New Roman" w:hAnsi="Times New Roman" w:cs="Times New Roman"/>
          <w:sz w:val="24"/>
          <w:szCs w:val="24"/>
        </w:rPr>
      </w:pPr>
      <w:r w:rsidRPr="003E77AE">
        <w:rPr>
          <w:rFonts w:ascii="Times New Roman" w:hAnsi="Times New Roman" w:cs="Times New Roman"/>
          <w:sz w:val="24"/>
          <w:szCs w:val="24"/>
        </w:rPr>
        <w:t>Know your audience and understand how it processes visual information.</w:t>
      </w:r>
    </w:p>
    <w:p w14:paraId="59D79B0D" w14:textId="77777777" w:rsidR="00876559" w:rsidRDefault="00876559" w:rsidP="00876559">
      <w:pPr>
        <w:pStyle w:val="ListParagraph"/>
        <w:numPr>
          <w:ilvl w:val="0"/>
          <w:numId w:val="23"/>
        </w:numPr>
        <w:spacing w:line="480" w:lineRule="auto"/>
        <w:rPr>
          <w:rFonts w:ascii="Times New Roman" w:hAnsi="Times New Roman" w:cs="Times New Roman"/>
          <w:sz w:val="24"/>
          <w:szCs w:val="24"/>
        </w:rPr>
      </w:pPr>
      <w:r w:rsidRPr="003E77AE">
        <w:rPr>
          <w:rFonts w:ascii="Times New Roman" w:hAnsi="Times New Roman" w:cs="Times New Roman"/>
          <w:sz w:val="24"/>
          <w:szCs w:val="24"/>
        </w:rPr>
        <w:t>Use a visual that conveys the information in the best and simplest form for your audience.</w:t>
      </w:r>
    </w:p>
    <w:p w14:paraId="3F643197" w14:textId="77777777" w:rsidR="00876559" w:rsidRDefault="00876559" w:rsidP="00876559">
      <w:pPr>
        <w:rPr>
          <w:rFonts w:ascii="Times New Roman" w:hAnsi="Times New Roman" w:cs="Times New Roman"/>
          <w:sz w:val="24"/>
          <w:szCs w:val="24"/>
        </w:rPr>
      </w:pPr>
      <w:r>
        <w:rPr>
          <w:rFonts w:ascii="Times New Roman" w:hAnsi="Times New Roman" w:cs="Times New Roman"/>
          <w:sz w:val="24"/>
          <w:szCs w:val="24"/>
        </w:rPr>
        <w:br w:type="page"/>
      </w:r>
    </w:p>
    <w:p w14:paraId="01CF4EF7" w14:textId="77777777" w:rsidR="00876559" w:rsidRPr="003E77AE" w:rsidRDefault="00876559" w:rsidP="00876559">
      <w:pPr>
        <w:pStyle w:val="ListParagraph"/>
        <w:spacing w:line="480" w:lineRule="auto"/>
        <w:rPr>
          <w:rFonts w:ascii="Times New Roman" w:hAnsi="Times New Roman" w:cs="Times New Roman"/>
          <w:sz w:val="24"/>
          <w:szCs w:val="24"/>
        </w:rPr>
      </w:pPr>
    </w:p>
    <w:p w14:paraId="09151CCC" w14:textId="77777777" w:rsidR="00876559" w:rsidRPr="003E77AE" w:rsidRDefault="00876559" w:rsidP="00876559">
      <w:pPr>
        <w:spacing w:line="480" w:lineRule="auto"/>
        <w:rPr>
          <w:rFonts w:ascii="Times New Roman" w:hAnsi="Times New Roman" w:cs="Times New Roman"/>
          <w:b/>
          <w:bCs/>
          <w:sz w:val="24"/>
          <w:szCs w:val="24"/>
        </w:rPr>
      </w:pPr>
      <w:r w:rsidRPr="003E77AE">
        <w:rPr>
          <w:rFonts w:ascii="Times New Roman" w:hAnsi="Times New Roman" w:cs="Times New Roman"/>
          <w:b/>
          <w:bCs/>
          <w:sz w:val="24"/>
          <w:szCs w:val="24"/>
        </w:rPr>
        <w:t>Here are some of the main attributes in which data visualization can move XYZ healthcare into the future as a data-driven company.</w:t>
      </w:r>
    </w:p>
    <w:p w14:paraId="09FE6108" w14:textId="77777777" w:rsidR="00876559" w:rsidRPr="003E77AE" w:rsidRDefault="00876559" w:rsidP="00876559">
      <w:pPr>
        <w:spacing w:line="480" w:lineRule="auto"/>
        <w:rPr>
          <w:rFonts w:ascii="Times New Roman" w:hAnsi="Times New Roman" w:cs="Times New Roman"/>
          <w:b/>
          <w:bCs/>
          <w:sz w:val="24"/>
          <w:szCs w:val="24"/>
        </w:rPr>
      </w:pPr>
      <w:r w:rsidRPr="003E77AE">
        <w:rPr>
          <w:rFonts w:ascii="Times New Roman" w:hAnsi="Times New Roman" w:cs="Times New Roman"/>
          <w:b/>
          <w:bCs/>
          <w:sz w:val="24"/>
          <w:szCs w:val="24"/>
        </w:rPr>
        <w:t>Data Visualization in healthcare:</w:t>
      </w:r>
    </w:p>
    <w:p w14:paraId="7EDD2CBC" w14:textId="77777777" w:rsidR="00876559" w:rsidRPr="003E77AE" w:rsidRDefault="00876559" w:rsidP="00876559">
      <w:pPr>
        <w:spacing w:line="480" w:lineRule="auto"/>
        <w:rPr>
          <w:rFonts w:ascii="Times New Roman" w:hAnsi="Times New Roman" w:cs="Times New Roman"/>
          <w:sz w:val="24"/>
          <w:szCs w:val="24"/>
        </w:rPr>
      </w:pPr>
      <w:r w:rsidRPr="003E77AE">
        <w:rPr>
          <w:rFonts w:ascii="Times New Roman" w:hAnsi="Times New Roman" w:cs="Times New Roman"/>
          <w:sz w:val="24"/>
          <w:szCs w:val="24"/>
        </w:rPr>
        <w:t xml:space="preserve">Healthcare companies and providers are poised to benefit tremendously from uncovering connections within their data. Rather than relying on time-intensive, costly, and limited data marts, medical professionals can analyze and uncover useful connections hidden within huge amounts of data </w:t>
      </w:r>
      <w:r w:rsidRPr="003E77AE">
        <w:rPr>
          <w:rFonts w:ascii="Times New Roman" w:hAnsi="Times New Roman" w:cs="Times New Roman"/>
          <w:i/>
          <w:iCs/>
          <w:sz w:val="24"/>
          <w:szCs w:val="24"/>
        </w:rPr>
        <w:t>(</w:t>
      </w:r>
      <w:proofErr w:type="spellStart"/>
      <w:r w:rsidRPr="003E77AE">
        <w:rPr>
          <w:rFonts w:ascii="Times New Roman" w:hAnsi="Times New Roman" w:cs="Times New Roman"/>
          <w:i/>
          <w:iCs/>
          <w:sz w:val="24"/>
          <w:szCs w:val="24"/>
        </w:rPr>
        <w:t>Langkafel</w:t>
      </w:r>
      <w:proofErr w:type="spellEnd"/>
      <w:r w:rsidRPr="003E77AE">
        <w:rPr>
          <w:rFonts w:ascii="Times New Roman" w:hAnsi="Times New Roman" w:cs="Times New Roman"/>
          <w:i/>
          <w:iCs/>
          <w:sz w:val="24"/>
          <w:szCs w:val="24"/>
        </w:rPr>
        <w:t>, 2016).</w:t>
      </w:r>
    </w:p>
    <w:p w14:paraId="060A2C21" w14:textId="77777777" w:rsidR="00876559" w:rsidRPr="003E77AE" w:rsidRDefault="00876559" w:rsidP="00876559">
      <w:pPr>
        <w:spacing w:line="480" w:lineRule="auto"/>
        <w:rPr>
          <w:rFonts w:ascii="Times New Roman" w:hAnsi="Times New Roman" w:cs="Times New Roman"/>
          <w:b/>
          <w:bCs/>
          <w:sz w:val="24"/>
          <w:szCs w:val="24"/>
        </w:rPr>
      </w:pPr>
      <w:r w:rsidRPr="003E77AE">
        <w:rPr>
          <w:rFonts w:ascii="Times New Roman" w:hAnsi="Times New Roman" w:cs="Times New Roman"/>
          <w:b/>
          <w:bCs/>
          <w:sz w:val="24"/>
          <w:szCs w:val="24"/>
        </w:rPr>
        <w:t>Pinpoint emerging trends to make predictions:</w:t>
      </w:r>
    </w:p>
    <w:p w14:paraId="4F4B95ED" w14:textId="77777777" w:rsidR="00876559" w:rsidRPr="003E77AE" w:rsidRDefault="00876559" w:rsidP="00876559">
      <w:pPr>
        <w:spacing w:line="480" w:lineRule="auto"/>
        <w:rPr>
          <w:rFonts w:ascii="Times New Roman" w:hAnsi="Times New Roman" w:cs="Times New Roman"/>
          <w:sz w:val="24"/>
          <w:szCs w:val="24"/>
        </w:rPr>
      </w:pPr>
      <w:r w:rsidRPr="003E77AE">
        <w:rPr>
          <w:rFonts w:ascii="Times New Roman" w:hAnsi="Times New Roman" w:cs="Times New Roman"/>
          <w:sz w:val="24"/>
          <w:szCs w:val="24"/>
        </w:rPr>
        <w:t xml:space="preserve">Using data visualization to discover trends – both in the business and in the market – can give businesses an edge over the competition, and ultimately affect the bottom line. </w:t>
      </w:r>
      <w:proofErr w:type="gramStart"/>
      <w:r w:rsidRPr="003E77AE">
        <w:rPr>
          <w:rFonts w:ascii="Times New Roman" w:hAnsi="Times New Roman" w:cs="Times New Roman"/>
          <w:sz w:val="24"/>
          <w:szCs w:val="24"/>
        </w:rPr>
        <w:t>It’s</w:t>
      </w:r>
      <w:proofErr w:type="gramEnd"/>
      <w:r w:rsidRPr="003E77AE">
        <w:rPr>
          <w:rFonts w:ascii="Times New Roman" w:hAnsi="Times New Roman" w:cs="Times New Roman"/>
          <w:sz w:val="24"/>
          <w:szCs w:val="24"/>
        </w:rPr>
        <w:t xml:space="preserve"> easy to spot outliers that affect product quality or customer churn, and address issues before they become bigger problems. </w:t>
      </w:r>
    </w:p>
    <w:p w14:paraId="21C377D2" w14:textId="77777777" w:rsidR="00876559" w:rsidRPr="003E77AE" w:rsidRDefault="00876559" w:rsidP="00876559">
      <w:pPr>
        <w:spacing w:line="480" w:lineRule="auto"/>
        <w:rPr>
          <w:rFonts w:ascii="Times New Roman" w:hAnsi="Times New Roman" w:cs="Times New Roman"/>
          <w:b/>
          <w:bCs/>
          <w:sz w:val="24"/>
          <w:szCs w:val="24"/>
        </w:rPr>
      </w:pPr>
      <w:r w:rsidRPr="003E77AE">
        <w:rPr>
          <w:rFonts w:ascii="Times New Roman" w:hAnsi="Times New Roman" w:cs="Times New Roman"/>
          <w:b/>
          <w:bCs/>
          <w:sz w:val="24"/>
          <w:szCs w:val="24"/>
        </w:rPr>
        <w:t>Identify relationships and patterns in business decisions:</w:t>
      </w:r>
    </w:p>
    <w:p w14:paraId="62D87B25" w14:textId="77777777" w:rsidR="00876559" w:rsidRPr="003E77AE" w:rsidRDefault="00876559" w:rsidP="00876559">
      <w:pPr>
        <w:spacing w:line="480" w:lineRule="auto"/>
        <w:rPr>
          <w:rFonts w:ascii="Times New Roman" w:hAnsi="Times New Roman" w:cs="Times New Roman"/>
          <w:sz w:val="24"/>
          <w:szCs w:val="24"/>
        </w:rPr>
      </w:pPr>
      <w:r w:rsidRPr="003E77AE">
        <w:rPr>
          <w:rFonts w:ascii="Times New Roman" w:hAnsi="Times New Roman" w:cs="Times New Roman"/>
          <w:sz w:val="24"/>
          <w:szCs w:val="24"/>
        </w:rPr>
        <w:t xml:space="preserve">Even extensive amounts of complicated data start to make sense when presented graphically; businesses can recognize parameters that are highly correlated. Some of the correlations will be obvious, but others will not. Identifying those relationships helps organizations focus on areas most likely to influence their most important goals. </w:t>
      </w:r>
    </w:p>
    <w:p w14:paraId="25F91BB3" w14:textId="77777777" w:rsidR="00876559" w:rsidRPr="003E77AE" w:rsidRDefault="00876559" w:rsidP="00876559">
      <w:pPr>
        <w:spacing w:line="480" w:lineRule="auto"/>
        <w:rPr>
          <w:rFonts w:ascii="Times New Roman" w:hAnsi="Times New Roman" w:cs="Times New Roman"/>
          <w:b/>
          <w:bCs/>
          <w:sz w:val="24"/>
          <w:szCs w:val="24"/>
        </w:rPr>
      </w:pPr>
      <w:r w:rsidRPr="003E77AE">
        <w:rPr>
          <w:rFonts w:ascii="Times New Roman" w:hAnsi="Times New Roman" w:cs="Times New Roman"/>
          <w:b/>
          <w:bCs/>
          <w:sz w:val="24"/>
          <w:szCs w:val="24"/>
        </w:rPr>
        <w:t>Communicate the story to potential clients and shareholders:</w:t>
      </w:r>
    </w:p>
    <w:p w14:paraId="60A87306" w14:textId="77777777" w:rsidR="00876559" w:rsidRPr="003E77AE" w:rsidRDefault="00876559" w:rsidP="00876559">
      <w:pPr>
        <w:spacing w:line="480" w:lineRule="auto"/>
        <w:rPr>
          <w:rFonts w:ascii="Times New Roman" w:hAnsi="Times New Roman" w:cs="Times New Roman"/>
          <w:sz w:val="24"/>
          <w:szCs w:val="24"/>
        </w:rPr>
      </w:pPr>
      <w:r w:rsidRPr="003E77AE">
        <w:rPr>
          <w:rFonts w:ascii="Times New Roman" w:hAnsi="Times New Roman" w:cs="Times New Roman"/>
          <w:sz w:val="24"/>
          <w:szCs w:val="24"/>
        </w:rPr>
        <w:t xml:space="preserve">Once a business has uncovered new insights from visual analytics, the next step is to communicate those insights to others. Using charts, graphs or other visually impactful </w:t>
      </w:r>
      <w:r w:rsidRPr="003E77AE">
        <w:rPr>
          <w:rFonts w:ascii="Times New Roman" w:hAnsi="Times New Roman" w:cs="Times New Roman"/>
          <w:sz w:val="24"/>
          <w:szCs w:val="24"/>
        </w:rPr>
        <w:lastRenderedPageBreak/>
        <w:t xml:space="preserve">representations of data is important in this step because </w:t>
      </w:r>
      <w:proofErr w:type="gramStart"/>
      <w:r w:rsidRPr="003E77AE">
        <w:rPr>
          <w:rFonts w:ascii="Times New Roman" w:hAnsi="Times New Roman" w:cs="Times New Roman"/>
          <w:sz w:val="24"/>
          <w:szCs w:val="24"/>
        </w:rPr>
        <w:t>it’s</w:t>
      </w:r>
      <w:proofErr w:type="gramEnd"/>
      <w:r w:rsidRPr="003E77AE">
        <w:rPr>
          <w:rFonts w:ascii="Times New Roman" w:hAnsi="Times New Roman" w:cs="Times New Roman"/>
          <w:sz w:val="24"/>
          <w:szCs w:val="24"/>
        </w:rPr>
        <w:t xml:space="preserve"> engaging and gets the message across quickly. </w:t>
      </w:r>
    </w:p>
    <w:p w14:paraId="39519495" w14:textId="77777777" w:rsidR="00876559" w:rsidRPr="003E77AE" w:rsidRDefault="00876559" w:rsidP="00876559">
      <w:pPr>
        <w:spacing w:line="480" w:lineRule="auto"/>
        <w:rPr>
          <w:rFonts w:ascii="Times New Roman" w:hAnsi="Times New Roman" w:cs="Times New Roman"/>
          <w:b/>
          <w:bCs/>
          <w:sz w:val="24"/>
          <w:szCs w:val="24"/>
        </w:rPr>
      </w:pPr>
      <w:r w:rsidRPr="003E77AE">
        <w:rPr>
          <w:rFonts w:ascii="Times New Roman" w:hAnsi="Times New Roman" w:cs="Times New Roman"/>
          <w:b/>
          <w:bCs/>
          <w:sz w:val="24"/>
          <w:szCs w:val="24"/>
        </w:rPr>
        <w:t xml:space="preserve">List of recommended data visualization technologies: </w:t>
      </w:r>
    </w:p>
    <w:p w14:paraId="09BDE515" w14:textId="77777777" w:rsidR="00876559" w:rsidRPr="003E77AE" w:rsidRDefault="00876559" w:rsidP="00876559">
      <w:pPr>
        <w:spacing w:line="480" w:lineRule="auto"/>
        <w:rPr>
          <w:rFonts w:ascii="Times New Roman" w:hAnsi="Times New Roman" w:cs="Times New Roman"/>
          <w:sz w:val="24"/>
          <w:szCs w:val="24"/>
        </w:rPr>
      </w:pPr>
      <w:r w:rsidRPr="003E77AE">
        <w:rPr>
          <w:rFonts w:ascii="Times New Roman" w:hAnsi="Times New Roman" w:cs="Times New Roman"/>
          <w:sz w:val="24"/>
          <w:szCs w:val="24"/>
        </w:rPr>
        <w:t xml:space="preserve">This is a list of specific analytics platforms that I think would be a great fit for XYZ healthcare. With the implementation of previous proposals. XYZ Health Care needs the final crux to solidify a complete data-driven organization. here are my recommendations based on attributes, Technologies, features, and potential strengths and weaknesses. </w:t>
      </w:r>
    </w:p>
    <w:p w14:paraId="550A1F02" w14:textId="77777777" w:rsidR="00876559" w:rsidRPr="003E77AE" w:rsidRDefault="00876559" w:rsidP="00876559">
      <w:pPr>
        <w:spacing w:line="480" w:lineRule="auto"/>
        <w:rPr>
          <w:rFonts w:ascii="Times New Roman" w:hAnsi="Times New Roman" w:cs="Times New Roman"/>
          <w:sz w:val="24"/>
          <w:szCs w:val="24"/>
        </w:rPr>
      </w:pPr>
      <w:r w:rsidRPr="003E77AE">
        <w:rPr>
          <w:rFonts w:ascii="Times New Roman" w:hAnsi="Times New Roman" w:cs="Times New Roman"/>
          <w:sz w:val="24"/>
          <w:szCs w:val="24"/>
        </w:rPr>
        <w:t>The data that I have researched and allocated for you is pulled from Gartner magic quadrant BI(business intelligence) and analytics platforms 2020 report. I have recommended Tableau and SAS below.</w:t>
      </w:r>
    </w:p>
    <w:p w14:paraId="00547B67" w14:textId="77777777" w:rsidR="00876559" w:rsidRPr="003E77AE" w:rsidRDefault="00876559" w:rsidP="00876559">
      <w:pPr>
        <w:spacing w:line="480" w:lineRule="auto"/>
        <w:rPr>
          <w:rFonts w:ascii="Times New Roman" w:hAnsi="Times New Roman" w:cs="Times New Roman"/>
          <w:b/>
          <w:bCs/>
          <w:sz w:val="24"/>
          <w:szCs w:val="24"/>
        </w:rPr>
      </w:pPr>
      <w:r w:rsidRPr="003E77AE">
        <w:rPr>
          <w:rFonts w:ascii="Times New Roman" w:hAnsi="Times New Roman" w:cs="Times New Roman"/>
          <w:b/>
          <w:bCs/>
          <w:sz w:val="24"/>
          <w:szCs w:val="24"/>
        </w:rPr>
        <w:t>Gartner Magic Quadrant 2020</w:t>
      </w:r>
    </w:p>
    <w:p w14:paraId="440ED291" w14:textId="77777777" w:rsidR="00876559" w:rsidRPr="003E77AE" w:rsidRDefault="00876559" w:rsidP="00876559">
      <w:pPr>
        <w:spacing w:line="480" w:lineRule="auto"/>
        <w:rPr>
          <w:rFonts w:ascii="Times New Roman" w:hAnsi="Times New Roman" w:cs="Times New Roman"/>
          <w:sz w:val="24"/>
          <w:szCs w:val="24"/>
        </w:rPr>
      </w:pPr>
      <w:r w:rsidRPr="003E77AE">
        <w:rPr>
          <w:rFonts w:ascii="Times New Roman" w:hAnsi="Times New Roman" w:cs="Times New Roman"/>
          <w:noProof/>
          <w:sz w:val="24"/>
          <w:szCs w:val="24"/>
        </w:rPr>
        <w:drawing>
          <wp:inline distT="0" distB="0" distL="0" distR="0" wp14:anchorId="65D120C7" wp14:editId="22E34CA9">
            <wp:extent cx="3637128" cy="3637128"/>
            <wp:effectExtent l="0" t="0" r="1905" b="1905"/>
            <wp:docPr id="1" name="Picture 1" descr="Magic Quadrant for Analytics and Business Intelligence Plat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ic Quadrant for Analytics and Business Intelligence Platfor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7508" cy="3647508"/>
                    </a:xfrm>
                    <a:prstGeom prst="rect">
                      <a:avLst/>
                    </a:prstGeom>
                    <a:noFill/>
                    <a:ln>
                      <a:noFill/>
                    </a:ln>
                  </pic:spPr>
                </pic:pic>
              </a:graphicData>
            </a:graphic>
          </wp:inline>
        </w:drawing>
      </w:r>
    </w:p>
    <w:p w14:paraId="07B0EEB4" w14:textId="77777777" w:rsidR="00876559" w:rsidRPr="003E77AE" w:rsidRDefault="00876559" w:rsidP="00876559">
      <w:pPr>
        <w:spacing w:line="480" w:lineRule="auto"/>
        <w:rPr>
          <w:rFonts w:ascii="Times New Roman" w:hAnsi="Times New Roman" w:cs="Times New Roman"/>
          <w:b/>
          <w:bCs/>
          <w:sz w:val="24"/>
          <w:szCs w:val="24"/>
        </w:rPr>
      </w:pPr>
      <w:r w:rsidRPr="003E77AE">
        <w:rPr>
          <w:rFonts w:ascii="Times New Roman" w:hAnsi="Times New Roman" w:cs="Times New Roman"/>
          <w:b/>
          <w:bCs/>
          <w:sz w:val="24"/>
          <w:szCs w:val="24"/>
        </w:rPr>
        <w:lastRenderedPageBreak/>
        <w:t>Tableau</w:t>
      </w:r>
    </w:p>
    <w:p w14:paraId="29C23214" w14:textId="77777777" w:rsidR="00876559" w:rsidRPr="003E77AE" w:rsidRDefault="00876559" w:rsidP="00876559">
      <w:pPr>
        <w:spacing w:line="480" w:lineRule="auto"/>
        <w:rPr>
          <w:rFonts w:ascii="Times New Roman" w:hAnsi="Times New Roman" w:cs="Times New Roman"/>
          <w:color w:val="424242"/>
          <w:sz w:val="24"/>
          <w:szCs w:val="24"/>
        </w:rPr>
      </w:pPr>
      <w:r w:rsidRPr="003E77AE">
        <w:rPr>
          <w:rFonts w:ascii="Times New Roman" w:hAnsi="Times New Roman" w:cs="Times New Roman"/>
          <w:color w:val="424242"/>
          <w:sz w:val="24"/>
          <w:szCs w:val="24"/>
        </w:rPr>
        <w:t>Tableau is a Leader in this Magic Quadrant. It offers a visual-based exploration experience that enables business users to access, prepare, analyze, and present findings in their data. It has powerful marketing and expanded enterprise product capabilities, but there is some uncertainty about its direction as part of Salesforce.</w:t>
      </w:r>
    </w:p>
    <w:p w14:paraId="1A07F612" w14:textId="77777777" w:rsidR="00876559" w:rsidRPr="003E77AE" w:rsidRDefault="00876559" w:rsidP="00876559">
      <w:pPr>
        <w:spacing w:line="480" w:lineRule="auto"/>
        <w:rPr>
          <w:rFonts w:ascii="Times New Roman" w:hAnsi="Times New Roman" w:cs="Times New Roman"/>
          <w:color w:val="424242"/>
          <w:sz w:val="24"/>
          <w:szCs w:val="24"/>
        </w:rPr>
      </w:pPr>
      <w:r w:rsidRPr="003E77AE">
        <w:rPr>
          <w:rFonts w:ascii="Times New Roman" w:hAnsi="Times New Roman" w:cs="Times New Roman"/>
          <w:color w:val="424242"/>
          <w:sz w:val="24"/>
          <w:szCs w:val="24"/>
        </w:rPr>
        <w:t>In 2019, Tableau significantly broadened the scope of its product offerings, particularly their augmented analytics and governance capabilities. For augmented analytics, Tableau introduced both Ask Data and Explain Data to provide natural language query and automated insights. For governance, Tableau improved Tableau Prep Builder (which comes with Tableau Creator) and introduced Tableau Prep Conductor to schedule and monitor data management tasks. Tableau Prep Conductor comes bundled with Tableau Catalog as part of the Data Management Add-on. Tableau also introduced the Server Management Add-on, which provides server management, content migration and workload optimization. Tableau also moved a significant portion of its customer base to the cloud with Tableau Online.</w:t>
      </w:r>
    </w:p>
    <w:p w14:paraId="3E77CAFC" w14:textId="77777777" w:rsidR="00876559" w:rsidRPr="003E77AE" w:rsidRDefault="00876559" w:rsidP="00876559">
      <w:pPr>
        <w:spacing w:line="480" w:lineRule="auto"/>
        <w:rPr>
          <w:rFonts w:ascii="Times New Roman" w:hAnsi="Times New Roman" w:cs="Times New Roman"/>
          <w:b/>
          <w:bCs/>
          <w:sz w:val="24"/>
          <w:szCs w:val="24"/>
        </w:rPr>
      </w:pPr>
      <w:bookmarkStart w:id="0" w:name="dv_strengths_18"/>
      <w:bookmarkEnd w:id="0"/>
      <w:r w:rsidRPr="003E77AE">
        <w:rPr>
          <w:rFonts w:ascii="Times New Roman" w:hAnsi="Times New Roman" w:cs="Times New Roman"/>
          <w:b/>
          <w:bCs/>
          <w:sz w:val="24"/>
          <w:szCs w:val="24"/>
        </w:rPr>
        <w:t>Strengths</w:t>
      </w:r>
    </w:p>
    <w:p w14:paraId="14B2F31A" w14:textId="77777777" w:rsidR="00876559" w:rsidRPr="003E77AE" w:rsidRDefault="00876559" w:rsidP="00876559">
      <w:pPr>
        <w:pStyle w:val="ListParagraph"/>
        <w:numPr>
          <w:ilvl w:val="0"/>
          <w:numId w:val="25"/>
        </w:numPr>
        <w:spacing w:line="480" w:lineRule="auto"/>
        <w:rPr>
          <w:rFonts w:ascii="Times New Roman" w:hAnsi="Times New Roman" w:cs="Times New Roman"/>
          <w:sz w:val="24"/>
          <w:szCs w:val="24"/>
        </w:rPr>
      </w:pPr>
      <w:r w:rsidRPr="003E77AE">
        <w:rPr>
          <w:rStyle w:val="Strong"/>
          <w:rFonts w:ascii="Times New Roman" w:hAnsi="Times New Roman" w:cs="Times New Roman"/>
          <w:b w:val="0"/>
          <w:bCs w:val="0"/>
          <w:sz w:val="24"/>
          <w:szCs w:val="24"/>
        </w:rPr>
        <w:t>Customer enthusiasm:</w:t>
      </w:r>
      <w:r w:rsidRPr="003E77AE">
        <w:rPr>
          <w:rStyle w:val="unbalanced-text"/>
          <w:rFonts w:ascii="Times New Roman" w:hAnsi="Times New Roman" w:cs="Times New Roman"/>
          <w:sz w:val="24"/>
          <w:szCs w:val="24"/>
        </w:rPr>
        <w:t> Customers demonstrate a fanlike attitude toward Tableau, as evidenced by the more than 20,000 users who attended its 2019 annual user conference. Reference customers scored Tableau well above the average for the overall experience. These users serve as strong champions for Tableau.</w:t>
      </w:r>
    </w:p>
    <w:p w14:paraId="3024DFD9" w14:textId="77777777" w:rsidR="00876559" w:rsidRPr="003E77AE" w:rsidRDefault="00876559" w:rsidP="00876559">
      <w:pPr>
        <w:pStyle w:val="ListParagraph"/>
        <w:numPr>
          <w:ilvl w:val="0"/>
          <w:numId w:val="25"/>
        </w:numPr>
        <w:spacing w:line="480" w:lineRule="auto"/>
        <w:rPr>
          <w:rFonts w:ascii="Times New Roman" w:hAnsi="Times New Roman" w:cs="Times New Roman"/>
          <w:sz w:val="24"/>
          <w:szCs w:val="24"/>
        </w:rPr>
      </w:pPr>
      <w:r w:rsidRPr="003E77AE">
        <w:rPr>
          <w:rStyle w:val="Strong"/>
          <w:rFonts w:ascii="Times New Roman" w:hAnsi="Times New Roman" w:cs="Times New Roman"/>
          <w:b w:val="0"/>
          <w:bCs w:val="0"/>
          <w:sz w:val="24"/>
          <w:szCs w:val="24"/>
        </w:rPr>
        <w:t>Ease of visual exploration and data manipulation:</w:t>
      </w:r>
      <w:r w:rsidRPr="003E77AE">
        <w:rPr>
          <w:rStyle w:val="unbalanced-text"/>
          <w:rFonts w:ascii="Times New Roman" w:hAnsi="Times New Roman" w:cs="Times New Roman"/>
          <w:sz w:val="24"/>
          <w:szCs w:val="24"/>
        </w:rPr>
        <w:t xml:space="preserve"> Tableau enables users to ingest data rapidly from a broad range of data sources, blend them, and visualize results using best </w:t>
      </w:r>
      <w:r w:rsidRPr="003E77AE">
        <w:rPr>
          <w:rStyle w:val="unbalanced-text"/>
          <w:rFonts w:ascii="Times New Roman" w:hAnsi="Times New Roman" w:cs="Times New Roman"/>
          <w:sz w:val="24"/>
          <w:szCs w:val="24"/>
        </w:rPr>
        <w:lastRenderedPageBreak/>
        <w:t>practices in visual perception. Data can easily be manipulated during visualization, such as when creating groups, bins, and hierarchies.</w:t>
      </w:r>
    </w:p>
    <w:p w14:paraId="11AC528A" w14:textId="77777777" w:rsidR="00876559" w:rsidRPr="003E77AE" w:rsidRDefault="00876559" w:rsidP="00876559">
      <w:pPr>
        <w:pStyle w:val="ListParagraph"/>
        <w:numPr>
          <w:ilvl w:val="0"/>
          <w:numId w:val="25"/>
        </w:numPr>
        <w:spacing w:line="480" w:lineRule="auto"/>
        <w:rPr>
          <w:rFonts w:ascii="Times New Roman" w:hAnsi="Times New Roman" w:cs="Times New Roman"/>
          <w:sz w:val="24"/>
          <w:szCs w:val="24"/>
        </w:rPr>
      </w:pPr>
      <w:r w:rsidRPr="003E77AE">
        <w:rPr>
          <w:rStyle w:val="Strong"/>
          <w:rFonts w:ascii="Times New Roman" w:hAnsi="Times New Roman" w:cs="Times New Roman"/>
          <w:b w:val="0"/>
          <w:bCs w:val="0"/>
          <w:sz w:val="24"/>
          <w:szCs w:val="24"/>
        </w:rPr>
        <w:t>Momentum:</w:t>
      </w:r>
      <w:r w:rsidRPr="003E77AE">
        <w:rPr>
          <w:rStyle w:val="unbalanced-text"/>
          <w:rFonts w:ascii="Times New Roman" w:hAnsi="Times New Roman" w:cs="Times New Roman"/>
          <w:sz w:val="24"/>
          <w:szCs w:val="24"/>
        </w:rPr>
        <w:t> Tableau grew its total revenue to just over $900 million through the first quarter of 2019 and achieved 14% growth from the first six months of 2018 to the first six months of 2019. Tableau remains a constant presence on evaluators’ shortlists and continues to expand within its installed base. The reference customers surveyed had mostly upgraded to Tableau’s latest version and expressed positive views about the migration experience.</w:t>
      </w:r>
    </w:p>
    <w:p w14:paraId="1AE72F48" w14:textId="77777777" w:rsidR="00876559" w:rsidRPr="003E77AE" w:rsidRDefault="00876559" w:rsidP="00876559">
      <w:pPr>
        <w:spacing w:line="480" w:lineRule="auto"/>
        <w:rPr>
          <w:rFonts w:ascii="Times New Roman" w:hAnsi="Times New Roman" w:cs="Times New Roman"/>
          <w:b/>
          <w:bCs/>
          <w:sz w:val="24"/>
          <w:szCs w:val="24"/>
        </w:rPr>
      </w:pPr>
      <w:bookmarkStart w:id="1" w:name="dv_cautions_18"/>
      <w:bookmarkEnd w:id="1"/>
      <w:r w:rsidRPr="003E77AE">
        <w:rPr>
          <w:rFonts w:ascii="Times New Roman" w:hAnsi="Times New Roman" w:cs="Times New Roman"/>
          <w:b/>
          <w:bCs/>
          <w:sz w:val="24"/>
          <w:szCs w:val="24"/>
        </w:rPr>
        <w:t xml:space="preserve">Weaknesses </w:t>
      </w:r>
    </w:p>
    <w:p w14:paraId="320DAB02" w14:textId="77777777" w:rsidR="00876559" w:rsidRPr="003E77AE" w:rsidRDefault="00876559" w:rsidP="00876559">
      <w:pPr>
        <w:pStyle w:val="ListParagraph"/>
        <w:numPr>
          <w:ilvl w:val="0"/>
          <w:numId w:val="24"/>
        </w:numPr>
        <w:spacing w:line="480" w:lineRule="auto"/>
        <w:rPr>
          <w:rFonts w:ascii="Times New Roman" w:hAnsi="Times New Roman" w:cs="Times New Roman"/>
          <w:sz w:val="24"/>
          <w:szCs w:val="24"/>
        </w:rPr>
      </w:pPr>
      <w:r w:rsidRPr="003E77AE">
        <w:rPr>
          <w:rStyle w:val="Strong"/>
          <w:rFonts w:ascii="Times New Roman" w:hAnsi="Times New Roman" w:cs="Times New Roman"/>
          <w:b w:val="0"/>
          <w:bCs w:val="0"/>
          <w:sz w:val="24"/>
          <w:szCs w:val="24"/>
        </w:rPr>
        <w:t>New risks in a changing market: </w:t>
      </w:r>
      <w:r w:rsidRPr="003E77AE">
        <w:rPr>
          <w:rStyle w:val="unbalanced-text"/>
          <w:rFonts w:ascii="Times New Roman" w:hAnsi="Times New Roman" w:cs="Times New Roman"/>
          <w:sz w:val="24"/>
          <w:szCs w:val="24"/>
        </w:rPr>
        <w:t>Tableau dominated the visual data discovery era of the ABI platform market, but as the market moves toward the augmented era, new entrants may prove disruptive. So far, however, Tableau has made sound choices in terms of balancing short-term and long-term product roadmap priorities.</w:t>
      </w:r>
    </w:p>
    <w:p w14:paraId="51663B00" w14:textId="77777777" w:rsidR="00876559" w:rsidRPr="003E77AE" w:rsidRDefault="00876559" w:rsidP="00876559">
      <w:pPr>
        <w:pStyle w:val="ListParagraph"/>
        <w:numPr>
          <w:ilvl w:val="0"/>
          <w:numId w:val="24"/>
        </w:numPr>
        <w:spacing w:line="480" w:lineRule="auto"/>
        <w:rPr>
          <w:rFonts w:ascii="Times New Roman" w:hAnsi="Times New Roman" w:cs="Times New Roman"/>
          <w:sz w:val="24"/>
          <w:szCs w:val="24"/>
        </w:rPr>
      </w:pPr>
      <w:r w:rsidRPr="003E77AE">
        <w:rPr>
          <w:rStyle w:val="Strong"/>
          <w:rFonts w:ascii="Times New Roman" w:hAnsi="Times New Roman" w:cs="Times New Roman"/>
          <w:b w:val="0"/>
          <w:bCs w:val="0"/>
          <w:sz w:val="24"/>
          <w:szCs w:val="24"/>
        </w:rPr>
        <w:t>Governance</w:t>
      </w:r>
      <w:r w:rsidRPr="003E77AE">
        <w:rPr>
          <w:rStyle w:val="unbalanced-text"/>
          <w:rFonts w:ascii="Times New Roman" w:hAnsi="Times New Roman" w:cs="Times New Roman"/>
          <w:sz w:val="24"/>
          <w:szCs w:val="24"/>
        </w:rPr>
        <w:t>: Despite new data and server management product releases that added governance and administrative capabilities in 2019, perceptions of weak governance and administration persist among some of Tableau’s reference customers. These are also evident during some Gartner inquiry calls.</w:t>
      </w:r>
    </w:p>
    <w:p w14:paraId="59F24F95" w14:textId="77777777" w:rsidR="00876559" w:rsidRPr="003E77AE" w:rsidRDefault="00876559" w:rsidP="00876559">
      <w:pPr>
        <w:pStyle w:val="ListParagraph"/>
        <w:numPr>
          <w:ilvl w:val="0"/>
          <w:numId w:val="24"/>
        </w:numPr>
        <w:spacing w:line="480" w:lineRule="auto"/>
        <w:rPr>
          <w:rFonts w:ascii="Times New Roman" w:hAnsi="Times New Roman" w:cs="Times New Roman"/>
          <w:sz w:val="24"/>
          <w:szCs w:val="24"/>
        </w:rPr>
      </w:pPr>
      <w:r w:rsidRPr="003E77AE">
        <w:rPr>
          <w:rStyle w:val="Strong"/>
          <w:rFonts w:ascii="Times New Roman" w:hAnsi="Times New Roman" w:cs="Times New Roman"/>
          <w:b w:val="0"/>
          <w:bCs w:val="0"/>
          <w:sz w:val="24"/>
          <w:szCs w:val="24"/>
        </w:rPr>
        <w:t>Sales experience, contracting and cost: </w:t>
      </w:r>
      <w:r w:rsidRPr="003E77AE">
        <w:rPr>
          <w:rStyle w:val="unbalanced-text"/>
          <w:rFonts w:ascii="Times New Roman" w:hAnsi="Times New Roman" w:cs="Times New Roman"/>
          <w:sz w:val="24"/>
          <w:szCs w:val="24"/>
        </w:rPr>
        <w:t xml:space="preserve">Negotiating with Tableau has always had its pros and cons. In general, customers like Tableau Viewer as a lower-cost option for analytic consumers, and they are accommodating Tableau’s push toward subscription pricing. However, with the Server Management Add-on and Data Management Add-on, Tableau customers will be faced with a la carte pricing, which means they should expect to pay extra for new functionality </w:t>
      </w:r>
      <w:sdt>
        <w:sdtPr>
          <w:rPr>
            <w:rStyle w:val="unbalanced-text"/>
            <w:rFonts w:ascii="Times New Roman" w:hAnsi="Times New Roman" w:cs="Times New Roman"/>
            <w:i/>
            <w:iCs/>
            <w:sz w:val="24"/>
            <w:szCs w:val="24"/>
          </w:rPr>
          <w:id w:val="-978920024"/>
          <w:citation/>
        </w:sdtPr>
        <w:sdtContent>
          <w:r w:rsidRPr="003E77AE">
            <w:rPr>
              <w:rStyle w:val="unbalanced-text"/>
              <w:rFonts w:ascii="Times New Roman" w:hAnsi="Times New Roman" w:cs="Times New Roman"/>
              <w:i/>
              <w:iCs/>
              <w:sz w:val="24"/>
              <w:szCs w:val="24"/>
            </w:rPr>
            <w:fldChar w:fldCharType="begin"/>
          </w:r>
          <w:r w:rsidRPr="003E77AE">
            <w:rPr>
              <w:rStyle w:val="unbalanced-text"/>
              <w:rFonts w:ascii="Times New Roman" w:hAnsi="Times New Roman" w:cs="Times New Roman"/>
              <w:i/>
              <w:iCs/>
              <w:sz w:val="24"/>
              <w:szCs w:val="24"/>
              <w:lang w:val="en-NZ"/>
            </w:rPr>
            <w:instrText xml:space="preserve"> CITATION Gar20 \l 5129 </w:instrText>
          </w:r>
          <w:r w:rsidRPr="003E77AE">
            <w:rPr>
              <w:rStyle w:val="unbalanced-text"/>
              <w:rFonts w:ascii="Times New Roman" w:hAnsi="Times New Roman" w:cs="Times New Roman"/>
              <w:i/>
              <w:iCs/>
              <w:sz w:val="24"/>
              <w:szCs w:val="24"/>
            </w:rPr>
            <w:fldChar w:fldCharType="separate"/>
          </w:r>
          <w:r w:rsidRPr="003E77AE">
            <w:rPr>
              <w:rFonts w:ascii="Times New Roman" w:hAnsi="Times New Roman" w:cs="Times New Roman"/>
              <w:noProof/>
              <w:sz w:val="24"/>
              <w:szCs w:val="24"/>
              <w:lang w:val="en-NZ"/>
            </w:rPr>
            <w:t>(Gartner, 2020)</w:t>
          </w:r>
          <w:r w:rsidRPr="003E77AE">
            <w:rPr>
              <w:rStyle w:val="unbalanced-text"/>
              <w:rFonts w:ascii="Times New Roman" w:hAnsi="Times New Roman" w:cs="Times New Roman"/>
              <w:i/>
              <w:iCs/>
              <w:sz w:val="24"/>
              <w:szCs w:val="24"/>
            </w:rPr>
            <w:fldChar w:fldCharType="end"/>
          </w:r>
        </w:sdtContent>
      </w:sdt>
      <w:r w:rsidRPr="003E77AE">
        <w:rPr>
          <w:rStyle w:val="unbalanced-text"/>
          <w:rFonts w:ascii="Times New Roman" w:hAnsi="Times New Roman" w:cs="Times New Roman"/>
          <w:i/>
          <w:iCs/>
          <w:sz w:val="24"/>
          <w:szCs w:val="24"/>
        </w:rPr>
        <w:t>.</w:t>
      </w:r>
    </w:p>
    <w:p w14:paraId="3FE3E623" w14:textId="77777777" w:rsidR="00876559" w:rsidRPr="003E77AE" w:rsidRDefault="00876559" w:rsidP="00876559">
      <w:pPr>
        <w:spacing w:line="480" w:lineRule="auto"/>
        <w:rPr>
          <w:rFonts w:ascii="Times New Roman" w:hAnsi="Times New Roman" w:cs="Times New Roman"/>
          <w:sz w:val="24"/>
          <w:szCs w:val="24"/>
        </w:rPr>
      </w:pPr>
    </w:p>
    <w:p w14:paraId="2500B2D8" w14:textId="77777777" w:rsidR="00876559" w:rsidRPr="003E77AE" w:rsidRDefault="00876559" w:rsidP="00876559">
      <w:pPr>
        <w:spacing w:line="480" w:lineRule="auto"/>
        <w:rPr>
          <w:rFonts w:ascii="Times New Roman" w:hAnsi="Times New Roman" w:cs="Times New Roman"/>
          <w:b/>
          <w:bCs/>
          <w:sz w:val="24"/>
          <w:szCs w:val="24"/>
        </w:rPr>
      </w:pPr>
      <w:r w:rsidRPr="003E77AE">
        <w:rPr>
          <w:rFonts w:ascii="Times New Roman" w:hAnsi="Times New Roman" w:cs="Times New Roman"/>
          <w:b/>
          <w:bCs/>
          <w:sz w:val="24"/>
          <w:szCs w:val="24"/>
        </w:rPr>
        <w:t>SAS</w:t>
      </w:r>
    </w:p>
    <w:p w14:paraId="26D9D20D" w14:textId="77777777" w:rsidR="00876559" w:rsidRPr="003E77AE" w:rsidRDefault="00876559" w:rsidP="00876559">
      <w:pPr>
        <w:spacing w:line="480" w:lineRule="auto"/>
        <w:rPr>
          <w:rFonts w:ascii="Times New Roman" w:hAnsi="Times New Roman" w:cs="Times New Roman"/>
          <w:color w:val="424242"/>
          <w:sz w:val="24"/>
          <w:szCs w:val="24"/>
        </w:rPr>
      </w:pPr>
      <w:r w:rsidRPr="003E77AE">
        <w:rPr>
          <w:rFonts w:ascii="Times New Roman" w:hAnsi="Times New Roman" w:cs="Times New Roman"/>
          <w:color w:val="424242"/>
          <w:sz w:val="24"/>
          <w:szCs w:val="24"/>
        </w:rPr>
        <w:t>SAS is a Visionary in this Magic Quadrant. This status reflects its robust product and global presence, as well as its challenges in terms of marketing and price perception.</w:t>
      </w:r>
    </w:p>
    <w:p w14:paraId="0D5BFE70" w14:textId="77777777" w:rsidR="00876559" w:rsidRPr="003E77AE" w:rsidRDefault="00876559" w:rsidP="00876559">
      <w:pPr>
        <w:spacing w:line="480" w:lineRule="auto"/>
        <w:rPr>
          <w:rFonts w:ascii="Times New Roman" w:hAnsi="Times New Roman" w:cs="Times New Roman"/>
          <w:color w:val="424242"/>
          <w:sz w:val="24"/>
          <w:szCs w:val="24"/>
        </w:rPr>
      </w:pPr>
      <w:r w:rsidRPr="003E77AE">
        <w:rPr>
          <w:rFonts w:ascii="Times New Roman" w:hAnsi="Times New Roman" w:cs="Times New Roman"/>
          <w:color w:val="424242"/>
          <w:sz w:val="24"/>
          <w:szCs w:val="24"/>
        </w:rPr>
        <w:t>SAS offers Visual Analytics on its new cloud-ready and microservices-based platform, SAS Viya. SAS Visual Analytics is one component of SAS’s end-to-end visual and augmented data preparation, ABI, data science, ML and AI solution.</w:t>
      </w:r>
    </w:p>
    <w:p w14:paraId="1D3CCDA1" w14:textId="77777777" w:rsidR="00876559" w:rsidRPr="003E77AE" w:rsidRDefault="00876559" w:rsidP="00876559">
      <w:pPr>
        <w:spacing w:line="480" w:lineRule="auto"/>
        <w:rPr>
          <w:rFonts w:ascii="Times New Roman" w:hAnsi="Times New Roman" w:cs="Times New Roman"/>
          <w:color w:val="424242"/>
          <w:sz w:val="24"/>
          <w:szCs w:val="24"/>
        </w:rPr>
      </w:pPr>
      <w:r w:rsidRPr="003E77AE">
        <w:rPr>
          <w:rFonts w:ascii="Times New Roman" w:hAnsi="Times New Roman" w:cs="Times New Roman"/>
          <w:color w:val="424242"/>
          <w:sz w:val="24"/>
          <w:szCs w:val="24"/>
        </w:rPr>
        <w:t>In 2019, SAS significantly enhanced its augmented analytics capabilities. These now include automated suggestions for relevant factors, and insights and related measures expressed using visualizations and natural language explanations. They also include automated predictions with “what if?” and AI-driven data preparation suggestions. Additionally, SAS has enhanced Visual Analytics’ location intelligence capabilities and introduced a new SDK.</w:t>
      </w:r>
    </w:p>
    <w:p w14:paraId="40A96325" w14:textId="77777777" w:rsidR="00876559" w:rsidRPr="003E77AE" w:rsidRDefault="00876559" w:rsidP="00876559">
      <w:pPr>
        <w:pStyle w:val="Heading5"/>
        <w:spacing w:before="0" w:after="120" w:line="480" w:lineRule="auto"/>
        <w:rPr>
          <w:rFonts w:ascii="Times New Roman" w:hAnsi="Times New Roman" w:cs="Times New Roman"/>
          <w:color w:val="212121"/>
          <w:sz w:val="24"/>
          <w:szCs w:val="24"/>
        </w:rPr>
      </w:pPr>
      <w:bookmarkStart w:id="2" w:name="dv_strengths_16"/>
      <w:bookmarkEnd w:id="2"/>
      <w:r w:rsidRPr="003E77AE">
        <w:rPr>
          <w:rFonts w:ascii="Times New Roman" w:hAnsi="Times New Roman" w:cs="Times New Roman"/>
          <w:b/>
          <w:bCs/>
          <w:color w:val="212121"/>
          <w:sz w:val="24"/>
          <w:szCs w:val="24"/>
        </w:rPr>
        <w:t>Strengths</w:t>
      </w:r>
    </w:p>
    <w:p w14:paraId="3D4D4B1F" w14:textId="77777777" w:rsidR="00876559" w:rsidRPr="003E77AE" w:rsidRDefault="00876559" w:rsidP="00876559">
      <w:pPr>
        <w:pStyle w:val="ListParagraph"/>
        <w:numPr>
          <w:ilvl w:val="0"/>
          <w:numId w:val="26"/>
        </w:numPr>
        <w:spacing w:before="100" w:beforeAutospacing="1" w:after="120" w:line="480" w:lineRule="auto"/>
        <w:rPr>
          <w:rFonts w:ascii="Times New Roman" w:hAnsi="Times New Roman" w:cs="Times New Roman"/>
          <w:sz w:val="24"/>
          <w:szCs w:val="24"/>
        </w:rPr>
      </w:pPr>
      <w:r w:rsidRPr="003E77AE">
        <w:rPr>
          <w:rStyle w:val="Strong"/>
          <w:rFonts w:ascii="Times New Roman" w:hAnsi="Times New Roman" w:cs="Times New Roman"/>
          <w:b w:val="0"/>
          <w:bCs w:val="0"/>
          <w:sz w:val="24"/>
          <w:szCs w:val="24"/>
        </w:rPr>
        <w:t>End-to-end platform vision:</w:t>
      </w:r>
      <w:r w:rsidRPr="003E77AE">
        <w:rPr>
          <w:rStyle w:val="unbalanced-text"/>
          <w:rFonts w:ascii="Times New Roman" w:hAnsi="Times New Roman" w:cs="Times New Roman"/>
          <w:sz w:val="24"/>
          <w:szCs w:val="24"/>
        </w:rPr>
        <w:t> SAS’s compelling product vision is for customers to prepare their data, analyze it visually, and build, operationalize and manage data science, ML and AI models, in a single integrated, visual and augmented design experience (with progressive licensing). Moreover, with Visual Analytics, SAS is the only vendor in this Magic Quadrant to support text analytics natively.</w:t>
      </w:r>
    </w:p>
    <w:p w14:paraId="5947C571" w14:textId="77777777" w:rsidR="00876559" w:rsidRPr="003E77AE" w:rsidRDefault="00876559" w:rsidP="00876559">
      <w:pPr>
        <w:pStyle w:val="ListParagraph"/>
        <w:numPr>
          <w:ilvl w:val="0"/>
          <w:numId w:val="26"/>
        </w:numPr>
        <w:spacing w:before="100" w:beforeAutospacing="1" w:after="120" w:line="480" w:lineRule="auto"/>
        <w:rPr>
          <w:rFonts w:ascii="Times New Roman" w:hAnsi="Times New Roman" w:cs="Times New Roman"/>
          <w:sz w:val="24"/>
          <w:szCs w:val="24"/>
        </w:rPr>
      </w:pPr>
      <w:r w:rsidRPr="003E77AE">
        <w:rPr>
          <w:rStyle w:val="Strong"/>
          <w:rFonts w:ascii="Times New Roman" w:hAnsi="Times New Roman" w:cs="Times New Roman"/>
          <w:b w:val="0"/>
          <w:bCs w:val="0"/>
          <w:sz w:val="24"/>
          <w:szCs w:val="24"/>
        </w:rPr>
        <w:t>Augmented analytics:</w:t>
      </w:r>
      <w:r w:rsidRPr="003E77AE">
        <w:rPr>
          <w:rStyle w:val="unbalanced-text"/>
          <w:rFonts w:ascii="Times New Roman" w:hAnsi="Times New Roman" w:cs="Times New Roman"/>
          <w:sz w:val="24"/>
          <w:szCs w:val="24"/>
        </w:rPr>
        <w:t xml:space="preserve"> SAS is investing heavily in automation, with augmented analytics present across its entire platform. Investment areas include voice integration with </w:t>
      </w:r>
      <w:r w:rsidRPr="003E77AE">
        <w:rPr>
          <w:rStyle w:val="unbalanced-text"/>
          <w:rFonts w:ascii="Times New Roman" w:hAnsi="Times New Roman" w:cs="Times New Roman"/>
          <w:sz w:val="24"/>
          <w:szCs w:val="24"/>
        </w:rPr>
        <w:lastRenderedPageBreak/>
        <w:t>personal digital assistants, chatbot integration and homegrown NLG, with outlier detection on the roadmap.</w:t>
      </w:r>
    </w:p>
    <w:p w14:paraId="316E7072" w14:textId="77777777" w:rsidR="00876559" w:rsidRPr="003E77AE" w:rsidRDefault="00876559" w:rsidP="00876559">
      <w:pPr>
        <w:pStyle w:val="ListParagraph"/>
        <w:numPr>
          <w:ilvl w:val="0"/>
          <w:numId w:val="26"/>
        </w:numPr>
        <w:spacing w:before="100" w:beforeAutospacing="1" w:after="120" w:line="480" w:lineRule="auto"/>
        <w:rPr>
          <w:rFonts w:ascii="Times New Roman" w:hAnsi="Times New Roman" w:cs="Times New Roman"/>
          <w:sz w:val="24"/>
          <w:szCs w:val="24"/>
        </w:rPr>
      </w:pPr>
      <w:r w:rsidRPr="003E77AE">
        <w:rPr>
          <w:rStyle w:val="Strong"/>
          <w:rFonts w:ascii="Times New Roman" w:hAnsi="Times New Roman" w:cs="Times New Roman"/>
          <w:b w:val="0"/>
          <w:bCs w:val="0"/>
          <w:sz w:val="24"/>
          <w:szCs w:val="24"/>
        </w:rPr>
        <w:t>Global reach with industry solutions:</w:t>
      </w:r>
      <w:r w:rsidRPr="003E77AE">
        <w:rPr>
          <w:rStyle w:val="unbalanced-text"/>
          <w:rFonts w:ascii="Times New Roman" w:hAnsi="Times New Roman" w:cs="Times New Roman"/>
          <w:sz w:val="24"/>
          <w:szCs w:val="24"/>
        </w:rPr>
        <w:t> SAS is one of the largest privately held software vendors, with a physical presence in 47 countries and a global ecosystem of system integrators. Visual Analytics forms the foundation of most of SAS’s extensive portfolio of industry solutions, which includes predefined content, models, and workflows.</w:t>
      </w:r>
    </w:p>
    <w:p w14:paraId="74DC8A92" w14:textId="77777777" w:rsidR="00876559" w:rsidRPr="003E77AE" w:rsidRDefault="00876559" w:rsidP="00876559">
      <w:pPr>
        <w:spacing w:line="480" w:lineRule="auto"/>
        <w:rPr>
          <w:rFonts w:ascii="Times New Roman" w:hAnsi="Times New Roman" w:cs="Times New Roman"/>
          <w:b/>
          <w:bCs/>
          <w:sz w:val="24"/>
          <w:szCs w:val="24"/>
        </w:rPr>
      </w:pPr>
      <w:bookmarkStart w:id="3" w:name="dv_cautions_16"/>
      <w:bookmarkEnd w:id="3"/>
      <w:r w:rsidRPr="003E77AE">
        <w:rPr>
          <w:rFonts w:ascii="Times New Roman" w:hAnsi="Times New Roman" w:cs="Times New Roman"/>
          <w:b/>
          <w:bCs/>
          <w:sz w:val="24"/>
          <w:szCs w:val="24"/>
        </w:rPr>
        <w:t xml:space="preserve">Weaknesses </w:t>
      </w:r>
    </w:p>
    <w:p w14:paraId="4BBCF5FB" w14:textId="77777777" w:rsidR="00876559" w:rsidRPr="003E77AE" w:rsidRDefault="00876559" w:rsidP="00876559">
      <w:pPr>
        <w:pStyle w:val="ListParagraph"/>
        <w:numPr>
          <w:ilvl w:val="0"/>
          <w:numId w:val="27"/>
        </w:numPr>
        <w:spacing w:before="100" w:beforeAutospacing="1" w:after="120" w:line="480" w:lineRule="auto"/>
        <w:rPr>
          <w:rFonts w:ascii="Times New Roman" w:hAnsi="Times New Roman" w:cs="Times New Roman"/>
          <w:sz w:val="24"/>
          <w:szCs w:val="24"/>
        </w:rPr>
      </w:pPr>
      <w:r w:rsidRPr="003E77AE">
        <w:rPr>
          <w:rStyle w:val="Strong"/>
          <w:rFonts w:ascii="Times New Roman" w:hAnsi="Times New Roman" w:cs="Times New Roman"/>
          <w:b w:val="0"/>
          <w:bCs w:val="0"/>
          <w:sz w:val="24"/>
          <w:szCs w:val="24"/>
        </w:rPr>
        <w:t>Market perception: </w:t>
      </w:r>
      <w:r w:rsidRPr="003E77AE">
        <w:rPr>
          <w:rStyle w:val="unbalanced-text"/>
          <w:rFonts w:ascii="Times New Roman" w:hAnsi="Times New Roman" w:cs="Times New Roman"/>
          <w:sz w:val="24"/>
          <w:szCs w:val="24"/>
        </w:rPr>
        <w:t>Although</w:t>
      </w:r>
      <w:r w:rsidRPr="003E77AE">
        <w:rPr>
          <w:rStyle w:val="Strong"/>
          <w:rFonts w:ascii="Times New Roman" w:hAnsi="Times New Roman" w:cs="Times New Roman"/>
          <w:b w:val="0"/>
          <w:bCs w:val="0"/>
          <w:sz w:val="24"/>
          <w:szCs w:val="24"/>
        </w:rPr>
        <w:t> </w:t>
      </w:r>
      <w:r w:rsidRPr="003E77AE">
        <w:rPr>
          <w:rStyle w:val="unbalanced-text"/>
          <w:rFonts w:ascii="Times New Roman" w:hAnsi="Times New Roman" w:cs="Times New Roman"/>
          <w:sz w:val="24"/>
          <w:szCs w:val="24"/>
        </w:rPr>
        <w:t>SAS now supports the open-source data science and ML ecosystem and has introduced a new SDK for SAS Visual Analytics, it was slow to respond to the open-source trend. This slowness has contributed to a market perception that SAS is expensive and proprietary, which has been a barrier to broader market consideration outside SAS’s installed base.</w:t>
      </w:r>
    </w:p>
    <w:p w14:paraId="2B356A3D" w14:textId="77777777" w:rsidR="00876559" w:rsidRPr="003E77AE" w:rsidRDefault="00876559" w:rsidP="00876559">
      <w:pPr>
        <w:pStyle w:val="ListParagraph"/>
        <w:numPr>
          <w:ilvl w:val="0"/>
          <w:numId w:val="27"/>
        </w:numPr>
        <w:spacing w:before="100" w:beforeAutospacing="1" w:after="120" w:line="480" w:lineRule="auto"/>
        <w:rPr>
          <w:rFonts w:ascii="Times New Roman" w:hAnsi="Times New Roman" w:cs="Times New Roman"/>
          <w:sz w:val="24"/>
          <w:szCs w:val="24"/>
        </w:rPr>
      </w:pPr>
      <w:r w:rsidRPr="003E77AE">
        <w:rPr>
          <w:rStyle w:val="Strong"/>
          <w:rFonts w:ascii="Times New Roman" w:hAnsi="Times New Roman" w:cs="Times New Roman"/>
          <w:b w:val="0"/>
          <w:bCs w:val="0"/>
          <w:sz w:val="24"/>
          <w:szCs w:val="24"/>
        </w:rPr>
        <w:t>Sales experience:</w:t>
      </w:r>
      <w:r w:rsidRPr="003E77AE">
        <w:rPr>
          <w:rStyle w:val="unbalanced-text"/>
          <w:rFonts w:ascii="Times New Roman" w:hAnsi="Times New Roman" w:cs="Times New Roman"/>
          <w:sz w:val="24"/>
          <w:szCs w:val="24"/>
        </w:rPr>
        <w:t> Despite new capability-based and metered pricing options introduced in 2019, Gartner Peer Insights reviewers rate SAS comparatively poorly for pricing and contract flexibility. Moreover, a relatively high percentage of SAS Visual Analytics reference customers identified cost as a limitation to broader deployment in their organization.</w:t>
      </w:r>
    </w:p>
    <w:p w14:paraId="3B3967A6" w14:textId="77777777" w:rsidR="00876559" w:rsidRPr="003E77AE" w:rsidRDefault="00876559" w:rsidP="00876559">
      <w:pPr>
        <w:pStyle w:val="ListParagraph"/>
        <w:numPr>
          <w:ilvl w:val="0"/>
          <w:numId w:val="27"/>
        </w:numPr>
        <w:spacing w:before="100" w:beforeAutospacing="1" w:after="120" w:line="480" w:lineRule="auto"/>
        <w:rPr>
          <w:rStyle w:val="unbalanced-text"/>
          <w:rFonts w:ascii="Times New Roman" w:hAnsi="Times New Roman" w:cs="Times New Roman"/>
          <w:sz w:val="24"/>
          <w:szCs w:val="24"/>
        </w:rPr>
      </w:pPr>
      <w:r w:rsidRPr="003E77AE">
        <w:rPr>
          <w:rStyle w:val="Strong"/>
          <w:rFonts w:ascii="Times New Roman" w:hAnsi="Times New Roman" w:cs="Times New Roman"/>
          <w:b w:val="0"/>
          <w:bCs w:val="0"/>
          <w:sz w:val="24"/>
          <w:szCs w:val="24"/>
        </w:rPr>
        <w:t>Migration challenges:</w:t>
      </w:r>
      <w:r w:rsidRPr="003E77AE">
        <w:rPr>
          <w:rStyle w:val="unbalanced-text"/>
          <w:rFonts w:ascii="Times New Roman" w:hAnsi="Times New Roman" w:cs="Times New Roman"/>
          <w:sz w:val="24"/>
          <w:szCs w:val="24"/>
        </w:rPr>
        <w:t xml:space="preserve"> SAS Viya represented a major redesign of the user experience and platform to create a more open environment. Although SAS has continued to improve its utilities to make migration easier, reference customers continued to view migration as challenging. SAS has also received relatively low scores and write-ups for product quality and support by reference customers and Gartner Peer Insights reviewers </w:t>
      </w:r>
      <w:sdt>
        <w:sdtPr>
          <w:rPr>
            <w:rStyle w:val="unbalanced-text"/>
            <w:rFonts w:ascii="Times New Roman" w:hAnsi="Times New Roman" w:cs="Times New Roman"/>
            <w:i/>
            <w:iCs/>
            <w:sz w:val="24"/>
            <w:szCs w:val="24"/>
          </w:rPr>
          <w:id w:val="1606070576"/>
          <w:citation/>
        </w:sdtPr>
        <w:sdtContent>
          <w:r w:rsidRPr="003E77AE">
            <w:rPr>
              <w:rStyle w:val="unbalanced-text"/>
              <w:rFonts w:ascii="Times New Roman" w:hAnsi="Times New Roman" w:cs="Times New Roman"/>
              <w:i/>
              <w:iCs/>
              <w:sz w:val="24"/>
              <w:szCs w:val="24"/>
            </w:rPr>
            <w:fldChar w:fldCharType="begin"/>
          </w:r>
          <w:r w:rsidRPr="003E77AE">
            <w:rPr>
              <w:rStyle w:val="unbalanced-text"/>
              <w:rFonts w:ascii="Times New Roman" w:hAnsi="Times New Roman" w:cs="Times New Roman"/>
              <w:i/>
              <w:iCs/>
              <w:sz w:val="24"/>
              <w:szCs w:val="24"/>
              <w:lang w:val="en-NZ"/>
            </w:rPr>
            <w:instrText xml:space="preserve"> CITATION Gar20 \l 5129 </w:instrText>
          </w:r>
          <w:r w:rsidRPr="003E77AE">
            <w:rPr>
              <w:rStyle w:val="unbalanced-text"/>
              <w:rFonts w:ascii="Times New Roman" w:hAnsi="Times New Roman" w:cs="Times New Roman"/>
              <w:i/>
              <w:iCs/>
              <w:sz w:val="24"/>
              <w:szCs w:val="24"/>
            </w:rPr>
            <w:fldChar w:fldCharType="separate"/>
          </w:r>
          <w:r w:rsidRPr="003E77AE">
            <w:rPr>
              <w:rFonts w:ascii="Times New Roman" w:hAnsi="Times New Roman" w:cs="Times New Roman"/>
              <w:noProof/>
              <w:sz w:val="24"/>
              <w:szCs w:val="24"/>
              <w:lang w:val="en-NZ"/>
            </w:rPr>
            <w:t>(Gartner, 2020)</w:t>
          </w:r>
          <w:r w:rsidRPr="003E77AE">
            <w:rPr>
              <w:rStyle w:val="unbalanced-text"/>
              <w:rFonts w:ascii="Times New Roman" w:hAnsi="Times New Roman" w:cs="Times New Roman"/>
              <w:i/>
              <w:iCs/>
              <w:sz w:val="24"/>
              <w:szCs w:val="24"/>
            </w:rPr>
            <w:fldChar w:fldCharType="end"/>
          </w:r>
        </w:sdtContent>
      </w:sdt>
      <w:r w:rsidRPr="003E77AE">
        <w:rPr>
          <w:rStyle w:val="unbalanced-text"/>
          <w:rFonts w:ascii="Times New Roman" w:hAnsi="Times New Roman" w:cs="Times New Roman"/>
          <w:i/>
          <w:iCs/>
          <w:sz w:val="24"/>
          <w:szCs w:val="24"/>
        </w:rPr>
        <w:t>.</w:t>
      </w:r>
    </w:p>
    <w:p w14:paraId="244A1BB4" w14:textId="77777777" w:rsidR="00876559" w:rsidRPr="003E77AE" w:rsidRDefault="00876559" w:rsidP="00876559">
      <w:pPr>
        <w:spacing w:before="100" w:beforeAutospacing="1" w:after="120" w:line="480" w:lineRule="auto"/>
        <w:jc w:val="center"/>
        <w:rPr>
          <w:rFonts w:ascii="Times New Roman" w:hAnsi="Times New Roman" w:cs="Times New Roman"/>
          <w:sz w:val="24"/>
          <w:szCs w:val="24"/>
        </w:rPr>
      </w:pPr>
      <w:r w:rsidRPr="003E77AE">
        <w:rPr>
          <w:rFonts w:ascii="Times New Roman" w:hAnsi="Times New Roman" w:cs="Times New Roman"/>
          <w:noProof/>
          <w:sz w:val="24"/>
          <w:szCs w:val="24"/>
        </w:rPr>
        <w:lastRenderedPageBreak/>
        <w:drawing>
          <wp:inline distT="0" distB="0" distL="0" distR="0" wp14:anchorId="0500A51F" wp14:editId="04CB52CF">
            <wp:extent cx="4148919" cy="2487578"/>
            <wp:effectExtent l="0" t="0" r="0" b="0"/>
            <wp:docPr id="2" name="Picture 2" descr="SAS Visual Investigator screenshot on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S Visual Investigator screenshot on lapt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8317" cy="2499208"/>
                    </a:xfrm>
                    <a:prstGeom prst="rect">
                      <a:avLst/>
                    </a:prstGeom>
                    <a:noFill/>
                    <a:ln>
                      <a:noFill/>
                    </a:ln>
                  </pic:spPr>
                </pic:pic>
              </a:graphicData>
            </a:graphic>
          </wp:inline>
        </w:drawing>
      </w:r>
    </w:p>
    <w:p w14:paraId="4A159E68" w14:textId="77777777" w:rsidR="00876559" w:rsidRPr="003E77AE" w:rsidRDefault="00876559" w:rsidP="00876559">
      <w:pPr>
        <w:pStyle w:val="q-text"/>
        <w:shd w:val="clear" w:color="auto" w:fill="FFFFFF"/>
        <w:spacing w:before="0" w:beforeAutospacing="0" w:after="240" w:afterAutospacing="0" w:line="480" w:lineRule="auto"/>
        <w:rPr>
          <w:color w:val="282829"/>
        </w:rPr>
      </w:pPr>
      <w:r w:rsidRPr="003E77AE">
        <w:rPr>
          <w:color w:val="282829"/>
        </w:rPr>
        <w:t>Both have almost the same features, but many professionals prefer SAS Visual Analytics over Tableau. Both are BI tools; they help you to come up with reports that comprise of data visualizations. Tableau is a self-service  drag and drop tool. Which might be easier to implement for connecting new resources and companies starting with BI.</w:t>
      </w:r>
    </w:p>
    <w:p w14:paraId="3A6AE9B4" w14:textId="77777777" w:rsidR="00876559" w:rsidRPr="003E77AE" w:rsidRDefault="00876559" w:rsidP="00876559">
      <w:pPr>
        <w:pStyle w:val="q-text"/>
        <w:shd w:val="clear" w:color="auto" w:fill="FFFFFF"/>
        <w:spacing w:before="0" w:beforeAutospacing="0" w:after="240" w:afterAutospacing="0" w:line="480" w:lineRule="auto"/>
        <w:rPr>
          <w:color w:val="282829"/>
        </w:rPr>
      </w:pPr>
      <w:r w:rsidRPr="003E77AE">
        <w:rPr>
          <w:color w:val="282829"/>
        </w:rPr>
        <w:t>While SAS VA is not particularly harder but comparing to the performance SAS VA is more powerful technologically then Tableau. As SAS runs an LASR Analytic Server that processes things very fast gives you the required explorations or visualizations. The SAS LA</w:t>
      </w:r>
      <w:r w:rsidRPr="003E77AE">
        <w:rPr>
          <w:color w:val="222222"/>
          <w:shd w:val="clear" w:color="auto" w:fill="FFFFFF"/>
        </w:rPr>
        <w:t>SR Analytic Server is an analytic platform that provides a secure, multi-user environment for concurrent access to data that is loaded into memory. LSAR</w:t>
      </w:r>
      <w:r w:rsidRPr="003E77AE">
        <w:rPr>
          <w:color w:val="282829"/>
        </w:rPr>
        <w:t xml:space="preserve"> Analytic Server is the heart of SAS VA tool as the cannot reside in place without the server. All the analytical processes are performed on the server rather than bringing the data to the tool and the processing on the data. Both have their own uses but surely SAS VA stands out of the two tools for more complex data needs. Ether tool is great and easy to use for both new and old companies with integrated BI needs.</w:t>
      </w:r>
    </w:p>
    <w:p w14:paraId="329463C6" w14:textId="77777777" w:rsidR="00876559" w:rsidRPr="003E77AE" w:rsidRDefault="00876559" w:rsidP="00876559">
      <w:pPr>
        <w:pStyle w:val="q-text"/>
        <w:shd w:val="clear" w:color="auto" w:fill="FFFFFF"/>
        <w:spacing w:before="0" w:beforeAutospacing="0" w:after="240" w:afterAutospacing="0" w:line="480" w:lineRule="auto"/>
        <w:rPr>
          <w:color w:val="282829"/>
        </w:rPr>
      </w:pPr>
      <w:r w:rsidRPr="003E77AE">
        <w:rPr>
          <w:color w:val="282829"/>
        </w:rPr>
        <w:t>I hope this information was helpful David for your company’s new data driven journey.</w:t>
      </w:r>
    </w:p>
    <w:sdt>
      <w:sdtPr>
        <w:rPr>
          <w:sz w:val="24"/>
          <w:szCs w:val="24"/>
        </w:rPr>
        <w:id w:val="2085563749"/>
        <w:docPartObj>
          <w:docPartGallery w:val="Bibliographies"/>
          <w:docPartUnique/>
        </w:docPartObj>
      </w:sdtPr>
      <w:sdtEndPr>
        <w:rPr>
          <w:rFonts w:eastAsiaTheme="minorHAnsi"/>
          <w:b w:val="0"/>
          <w:bCs w:val="0"/>
          <w:kern w:val="0"/>
        </w:rPr>
      </w:sdtEndPr>
      <w:sdtContent>
        <w:p w14:paraId="01C4846A" w14:textId="77777777" w:rsidR="00876559" w:rsidRPr="003E77AE" w:rsidRDefault="00876559" w:rsidP="00876559">
          <w:pPr>
            <w:pStyle w:val="Heading1"/>
            <w:spacing w:line="480" w:lineRule="auto"/>
            <w:jc w:val="center"/>
            <w:rPr>
              <w:sz w:val="24"/>
              <w:szCs w:val="24"/>
            </w:rPr>
          </w:pPr>
          <w:r w:rsidRPr="003E77AE">
            <w:rPr>
              <w:sz w:val="24"/>
              <w:szCs w:val="24"/>
            </w:rPr>
            <w:t>References</w:t>
          </w:r>
        </w:p>
        <w:sdt>
          <w:sdtPr>
            <w:rPr>
              <w:rFonts w:ascii="Times New Roman" w:hAnsi="Times New Roman" w:cs="Times New Roman"/>
              <w:sz w:val="24"/>
              <w:szCs w:val="24"/>
            </w:rPr>
            <w:id w:val="-573587230"/>
            <w:bibliography/>
          </w:sdtPr>
          <w:sdtContent>
            <w:p w14:paraId="6B18960B" w14:textId="77777777" w:rsidR="00876559" w:rsidRPr="003E77AE" w:rsidRDefault="00876559" w:rsidP="00876559">
              <w:pPr>
                <w:pStyle w:val="Bibliography"/>
                <w:spacing w:line="480" w:lineRule="auto"/>
                <w:ind w:left="720" w:hanging="720"/>
                <w:rPr>
                  <w:rFonts w:ascii="Times New Roman" w:hAnsi="Times New Roman" w:cs="Times New Roman"/>
                  <w:noProof/>
                  <w:sz w:val="24"/>
                  <w:szCs w:val="24"/>
                </w:rPr>
              </w:pPr>
              <w:r w:rsidRPr="003E77AE">
                <w:rPr>
                  <w:rFonts w:ascii="Times New Roman" w:hAnsi="Times New Roman" w:cs="Times New Roman"/>
                  <w:sz w:val="24"/>
                  <w:szCs w:val="24"/>
                </w:rPr>
                <w:fldChar w:fldCharType="begin"/>
              </w:r>
              <w:r w:rsidRPr="003E77AE">
                <w:rPr>
                  <w:rFonts w:ascii="Times New Roman" w:hAnsi="Times New Roman" w:cs="Times New Roman"/>
                  <w:sz w:val="24"/>
                  <w:szCs w:val="24"/>
                </w:rPr>
                <w:instrText xml:space="preserve"> BIBLIOGRAPHY </w:instrText>
              </w:r>
              <w:r w:rsidRPr="003E77AE">
                <w:rPr>
                  <w:rFonts w:ascii="Times New Roman" w:hAnsi="Times New Roman" w:cs="Times New Roman"/>
                  <w:sz w:val="24"/>
                  <w:szCs w:val="24"/>
                </w:rPr>
                <w:fldChar w:fldCharType="separate"/>
              </w:r>
            </w:p>
            <w:p w14:paraId="29412567" w14:textId="77777777" w:rsidR="00876559" w:rsidRPr="003E77AE" w:rsidRDefault="00876559" w:rsidP="00876559">
              <w:pPr>
                <w:pStyle w:val="Bibliography"/>
                <w:spacing w:line="480" w:lineRule="auto"/>
                <w:ind w:left="720" w:hanging="720"/>
                <w:rPr>
                  <w:rFonts w:ascii="Times New Roman" w:hAnsi="Times New Roman" w:cs="Times New Roman"/>
                  <w:noProof/>
                  <w:sz w:val="24"/>
                  <w:szCs w:val="24"/>
                </w:rPr>
              </w:pPr>
              <w:r w:rsidRPr="003E77AE">
                <w:rPr>
                  <w:rFonts w:ascii="Times New Roman" w:hAnsi="Times New Roman" w:cs="Times New Roman"/>
                  <w:noProof/>
                  <w:sz w:val="24"/>
                  <w:szCs w:val="24"/>
                </w:rPr>
                <w:t xml:space="preserve">Brownlee, J. (2019). </w:t>
              </w:r>
              <w:r w:rsidRPr="003E77AE">
                <w:rPr>
                  <w:rFonts w:ascii="Times New Roman" w:hAnsi="Times New Roman" w:cs="Times New Roman"/>
                  <w:i/>
                  <w:iCs/>
                  <w:noProof/>
                  <w:sz w:val="24"/>
                  <w:szCs w:val="24"/>
                </w:rPr>
                <w:t>Machine Learning MAstery.</w:t>
              </w:r>
              <w:r w:rsidRPr="003E77AE">
                <w:rPr>
                  <w:rFonts w:ascii="Times New Roman" w:hAnsi="Times New Roman" w:cs="Times New Roman"/>
                  <w:noProof/>
                  <w:sz w:val="24"/>
                  <w:szCs w:val="24"/>
                </w:rPr>
                <w:t xml:space="preserve"> self.</w:t>
              </w:r>
            </w:p>
            <w:p w14:paraId="43449F22" w14:textId="77777777" w:rsidR="00876559" w:rsidRPr="003E77AE" w:rsidRDefault="00876559" w:rsidP="00876559">
              <w:pPr>
                <w:pStyle w:val="Bibliography"/>
                <w:spacing w:line="480" w:lineRule="auto"/>
                <w:ind w:left="720" w:hanging="720"/>
                <w:rPr>
                  <w:rFonts w:ascii="Times New Roman" w:hAnsi="Times New Roman" w:cs="Times New Roman"/>
                  <w:noProof/>
                  <w:sz w:val="24"/>
                  <w:szCs w:val="24"/>
                </w:rPr>
              </w:pPr>
              <w:r w:rsidRPr="003E77AE">
                <w:rPr>
                  <w:rFonts w:ascii="Times New Roman" w:hAnsi="Times New Roman" w:cs="Times New Roman"/>
                  <w:noProof/>
                  <w:sz w:val="24"/>
                  <w:szCs w:val="24"/>
                </w:rPr>
                <w:t xml:space="preserve">Gartner. (2020). </w:t>
              </w:r>
              <w:r w:rsidRPr="003E77AE">
                <w:rPr>
                  <w:rFonts w:ascii="Times New Roman" w:hAnsi="Times New Roman" w:cs="Times New Roman"/>
                  <w:i/>
                  <w:iCs/>
                  <w:noProof/>
                  <w:sz w:val="24"/>
                  <w:szCs w:val="24"/>
                </w:rPr>
                <w:t>Magic Quadrant for Analytics and Business Intelligence Platforms.</w:t>
              </w:r>
              <w:r w:rsidRPr="003E77AE">
                <w:rPr>
                  <w:rFonts w:ascii="Times New Roman" w:hAnsi="Times New Roman" w:cs="Times New Roman"/>
                  <w:noProof/>
                  <w:sz w:val="24"/>
                  <w:szCs w:val="24"/>
                </w:rPr>
                <w:t xml:space="preserve"> CA: Gartner.</w:t>
              </w:r>
            </w:p>
            <w:p w14:paraId="3A99B677" w14:textId="77777777" w:rsidR="00876559" w:rsidRPr="003E77AE" w:rsidRDefault="00876559" w:rsidP="00876559">
              <w:pPr>
                <w:pStyle w:val="Bibliography"/>
                <w:spacing w:line="480" w:lineRule="auto"/>
                <w:ind w:left="720" w:hanging="720"/>
                <w:rPr>
                  <w:rFonts w:ascii="Times New Roman" w:hAnsi="Times New Roman" w:cs="Times New Roman"/>
                  <w:noProof/>
                  <w:sz w:val="24"/>
                  <w:szCs w:val="24"/>
                </w:rPr>
              </w:pPr>
              <w:r w:rsidRPr="003E77AE">
                <w:rPr>
                  <w:rFonts w:ascii="Times New Roman" w:hAnsi="Times New Roman" w:cs="Times New Roman"/>
                  <w:noProof/>
                  <w:sz w:val="24"/>
                  <w:szCs w:val="24"/>
                </w:rPr>
                <w:t xml:space="preserve">Kirk, A. (2012). </w:t>
              </w:r>
              <w:r w:rsidRPr="003E77AE">
                <w:rPr>
                  <w:rFonts w:ascii="Times New Roman" w:hAnsi="Times New Roman" w:cs="Times New Roman"/>
                  <w:i/>
                  <w:iCs/>
                  <w:noProof/>
                  <w:sz w:val="24"/>
                  <w:szCs w:val="24"/>
                </w:rPr>
                <w:t>Data Visualization A Successful Design Process.</w:t>
              </w:r>
              <w:r w:rsidRPr="003E77AE">
                <w:rPr>
                  <w:rFonts w:ascii="Times New Roman" w:hAnsi="Times New Roman" w:cs="Times New Roman"/>
                  <w:noProof/>
                  <w:sz w:val="24"/>
                  <w:szCs w:val="24"/>
                </w:rPr>
                <w:t xml:space="preserve"> USA: Packet.</w:t>
              </w:r>
            </w:p>
            <w:p w14:paraId="35F9C846" w14:textId="77777777" w:rsidR="00876559" w:rsidRPr="003E77AE" w:rsidRDefault="00876559" w:rsidP="00876559">
              <w:pPr>
                <w:pStyle w:val="Bibliography"/>
                <w:spacing w:line="480" w:lineRule="auto"/>
                <w:ind w:left="720" w:hanging="720"/>
                <w:rPr>
                  <w:rFonts w:ascii="Times New Roman" w:hAnsi="Times New Roman" w:cs="Times New Roman"/>
                  <w:noProof/>
                  <w:sz w:val="24"/>
                  <w:szCs w:val="24"/>
                </w:rPr>
              </w:pPr>
              <w:r w:rsidRPr="003E77AE">
                <w:rPr>
                  <w:rFonts w:ascii="Times New Roman" w:hAnsi="Times New Roman" w:cs="Times New Roman"/>
                  <w:noProof/>
                  <w:sz w:val="24"/>
                  <w:szCs w:val="24"/>
                </w:rPr>
                <w:t xml:space="preserve">Langkafel, P. (2016). </w:t>
              </w:r>
              <w:r w:rsidRPr="003E77AE">
                <w:rPr>
                  <w:rFonts w:ascii="Times New Roman" w:hAnsi="Times New Roman" w:cs="Times New Roman"/>
                  <w:i/>
                  <w:iCs/>
                  <w:noProof/>
                  <w:sz w:val="24"/>
                  <w:szCs w:val="24"/>
                </w:rPr>
                <w:t>Big Data in Medical Science and Healthcare Management : Diagnosis, Therapy, Side Effects.</w:t>
              </w:r>
              <w:r w:rsidRPr="003E77AE">
                <w:rPr>
                  <w:rFonts w:ascii="Times New Roman" w:hAnsi="Times New Roman" w:cs="Times New Roman"/>
                  <w:noProof/>
                  <w:sz w:val="24"/>
                  <w:szCs w:val="24"/>
                </w:rPr>
                <w:t xml:space="preserve"> de Gruyter.</w:t>
              </w:r>
            </w:p>
            <w:p w14:paraId="4A85057D" w14:textId="77777777" w:rsidR="00876559" w:rsidRPr="003E77AE" w:rsidRDefault="00876559" w:rsidP="00876559">
              <w:pPr>
                <w:pStyle w:val="Bibliography"/>
                <w:spacing w:line="480" w:lineRule="auto"/>
                <w:ind w:left="720" w:hanging="720"/>
                <w:rPr>
                  <w:rFonts w:ascii="Times New Roman" w:hAnsi="Times New Roman" w:cs="Times New Roman"/>
                  <w:noProof/>
                  <w:sz w:val="24"/>
                  <w:szCs w:val="24"/>
                </w:rPr>
              </w:pPr>
              <w:r w:rsidRPr="003E77AE">
                <w:rPr>
                  <w:rFonts w:ascii="Times New Roman" w:hAnsi="Times New Roman" w:cs="Times New Roman"/>
                  <w:noProof/>
                  <w:sz w:val="24"/>
                  <w:szCs w:val="24"/>
                </w:rPr>
                <w:t xml:space="preserve">W., L. Y. (2006). Journey to Data Quality. </w:t>
              </w:r>
              <w:r w:rsidRPr="003E77AE">
                <w:rPr>
                  <w:rFonts w:ascii="Times New Roman" w:hAnsi="Times New Roman" w:cs="Times New Roman"/>
                  <w:i/>
                  <w:iCs/>
                  <w:noProof/>
                  <w:sz w:val="24"/>
                  <w:szCs w:val="24"/>
                </w:rPr>
                <w:t>American Psychological Assoc</w:t>
              </w:r>
              <w:r w:rsidRPr="003E77AE">
                <w:rPr>
                  <w:rFonts w:ascii="Times New Roman" w:hAnsi="Times New Roman" w:cs="Times New Roman"/>
                  <w:noProof/>
                  <w:sz w:val="24"/>
                  <w:szCs w:val="24"/>
                </w:rPr>
                <w:t>, 1.</w:t>
              </w:r>
            </w:p>
            <w:p w14:paraId="6C306100" w14:textId="77777777" w:rsidR="00876559" w:rsidRPr="003E77AE" w:rsidRDefault="00876559" w:rsidP="00876559">
              <w:pPr>
                <w:spacing w:line="480" w:lineRule="auto"/>
                <w:rPr>
                  <w:rFonts w:ascii="Times New Roman" w:hAnsi="Times New Roman" w:cs="Times New Roman"/>
                  <w:sz w:val="24"/>
                  <w:szCs w:val="24"/>
                </w:rPr>
              </w:pPr>
              <w:r w:rsidRPr="003E77AE">
                <w:rPr>
                  <w:rFonts w:ascii="Times New Roman" w:hAnsi="Times New Roman" w:cs="Times New Roman"/>
                  <w:b/>
                  <w:bCs/>
                  <w:noProof/>
                  <w:sz w:val="24"/>
                  <w:szCs w:val="24"/>
                </w:rPr>
                <w:fldChar w:fldCharType="end"/>
              </w:r>
            </w:p>
          </w:sdtContent>
        </w:sdt>
      </w:sdtContent>
    </w:sdt>
    <w:p w14:paraId="17063FFA" w14:textId="77777777" w:rsidR="00876559" w:rsidRPr="003E77AE" w:rsidRDefault="00876559" w:rsidP="00876559">
      <w:pPr>
        <w:spacing w:line="480" w:lineRule="auto"/>
        <w:rPr>
          <w:rFonts w:ascii="Times New Roman" w:hAnsi="Times New Roman" w:cs="Times New Roman"/>
          <w:sz w:val="24"/>
          <w:szCs w:val="24"/>
        </w:rPr>
      </w:pPr>
    </w:p>
    <w:p w14:paraId="7D14A51D" w14:textId="77777777" w:rsidR="00541990" w:rsidRPr="00876559" w:rsidRDefault="00541990" w:rsidP="00876559"/>
    <w:sectPr w:rsidR="00541990" w:rsidRPr="00876559" w:rsidSect="007D42C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46740" w14:textId="77777777" w:rsidR="003D6E7C" w:rsidRDefault="003D6E7C" w:rsidP="007D42C9">
      <w:pPr>
        <w:spacing w:after="0" w:line="240" w:lineRule="auto"/>
      </w:pPr>
      <w:r>
        <w:separator/>
      </w:r>
    </w:p>
  </w:endnote>
  <w:endnote w:type="continuationSeparator" w:id="0">
    <w:p w14:paraId="1316522C" w14:textId="77777777" w:rsidR="003D6E7C" w:rsidRDefault="003D6E7C"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9AA6B" w14:textId="77777777" w:rsidR="003D6E7C" w:rsidRDefault="003D6E7C" w:rsidP="007D42C9">
      <w:pPr>
        <w:spacing w:after="0" w:line="240" w:lineRule="auto"/>
      </w:pPr>
      <w:r>
        <w:separator/>
      </w:r>
    </w:p>
  </w:footnote>
  <w:footnote w:type="continuationSeparator" w:id="0">
    <w:p w14:paraId="7B4DFDA2" w14:textId="77777777" w:rsidR="003D6E7C" w:rsidRDefault="003D6E7C"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79054798"/>
      <w:docPartObj>
        <w:docPartGallery w:val="Page Numbers (Top of Page)"/>
        <w:docPartUnique/>
      </w:docPartObj>
    </w:sdtPr>
    <w:sdtEndPr>
      <w:rPr>
        <w:noProof/>
      </w:rPr>
    </w:sdtEndPr>
    <w:sdtContent>
      <w:p w14:paraId="19E5EAE5" w14:textId="020626C1" w:rsidR="00C0282E" w:rsidRPr="00541990" w:rsidRDefault="00C0282E">
        <w:pPr>
          <w:pStyle w:val="Header"/>
          <w:jc w:val="right"/>
          <w:rPr>
            <w:rFonts w:ascii="Times New Roman" w:hAnsi="Times New Roman" w:cs="Times New Roman"/>
            <w:noProof/>
            <w:sz w:val="24"/>
            <w:szCs w:val="24"/>
          </w:rPr>
        </w:pPr>
        <w:r w:rsidRPr="00541990">
          <w:rPr>
            <w:rFonts w:ascii="Times New Roman" w:hAnsi="Times New Roman" w:cs="Times New Roman"/>
            <w:sz w:val="24"/>
            <w:szCs w:val="24"/>
          </w:rPr>
          <w:fldChar w:fldCharType="begin"/>
        </w:r>
        <w:r w:rsidRPr="00541990">
          <w:rPr>
            <w:rFonts w:ascii="Times New Roman" w:hAnsi="Times New Roman" w:cs="Times New Roman"/>
            <w:sz w:val="24"/>
            <w:szCs w:val="24"/>
          </w:rPr>
          <w:instrText xml:space="preserve"> PAGE   \* MERGEFORMAT </w:instrText>
        </w:r>
        <w:r w:rsidRPr="00541990">
          <w:rPr>
            <w:rFonts w:ascii="Times New Roman" w:hAnsi="Times New Roman" w:cs="Times New Roman"/>
            <w:sz w:val="24"/>
            <w:szCs w:val="24"/>
          </w:rPr>
          <w:fldChar w:fldCharType="separate"/>
        </w:r>
        <w:r w:rsidRPr="00541990">
          <w:rPr>
            <w:rFonts w:ascii="Times New Roman" w:hAnsi="Times New Roman" w:cs="Times New Roman"/>
            <w:noProof/>
            <w:sz w:val="24"/>
            <w:szCs w:val="24"/>
          </w:rPr>
          <w:t>2</w:t>
        </w:r>
        <w:r w:rsidRPr="00541990">
          <w:rPr>
            <w:rFonts w:ascii="Times New Roman" w:hAnsi="Times New Roman" w:cs="Times New Roman"/>
            <w:noProof/>
            <w:sz w:val="24"/>
            <w:szCs w:val="24"/>
          </w:rPr>
          <w:fldChar w:fldCharType="end"/>
        </w:r>
      </w:p>
    </w:sdtContent>
  </w:sdt>
  <w:p w14:paraId="0FB31B23" w14:textId="02D09571" w:rsidR="007D42C9" w:rsidRPr="00541990" w:rsidRDefault="00A72B4B" w:rsidP="00EB4F96">
    <w:pPr>
      <w:pStyle w:val="Header"/>
      <w:rPr>
        <w:rFonts w:ascii="Times New Roman" w:hAnsi="Times New Roman" w:cs="Times New Roman"/>
        <w:sz w:val="24"/>
        <w:szCs w:val="24"/>
      </w:rPr>
    </w:pPr>
    <w:r>
      <w:rPr>
        <w:rFonts w:ascii="Times New Roman" w:hAnsi="Times New Roman" w:cs="Times New Roman"/>
        <w:sz w:val="24"/>
        <w:szCs w:val="24"/>
      </w:rPr>
      <w:t>COURSE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C0CE1" w14:textId="392BA558" w:rsidR="00EB4F96" w:rsidRPr="00832553" w:rsidRDefault="00832553" w:rsidP="00EB4F96">
    <w:pPr>
      <w:rPr>
        <w:rFonts w:ascii="Times New Roman" w:hAnsi="Times New Roman" w:cs="Times New Roman"/>
        <w:sz w:val="24"/>
        <w:szCs w:val="24"/>
      </w:rPr>
    </w:pPr>
    <w:r w:rsidRPr="00832553">
      <w:rPr>
        <w:rFonts w:ascii="Times New Roman" w:hAnsi="Times New Roman" w:cs="Times New Roman"/>
      </w:rPr>
      <w:t>COURSE PROJECT</w:t>
    </w:r>
  </w:p>
  <w:p w14:paraId="4D289114" w14:textId="533BF468" w:rsidR="007D42C9" w:rsidRPr="00832553" w:rsidRDefault="005F2894">
    <w:pPr>
      <w:pStyle w:val="Header"/>
      <w:jc w:val="right"/>
      <w:rPr>
        <w:rFonts w:ascii="Times New Roman" w:hAnsi="Times New Roman" w:cs="Times New Roman"/>
      </w:rPr>
    </w:pPr>
    <w:r w:rsidRPr="00832553">
      <w:rPr>
        <w:rFonts w:ascii="Times New Roman" w:hAnsi="Times New Roman" w:cs="Times New Roman"/>
        <w:sz w:val="24"/>
        <w:szCs w:val="24"/>
      </w:rPr>
      <w:tab/>
    </w:r>
    <w:r w:rsidR="007D42C9" w:rsidRPr="00832553">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832553">
          <w:rPr>
            <w:rFonts w:ascii="Times New Roman" w:hAnsi="Times New Roman" w:cs="Times New Roman"/>
            <w:sz w:val="24"/>
            <w:szCs w:val="24"/>
          </w:rPr>
          <w:fldChar w:fldCharType="begin"/>
        </w:r>
        <w:r w:rsidR="007D42C9" w:rsidRPr="00832553">
          <w:rPr>
            <w:rFonts w:ascii="Times New Roman" w:hAnsi="Times New Roman" w:cs="Times New Roman"/>
            <w:sz w:val="24"/>
            <w:szCs w:val="24"/>
          </w:rPr>
          <w:instrText xml:space="preserve"> PAGE   \* MERGEFORMAT </w:instrText>
        </w:r>
        <w:r w:rsidR="007D42C9" w:rsidRPr="00832553">
          <w:rPr>
            <w:rFonts w:ascii="Times New Roman" w:hAnsi="Times New Roman" w:cs="Times New Roman"/>
            <w:sz w:val="24"/>
            <w:szCs w:val="24"/>
          </w:rPr>
          <w:fldChar w:fldCharType="separate"/>
        </w:r>
        <w:r w:rsidR="00CD0C6F" w:rsidRPr="00832553">
          <w:rPr>
            <w:rFonts w:ascii="Times New Roman" w:hAnsi="Times New Roman" w:cs="Times New Roman"/>
            <w:noProof/>
            <w:sz w:val="24"/>
            <w:szCs w:val="24"/>
          </w:rPr>
          <w:t>1</w:t>
        </w:r>
        <w:r w:rsidR="007D42C9" w:rsidRPr="00832553">
          <w:rPr>
            <w:rFonts w:ascii="Times New Roman" w:hAnsi="Times New Roman" w:cs="Times New Roman"/>
            <w:noProof/>
            <w:sz w:val="24"/>
            <w:szCs w:val="24"/>
          </w:rPr>
          <w:fldChar w:fldCharType="end"/>
        </w:r>
      </w:sdtContent>
    </w:sdt>
  </w:p>
  <w:p w14:paraId="28527E50" w14:textId="77777777" w:rsidR="007D42C9" w:rsidRPr="00832553" w:rsidRDefault="007D42C9">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9785C"/>
    <w:multiLevelType w:val="multilevel"/>
    <w:tmpl w:val="6BAA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D71ED"/>
    <w:multiLevelType w:val="hybridMultilevel"/>
    <w:tmpl w:val="B4AE04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B6D04"/>
    <w:multiLevelType w:val="hybridMultilevel"/>
    <w:tmpl w:val="164A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240B2"/>
    <w:multiLevelType w:val="hybridMultilevel"/>
    <w:tmpl w:val="4640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70DAE"/>
    <w:multiLevelType w:val="hybridMultilevel"/>
    <w:tmpl w:val="1C7E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F7CD3"/>
    <w:multiLevelType w:val="hybridMultilevel"/>
    <w:tmpl w:val="22B279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C451DF0"/>
    <w:multiLevelType w:val="hybridMultilevel"/>
    <w:tmpl w:val="8A9E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ED4C89"/>
    <w:multiLevelType w:val="hybridMultilevel"/>
    <w:tmpl w:val="C87E10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F14438F"/>
    <w:multiLevelType w:val="multilevel"/>
    <w:tmpl w:val="26A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41B0D"/>
    <w:multiLevelType w:val="hybridMultilevel"/>
    <w:tmpl w:val="E332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DB1ECC"/>
    <w:multiLevelType w:val="multilevel"/>
    <w:tmpl w:val="7C76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F74604"/>
    <w:multiLevelType w:val="hybridMultilevel"/>
    <w:tmpl w:val="B3125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2255A"/>
    <w:multiLevelType w:val="hybridMultilevel"/>
    <w:tmpl w:val="6B7A83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7FB346D"/>
    <w:multiLevelType w:val="multilevel"/>
    <w:tmpl w:val="EB80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72FEE"/>
    <w:multiLevelType w:val="hybridMultilevel"/>
    <w:tmpl w:val="D6CC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9352F2"/>
    <w:multiLevelType w:val="hybridMultilevel"/>
    <w:tmpl w:val="8AB8356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F6B7AAA"/>
    <w:multiLevelType w:val="hybridMultilevel"/>
    <w:tmpl w:val="2B5CC6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3110B38"/>
    <w:multiLevelType w:val="multilevel"/>
    <w:tmpl w:val="05C4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356164"/>
    <w:multiLevelType w:val="hybridMultilevel"/>
    <w:tmpl w:val="E90E8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5B094A"/>
    <w:multiLevelType w:val="hybridMultilevel"/>
    <w:tmpl w:val="F60A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972641"/>
    <w:multiLevelType w:val="hybridMultilevel"/>
    <w:tmpl w:val="654215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8824125"/>
    <w:multiLevelType w:val="hybridMultilevel"/>
    <w:tmpl w:val="F650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8877B3"/>
    <w:multiLevelType w:val="hybridMultilevel"/>
    <w:tmpl w:val="A3F2E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321BD3"/>
    <w:multiLevelType w:val="hybridMultilevel"/>
    <w:tmpl w:val="65A6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E7219D"/>
    <w:multiLevelType w:val="multilevel"/>
    <w:tmpl w:val="5E86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9D21B3"/>
    <w:multiLevelType w:val="multilevel"/>
    <w:tmpl w:val="08EC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2C1D78"/>
    <w:multiLevelType w:val="multilevel"/>
    <w:tmpl w:val="718C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24"/>
  </w:num>
  <w:num w:numId="4">
    <w:abstractNumId w:val="0"/>
  </w:num>
  <w:num w:numId="5">
    <w:abstractNumId w:val="26"/>
  </w:num>
  <w:num w:numId="6">
    <w:abstractNumId w:val="17"/>
  </w:num>
  <w:num w:numId="7">
    <w:abstractNumId w:val="13"/>
  </w:num>
  <w:num w:numId="8">
    <w:abstractNumId w:val="22"/>
  </w:num>
  <w:num w:numId="9">
    <w:abstractNumId w:val="25"/>
  </w:num>
  <w:num w:numId="10">
    <w:abstractNumId w:val="12"/>
  </w:num>
  <w:num w:numId="11">
    <w:abstractNumId w:val="20"/>
  </w:num>
  <w:num w:numId="12">
    <w:abstractNumId w:val="18"/>
  </w:num>
  <w:num w:numId="13">
    <w:abstractNumId w:val="7"/>
  </w:num>
  <w:num w:numId="14">
    <w:abstractNumId w:val="15"/>
  </w:num>
  <w:num w:numId="15">
    <w:abstractNumId w:val="16"/>
  </w:num>
  <w:num w:numId="16">
    <w:abstractNumId w:val="5"/>
  </w:num>
  <w:num w:numId="17">
    <w:abstractNumId w:val="14"/>
  </w:num>
  <w:num w:numId="18">
    <w:abstractNumId w:val="3"/>
  </w:num>
  <w:num w:numId="19">
    <w:abstractNumId w:val="19"/>
  </w:num>
  <w:num w:numId="20">
    <w:abstractNumId w:val="4"/>
  </w:num>
  <w:num w:numId="21">
    <w:abstractNumId w:val="11"/>
  </w:num>
  <w:num w:numId="22">
    <w:abstractNumId w:val="1"/>
  </w:num>
  <w:num w:numId="23">
    <w:abstractNumId w:val="21"/>
  </w:num>
  <w:num w:numId="24">
    <w:abstractNumId w:val="23"/>
  </w:num>
  <w:num w:numId="25">
    <w:abstractNumId w:val="6"/>
  </w:num>
  <w:num w:numId="26">
    <w:abstractNumId w:val="9"/>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65D3B"/>
    <w:rsid w:val="000873CD"/>
    <w:rsid w:val="00095942"/>
    <w:rsid w:val="000E29AC"/>
    <w:rsid w:val="000E2D62"/>
    <w:rsid w:val="000E41EF"/>
    <w:rsid w:val="001136C6"/>
    <w:rsid w:val="00193CC2"/>
    <w:rsid w:val="001E2439"/>
    <w:rsid w:val="00253110"/>
    <w:rsid w:val="00257E1A"/>
    <w:rsid w:val="0029298C"/>
    <w:rsid w:val="002C0790"/>
    <w:rsid w:val="002C6DF5"/>
    <w:rsid w:val="003233BA"/>
    <w:rsid w:val="00331013"/>
    <w:rsid w:val="0033710B"/>
    <w:rsid w:val="00352106"/>
    <w:rsid w:val="003843F3"/>
    <w:rsid w:val="00391D44"/>
    <w:rsid w:val="003B641E"/>
    <w:rsid w:val="003C15F6"/>
    <w:rsid w:val="003D6E7C"/>
    <w:rsid w:val="003E3DD1"/>
    <w:rsid w:val="003E77AE"/>
    <w:rsid w:val="003F08D0"/>
    <w:rsid w:val="004552EC"/>
    <w:rsid w:val="0049689C"/>
    <w:rsid w:val="004B148F"/>
    <w:rsid w:val="004E264C"/>
    <w:rsid w:val="005066F2"/>
    <w:rsid w:val="00541990"/>
    <w:rsid w:val="00590A7A"/>
    <w:rsid w:val="005B6E93"/>
    <w:rsid w:val="005F2894"/>
    <w:rsid w:val="00612905"/>
    <w:rsid w:val="00720F07"/>
    <w:rsid w:val="007533A7"/>
    <w:rsid w:val="007D0477"/>
    <w:rsid w:val="007D42C9"/>
    <w:rsid w:val="007E221A"/>
    <w:rsid w:val="00802E07"/>
    <w:rsid w:val="00814B51"/>
    <w:rsid w:val="008200F6"/>
    <w:rsid w:val="00832553"/>
    <w:rsid w:val="00837C02"/>
    <w:rsid w:val="00876559"/>
    <w:rsid w:val="008B5056"/>
    <w:rsid w:val="008F3D1D"/>
    <w:rsid w:val="009126D2"/>
    <w:rsid w:val="00927641"/>
    <w:rsid w:val="00964115"/>
    <w:rsid w:val="009C63AB"/>
    <w:rsid w:val="009D1109"/>
    <w:rsid w:val="00A16FD8"/>
    <w:rsid w:val="00A51E74"/>
    <w:rsid w:val="00A72B4B"/>
    <w:rsid w:val="00AC786A"/>
    <w:rsid w:val="00AD75E4"/>
    <w:rsid w:val="00B17D54"/>
    <w:rsid w:val="00B50524"/>
    <w:rsid w:val="00B873D9"/>
    <w:rsid w:val="00C0282E"/>
    <w:rsid w:val="00C41DFC"/>
    <w:rsid w:val="00CD0C6F"/>
    <w:rsid w:val="00DC52BD"/>
    <w:rsid w:val="00DF2D30"/>
    <w:rsid w:val="00EB4F96"/>
    <w:rsid w:val="00F3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B4F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419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419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character" w:customStyle="1" w:styleId="Heading4Char">
    <w:name w:val="Heading 4 Char"/>
    <w:basedOn w:val="DefaultParagraphFont"/>
    <w:link w:val="Heading4"/>
    <w:uiPriority w:val="9"/>
    <w:semiHidden/>
    <w:rsid w:val="005419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41990"/>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5419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1990"/>
    <w:pPr>
      <w:ind w:left="720"/>
      <w:contextualSpacing/>
    </w:pPr>
  </w:style>
  <w:style w:type="character" w:styleId="Strong">
    <w:name w:val="Strong"/>
    <w:basedOn w:val="DefaultParagraphFont"/>
    <w:uiPriority w:val="22"/>
    <w:qFormat/>
    <w:rsid w:val="00541990"/>
    <w:rPr>
      <w:b/>
      <w:bCs/>
    </w:rPr>
  </w:style>
  <w:style w:type="character" w:customStyle="1" w:styleId="Heading3Char">
    <w:name w:val="Heading 3 Char"/>
    <w:basedOn w:val="DefaultParagraphFont"/>
    <w:link w:val="Heading3"/>
    <w:uiPriority w:val="9"/>
    <w:semiHidden/>
    <w:rsid w:val="00EB4F96"/>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9126D2"/>
  </w:style>
  <w:style w:type="character" w:customStyle="1" w:styleId="unbalanced-text">
    <w:name w:val="unbalanced-text"/>
    <w:basedOn w:val="DefaultParagraphFont"/>
    <w:rsid w:val="00876559"/>
  </w:style>
  <w:style w:type="paragraph" w:customStyle="1" w:styleId="q-text">
    <w:name w:val="q-text"/>
    <w:basedOn w:val="Normal"/>
    <w:rsid w:val="008765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70196">
      <w:bodyDiv w:val="1"/>
      <w:marLeft w:val="0"/>
      <w:marRight w:val="0"/>
      <w:marTop w:val="0"/>
      <w:marBottom w:val="0"/>
      <w:divBdr>
        <w:top w:val="none" w:sz="0" w:space="0" w:color="auto"/>
        <w:left w:val="none" w:sz="0" w:space="0" w:color="auto"/>
        <w:bottom w:val="none" w:sz="0" w:space="0" w:color="auto"/>
        <w:right w:val="none" w:sz="0" w:space="0" w:color="auto"/>
      </w:divBdr>
      <w:divsChild>
        <w:div w:id="1840002952">
          <w:marLeft w:val="0"/>
          <w:marRight w:val="0"/>
          <w:marTop w:val="0"/>
          <w:marBottom w:val="360"/>
          <w:divBdr>
            <w:top w:val="none" w:sz="0" w:space="0" w:color="auto"/>
            <w:left w:val="none" w:sz="0" w:space="0" w:color="auto"/>
            <w:bottom w:val="none" w:sz="0" w:space="0" w:color="auto"/>
            <w:right w:val="none" w:sz="0" w:space="0" w:color="auto"/>
          </w:divBdr>
        </w:div>
        <w:div w:id="3827217">
          <w:marLeft w:val="0"/>
          <w:marRight w:val="0"/>
          <w:marTop w:val="0"/>
          <w:marBottom w:val="360"/>
          <w:divBdr>
            <w:top w:val="none" w:sz="0" w:space="0" w:color="auto"/>
            <w:left w:val="none" w:sz="0" w:space="0" w:color="auto"/>
            <w:bottom w:val="none" w:sz="0" w:space="0" w:color="auto"/>
            <w:right w:val="none" w:sz="0" w:space="0" w:color="auto"/>
          </w:divBdr>
        </w:div>
        <w:div w:id="1270087721">
          <w:marLeft w:val="0"/>
          <w:marRight w:val="0"/>
          <w:marTop w:val="0"/>
          <w:marBottom w:val="360"/>
          <w:divBdr>
            <w:top w:val="none" w:sz="0" w:space="0" w:color="auto"/>
            <w:left w:val="none" w:sz="0" w:space="0" w:color="auto"/>
            <w:bottom w:val="none" w:sz="0" w:space="0" w:color="auto"/>
            <w:right w:val="none" w:sz="0" w:space="0" w:color="auto"/>
          </w:divBdr>
        </w:div>
        <w:div w:id="448665600">
          <w:marLeft w:val="0"/>
          <w:marRight w:val="0"/>
          <w:marTop w:val="0"/>
          <w:marBottom w:val="360"/>
          <w:divBdr>
            <w:top w:val="none" w:sz="0" w:space="0" w:color="auto"/>
            <w:left w:val="none" w:sz="0" w:space="0" w:color="auto"/>
            <w:bottom w:val="none" w:sz="0" w:space="0" w:color="auto"/>
            <w:right w:val="none" w:sz="0" w:space="0" w:color="auto"/>
          </w:divBdr>
        </w:div>
        <w:div w:id="2003266770">
          <w:marLeft w:val="0"/>
          <w:marRight w:val="0"/>
          <w:marTop w:val="0"/>
          <w:marBottom w:val="240"/>
          <w:divBdr>
            <w:top w:val="none" w:sz="0" w:space="0" w:color="auto"/>
            <w:left w:val="none" w:sz="0" w:space="0" w:color="auto"/>
            <w:bottom w:val="none" w:sz="0" w:space="0" w:color="auto"/>
            <w:right w:val="none" w:sz="0" w:space="0" w:color="auto"/>
          </w:divBdr>
        </w:div>
        <w:div w:id="1873499490">
          <w:marLeft w:val="0"/>
          <w:marRight w:val="0"/>
          <w:marTop w:val="0"/>
          <w:marBottom w:val="240"/>
          <w:divBdr>
            <w:top w:val="none" w:sz="0" w:space="0" w:color="auto"/>
            <w:left w:val="none" w:sz="0" w:space="0" w:color="auto"/>
            <w:bottom w:val="none" w:sz="0" w:space="0" w:color="auto"/>
            <w:right w:val="none" w:sz="0" w:space="0" w:color="auto"/>
          </w:divBdr>
        </w:div>
        <w:div w:id="1100487507">
          <w:marLeft w:val="0"/>
          <w:marRight w:val="0"/>
          <w:marTop w:val="0"/>
          <w:marBottom w:val="240"/>
          <w:divBdr>
            <w:top w:val="none" w:sz="0" w:space="0" w:color="auto"/>
            <w:left w:val="none" w:sz="0" w:space="0" w:color="auto"/>
            <w:bottom w:val="none" w:sz="0" w:space="0" w:color="auto"/>
            <w:right w:val="none" w:sz="0" w:space="0" w:color="auto"/>
          </w:divBdr>
        </w:div>
        <w:div w:id="301080955">
          <w:marLeft w:val="0"/>
          <w:marRight w:val="0"/>
          <w:marTop w:val="0"/>
          <w:marBottom w:val="240"/>
          <w:divBdr>
            <w:top w:val="none" w:sz="0" w:space="0" w:color="auto"/>
            <w:left w:val="none" w:sz="0" w:space="0" w:color="auto"/>
            <w:bottom w:val="none" w:sz="0" w:space="0" w:color="auto"/>
            <w:right w:val="none" w:sz="0" w:space="0" w:color="auto"/>
          </w:divBdr>
        </w:div>
        <w:div w:id="2130392337">
          <w:marLeft w:val="0"/>
          <w:marRight w:val="0"/>
          <w:marTop w:val="0"/>
          <w:marBottom w:val="240"/>
          <w:divBdr>
            <w:top w:val="none" w:sz="0" w:space="0" w:color="auto"/>
            <w:left w:val="none" w:sz="0" w:space="0" w:color="auto"/>
            <w:bottom w:val="none" w:sz="0" w:space="0" w:color="auto"/>
            <w:right w:val="none" w:sz="0" w:space="0" w:color="auto"/>
          </w:divBdr>
        </w:div>
        <w:div w:id="1826822443">
          <w:marLeft w:val="0"/>
          <w:marRight w:val="0"/>
          <w:marTop w:val="0"/>
          <w:marBottom w:val="240"/>
          <w:divBdr>
            <w:top w:val="none" w:sz="0" w:space="0" w:color="auto"/>
            <w:left w:val="none" w:sz="0" w:space="0" w:color="auto"/>
            <w:bottom w:val="none" w:sz="0" w:space="0" w:color="auto"/>
            <w:right w:val="none" w:sz="0" w:space="0" w:color="auto"/>
          </w:divBdr>
        </w:div>
      </w:divsChild>
    </w:div>
    <w:div w:id="160128148">
      <w:bodyDiv w:val="1"/>
      <w:marLeft w:val="0"/>
      <w:marRight w:val="0"/>
      <w:marTop w:val="0"/>
      <w:marBottom w:val="0"/>
      <w:divBdr>
        <w:top w:val="none" w:sz="0" w:space="0" w:color="auto"/>
        <w:left w:val="none" w:sz="0" w:space="0" w:color="auto"/>
        <w:bottom w:val="none" w:sz="0" w:space="0" w:color="auto"/>
        <w:right w:val="none" w:sz="0" w:space="0" w:color="auto"/>
      </w:divBdr>
    </w:div>
    <w:div w:id="191455158">
      <w:bodyDiv w:val="1"/>
      <w:marLeft w:val="0"/>
      <w:marRight w:val="0"/>
      <w:marTop w:val="0"/>
      <w:marBottom w:val="0"/>
      <w:divBdr>
        <w:top w:val="none" w:sz="0" w:space="0" w:color="auto"/>
        <w:left w:val="none" w:sz="0" w:space="0" w:color="auto"/>
        <w:bottom w:val="none" w:sz="0" w:space="0" w:color="auto"/>
        <w:right w:val="none" w:sz="0" w:space="0" w:color="auto"/>
      </w:divBdr>
    </w:div>
    <w:div w:id="197938873">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55751038">
      <w:bodyDiv w:val="1"/>
      <w:marLeft w:val="0"/>
      <w:marRight w:val="0"/>
      <w:marTop w:val="0"/>
      <w:marBottom w:val="0"/>
      <w:divBdr>
        <w:top w:val="none" w:sz="0" w:space="0" w:color="auto"/>
        <w:left w:val="none" w:sz="0" w:space="0" w:color="auto"/>
        <w:bottom w:val="none" w:sz="0" w:space="0" w:color="auto"/>
        <w:right w:val="none" w:sz="0" w:space="0" w:color="auto"/>
      </w:divBdr>
    </w:div>
    <w:div w:id="349573481">
      <w:bodyDiv w:val="1"/>
      <w:marLeft w:val="0"/>
      <w:marRight w:val="0"/>
      <w:marTop w:val="0"/>
      <w:marBottom w:val="0"/>
      <w:divBdr>
        <w:top w:val="none" w:sz="0" w:space="0" w:color="auto"/>
        <w:left w:val="none" w:sz="0" w:space="0" w:color="auto"/>
        <w:bottom w:val="none" w:sz="0" w:space="0" w:color="auto"/>
        <w:right w:val="none" w:sz="0" w:space="0" w:color="auto"/>
      </w:divBdr>
    </w:div>
    <w:div w:id="378087858">
      <w:bodyDiv w:val="1"/>
      <w:marLeft w:val="0"/>
      <w:marRight w:val="0"/>
      <w:marTop w:val="0"/>
      <w:marBottom w:val="0"/>
      <w:divBdr>
        <w:top w:val="none" w:sz="0" w:space="0" w:color="auto"/>
        <w:left w:val="none" w:sz="0" w:space="0" w:color="auto"/>
        <w:bottom w:val="none" w:sz="0" w:space="0" w:color="auto"/>
        <w:right w:val="none" w:sz="0" w:space="0" w:color="auto"/>
      </w:divBdr>
    </w:div>
    <w:div w:id="442768296">
      <w:bodyDiv w:val="1"/>
      <w:marLeft w:val="0"/>
      <w:marRight w:val="0"/>
      <w:marTop w:val="0"/>
      <w:marBottom w:val="0"/>
      <w:divBdr>
        <w:top w:val="none" w:sz="0" w:space="0" w:color="auto"/>
        <w:left w:val="none" w:sz="0" w:space="0" w:color="auto"/>
        <w:bottom w:val="none" w:sz="0" w:space="0" w:color="auto"/>
        <w:right w:val="none" w:sz="0" w:space="0" w:color="auto"/>
      </w:divBdr>
    </w:div>
    <w:div w:id="526673715">
      <w:bodyDiv w:val="1"/>
      <w:marLeft w:val="0"/>
      <w:marRight w:val="0"/>
      <w:marTop w:val="0"/>
      <w:marBottom w:val="0"/>
      <w:divBdr>
        <w:top w:val="none" w:sz="0" w:space="0" w:color="auto"/>
        <w:left w:val="none" w:sz="0" w:space="0" w:color="auto"/>
        <w:bottom w:val="none" w:sz="0" w:space="0" w:color="auto"/>
        <w:right w:val="none" w:sz="0" w:space="0" w:color="auto"/>
      </w:divBdr>
    </w:div>
    <w:div w:id="540289515">
      <w:bodyDiv w:val="1"/>
      <w:marLeft w:val="0"/>
      <w:marRight w:val="0"/>
      <w:marTop w:val="0"/>
      <w:marBottom w:val="0"/>
      <w:divBdr>
        <w:top w:val="none" w:sz="0" w:space="0" w:color="auto"/>
        <w:left w:val="none" w:sz="0" w:space="0" w:color="auto"/>
        <w:bottom w:val="none" w:sz="0" w:space="0" w:color="auto"/>
        <w:right w:val="none" w:sz="0" w:space="0" w:color="auto"/>
      </w:divBdr>
    </w:div>
    <w:div w:id="605386422">
      <w:bodyDiv w:val="1"/>
      <w:marLeft w:val="0"/>
      <w:marRight w:val="0"/>
      <w:marTop w:val="0"/>
      <w:marBottom w:val="0"/>
      <w:divBdr>
        <w:top w:val="none" w:sz="0" w:space="0" w:color="auto"/>
        <w:left w:val="none" w:sz="0" w:space="0" w:color="auto"/>
        <w:bottom w:val="none" w:sz="0" w:space="0" w:color="auto"/>
        <w:right w:val="none" w:sz="0" w:space="0" w:color="auto"/>
      </w:divBdr>
    </w:div>
    <w:div w:id="607935596">
      <w:bodyDiv w:val="1"/>
      <w:marLeft w:val="0"/>
      <w:marRight w:val="0"/>
      <w:marTop w:val="0"/>
      <w:marBottom w:val="0"/>
      <w:divBdr>
        <w:top w:val="none" w:sz="0" w:space="0" w:color="auto"/>
        <w:left w:val="none" w:sz="0" w:space="0" w:color="auto"/>
        <w:bottom w:val="none" w:sz="0" w:space="0" w:color="auto"/>
        <w:right w:val="none" w:sz="0" w:space="0" w:color="auto"/>
      </w:divBdr>
    </w:div>
    <w:div w:id="651911653">
      <w:bodyDiv w:val="1"/>
      <w:marLeft w:val="0"/>
      <w:marRight w:val="0"/>
      <w:marTop w:val="0"/>
      <w:marBottom w:val="0"/>
      <w:divBdr>
        <w:top w:val="none" w:sz="0" w:space="0" w:color="auto"/>
        <w:left w:val="none" w:sz="0" w:space="0" w:color="auto"/>
        <w:bottom w:val="none" w:sz="0" w:space="0" w:color="auto"/>
        <w:right w:val="none" w:sz="0" w:space="0" w:color="auto"/>
      </w:divBdr>
    </w:div>
    <w:div w:id="683282415">
      <w:bodyDiv w:val="1"/>
      <w:marLeft w:val="0"/>
      <w:marRight w:val="0"/>
      <w:marTop w:val="0"/>
      <w:marBottom w:val="0"/>
      <w:divBdr>
        <w:top w:val="none" w:sz="0" w:space="0" w:color="auto"/>
        <w:left w:val="none" w:sz="0" w:space="0" w:color="auto"/>
        <w:bottom w:val="none" w:sz="0" w:space="0" w:color="auto"/>
        <w:right w:val="none" w:sz="0" w:space="0" w:color="auto"/>
      </w:divBdr>
    </w:div>
    <w:div w:id="753744972">
      <w:bodyDiv w:val="1"/>
      <w:marLeft w:val="0"/>
      <w:marRight w:val="0"/>
      <w:marTop w:val="0"/>
      <w:marBottom w:val="0"/>
      <w:divBdr>
        <w:top w:val="none" w:sz="0" w:space="0" w:color="auto"/>
        <w:left w:val="none" w:sz="0" w:space="0" w:color="auto"/>
        <w:bottom w:val="none" w:sz="0" w:space="0" w:color="auto"/>
        <w:right w:val="none" w:sz="0" w:space="0" w:color="auto"/>
      </w:divBdr>
    </w:div>
    <w:div w:id="798570682">
      <w:bodyDiv w:val="1"/>
      <w:marLeft w:val="0"/>
      <w:marRight w:val="0"/>
      <w:marTop w:val="0"/>
      <w:marBottom w:val="0"/>
      <w:divBdr>
        <w:top w:val="none" w:sz="0" w:space="0" w:color="auto"/>
        <w:left w:val="none" w:sz="0" w:space="0" w:color="auto"/>
        <w:bottom w:val="none" w:sz="0" w:space="0" w:color="auto"/>
        <w:right w:val="none" w:sz="0" w:space="0" w:color="auto"/>
      </w:divBdr>
    </w:div>
    <w:div w:id="881745196">
      <w:bodyDiv w:val="1"/>
      <w:marLeft w:val="0"/>
      <w:marRight w:val="0"/>
      <w:marTop w:val="0"/>
      <w:marBottom w:val="0"/>
      <w:divBdr>
        <w:top w:val="none" w:sz="0" w:space="0" w:color="auto"/>
        <w:left w:val="none" w:sz="0" w:space="0" w:color="auto"/>
        <w:bottom w:val="none" w:sz="0" w:space="0" w:color="auto"/>
        <w:right w:val="none" w:sz="0" w:space="0" w:color="auto"/>
      </w:divBdr>
    </w:div>
    <w:div w:id="1064183566">
      <w:bodyDiv w:val="1"/>
      <w:marLeft w:val="0"/>
      <w:marRight w:val="0"/>
      <w:marTop w:val="0"/>
      <w:marBottom w:val="0"/>
      <w:divBdr>
        <w:top w:val="none" w:sz="0" w:space="0" w:color="auto"/>
        <w:left w:val="none" w:sz="0" w:space="0" w:color="auto"/>
        <w:bottom w:val="none" w:sz="0" w:space="0" w:color="auto"/>
        <w:right w:val="none" w:sz="0" w:space="0" w:color="auto"/>
      </w:divBdr>
      <w:divsChild>
        <w:div w:id="1986934635">
          <w:marLeft w:val="0"/>
          <w:marRight w:val="0"/>
          <w:marTop w:val="0"/>
          <w:marBottom w:val="360"/>
          <w:divBdr>
            <w:top w:val="none" w:sz="0" w:space="0" w:color="auto"/>
            <w:left w:val="none" w:sz="0" w:space="0" w:color="auto"/>
            <w:bottom w:val="none" w:sz="0" w:space="0" w:color="auto"/>
            <w:right w:val="none" w:sz="0" w:space="0" w:color="auto"/>
          </w:divBdr>
        </w:div>
        <w:div w:id="518350862">
          <w:marLeft w:val="0"/>
          <w:marRight w:val="0"/>
          <w:marTop w:val="0"/>
          <w:marBottom w:val="360"/>
          <w:divBdr>
            <w:top w:val="none" w:sz="0" w:space="0" w:color="auto"/>
            <w:left w:val="none" w:sz="0" w:space="0" w:color="auto"/>
            <w:bottom w:val="none" w:sz="0" w:space="0" w:color="auto"/>
            <w:right w:val="none" w:sz="0" w:space="0" w:color="auto"/>
          </w:divBdr>
        </w:div>
        <w:div w:id="394284233">
          <w:marLeft w:val="0"/>
          <w:marRight w:val="0"/>
          <w:marTop w:val="0"/>
          <w:marBottom w:val="360"/>
          <w:divBdr>
            <w:top w:val="none" w:sz="0" w:space="0" w:color="auto"/>
            <w:left w:val="none" w:sz="0" w:space="0" w:color="auto"/>
            <w:bottom w:val="none" w:sz="0" w:space="0" w:color="auto"/>
            <w:right w:val="none" w:sz="0" w:space="0" w:color="auto"/>
          </w:divBdr>
        </w:div>
        <w:div w:id="2013751388">
          <w:marLeft w:val="0"/>
          <w:marRight w:val="0"/>
          <w:marTop w:val="0"/>
          <w:marBottom w:val="240"/>
          <w:divBdr>
            <w:top w:val="none" w:sz="0" w:space="0" w:color="auto"/>
            <w:left w:val="none" w:sz="0" w:space="0" w:color="auto"/>
            <w:bottom w:val="none" w:sz="0" w:space="0" w:color="auto"/>
            <w:right w:val="none" w:sz="0" w:space="0" w:color="auto"/>
          </w:divBdr>
        </w:div>
        <w:div w:id="983509907">
          <w:marLeft w:val="0"/>
          <w:marRight w:val="0"/>
          <w:marTop w:val="0"/>
          <w:marBottom w:val="240"/>
          <w:divBdr>
            <w:top w:val="none" w:sz="0" w:space="0" w:color="auto"/>
            <w:left w:val="none" w:sz="0" w:space="0" w:color="auto"/>
            <w:bottom w:val="none" w:sz="0" w:space="0" w:color="auto"/>
            <w:right w:val="none" w:sz="0" w:space="0" w:color="auto"/>
          </w:divBdr>
        </w:div>
        <w:div w:id="862519470">
          <w:marLeft w:val="0"/>
          <w:marRight w:val="0"/>
          <w:marTop w:val="0"/>
          <w:marBottom w:val="240"/>
          <w:divBdr>
            <w:top w:val="none" w:sz="0" w:space="0" w:color="auto"/>
            <w:left w:val="none" w:sz="0" w:space="0" w:color="auto"/>
            <w:bottom w:val="none" w:sz="0" w:space="0" w:color="auto"/>
            <w:right w:val="none" w:sz="0" w:space="0" w:color="auto"/>
          </w:divBdr>
        </w:div>
        <w:div w:id="128518510">
          <w:marLeft w:val="0"/>
          <w:marRight w:val="0"/>
          <w:marTop w:val="0"/>
          <w:marBottom w:val="240"/>
          <w:divBdr>
            <w:top w:val="none" w:sz="0" w:space="0" w:color="auto"/>
            <w:left w:val="none" w:sz="0" w:space="0" w:color="auto"/>
            <w:bottom w:val="none" w:sz="0" w:space="0" w:color="auto"/>
            <w:right w:val="none" w:sz="0" w:space="0" w:color="auto"/>
          </w:divBdr>
        </w:div>
        <w:div w:id="1040669492">
          <w:marLeft w:val="0"/>
          <w:marRight w:val="0"/>
          <w:marTop w:val="0"/>
          <w:marBottom w:val="240"/>
          <w:divBdr>
            <w:top w:val="none" w:sz="0" w:space="0" w:color="auto"/>
            <w:left w:val="none" w:sz="0" w:space="0" w:color="auto"/>
            <w:bottom w:val="none" w:sz="0" w:space="0" w:color="auto"/>
            <w:right w:val="none" w:sz="0" w:space="0" w:color="auto"/>
          </w:divBdr>
        </w:div>
        <w:div w:id="1914200486">
          <w:marLeft w:val="0"/>
          <w:marRight w:val="0"/>
          <w:marTop w:val="0"/>
          <w:marBottom w:val="240"/>
          <w:divBdr>
            <w:top w:val="none" w:sz="0" w:space="0" w:color="auto"/>
            <w:left w:val="none" w:sz="0" w:space="0" w:color="auto"/>
            <w:bottom w:val="none" w:sz="0" w:space="0" w:color="auto"/>
            <w:right w:val="none" w:sz="0" w:space="0" w:color="auto"/>
          </w:divBdr>
        </w:div>
      </w:divsChild>
    </w:div>
    <w:div w:id="1082408910">
      <w:bodyDiv w:val="1"/>
      <w:marLeft w:val="0"/>
      <w:marRight w:val="0"/>
      <w:marTop w:val="0"/>
      <w:marBottom w:val="0"/>
      <w:divBdr>
        <w:top w:val="none" w:sz="0" w:space="0" w:color="auto"/>
        <w:left w:val="none" w:sz="0" w:space="0" w:color="auto"/>
        <w:bottom w:val="none" w:sz="0" w:space="0" w:color="auto"/>
        <w:right w:val="none" w:sz="0" w:space="0" w:color="auto"/>
      </w:divBdr>
    </w:div>
    <w:div w:id="1164396242">
      <w:bodyDiv w:val="1"/>
      <w:marLeft w:val="0"/>
      <w:marRight w:val="0"/>
      <w:marTop w:val="0"/>
      <w:marBottom w:val="0"/>
      <w:divBdr>
        <w:top w:val="none" w:sz="0" w:space="0" w:color="auto"/>
        <w:left w:val="none" w:sz="0" w:space="0" w:color="auto"/>
        <w:bottom w:val="none" w:sz="0" w:space="0" w:color="auto"/>
        <w:right w:val="none" w:sz="0" w:space="0" w:color="auto"/>
      </w:divBdr>
    </w:div>
    <w:div w:id="1177772801">
      <w:bodyDiv w:val="1"/>
      <w:marLeft w:val="0"/>
      <w:marRight w:val="0"/>
      <w:marTop w:val="0"/>
      <w:marBottom w:val="0"/>
      <w:divBdr>
        <w:top w:val="none" w:sz="0" w:space="0" w:color="auto"/>
        <w:left w:val="none" w:sz="0" w:space="0" w:color="auto"/>
        <w:bottom w:val="none" w:sz="0" w:space="0" w:color="auto"/>
        <w:right w:val="none" w:sz="0" w:space="0" w:color="auto"/>
      </w:divBdr>
    </w:div>
    <w:div w:id="1218740107">
      <w:bodyDiv w:val="1"/>
      <w:marLeft w:val="0"/>
      <w:marRight w:val="0"/>
      <w:marTop w:val="0"/>
      <w:marBottom w:val="0"/>
      <w:divBdr>
        <w:top w:val="none" w:sz="0" w:space="0" w:color="auto"/>
        <w:left w:val="none" w:sz="0" w:space="0" w:color="auto"/>
        <w:bottom w:val="none" w:sz="0" w:space="0" w:color="auto"/>
        <w:right w:val="none" w:sz="0" w:space="0" w:color="auto"/>
      </w:divBdr>
    </w:div>
    <w:div w:id="1244073982">
      <w:bodyDiv w:val="1"/>
      <w:marLeft w:val="0"/>
      <w:marRight w:val="0"/>
      <w:marTop w:val="0"/>
      <w:marBottom w:val="0"/>
      <w:divBdr>
        <w:top w:val="none" w:sz="0" w:space="0" w:color="auto"/>
        <w:left w:val="none" w:sz="0" w:space="0" w:color="auto"/>
        <w:bottom w:val="none" w:sz="0" w:space="0" w:color="auto"/>
        <w:right w:val="none" w:sz="0" w:space="0" w:color="auto"/>
      </w:divBdr>
    </w:div>
    <w:div w:id="1250385959">
      <w:bodyDiv w:val="1"/>
      <w:marLeft w:val="0"/>
      <w:marRight w:val="0"/>
      <w:marTop w:val="0"/>
      <w:marBottom w:val="0"/>
      <w:divBdr>
        <w:top w:val="none" w:sz="0" w:space="0" w:color="auto"/>
        <w:left w:val="none" w:sz="0" w:space="0" w:color="auto"/>
        <w:bottom w:val="none" w:sz="0" w:space="0" w:color="auto"/>
        <w:right w:val="none" w:sz="0" w:space="0" w:color="auto"/>
      </w:divBdr>
    </w:div>
    <w:div w:id="1324048584">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42650523">
      <w:bodyDiv w:val="1"/>
      <w:marLeft w:val="0"/>
      <w:marRight w:val="0"/>
      <w:marTop w:val="0"/>
      <w:marBottom w:val="0"/>
      <w:divBdr>
        <w:top w:val="none" w:sz="0" w:space="0" w:color="auto"/>
        <w:left w:val="none" w:sz="0" w:space="0" w:color="auto"/>
        <w:bottom w:val="none" w:sz="0" w:space="0" w:color="auto"/>
        <w:right w:val="none" w:sz="0" w:space="0" w:color="auto"/>
      </w:divBdr>
    </w:div>
    <w:div w:id="1614480565">
      <w:bodyDiv w:val="1"/>
      <w:marLeft w:val="0"/>
      <w:marRight w:val="0"/>
      <w:marTop w:val="0"/>
      <w:marBottom w:val="0"/>
      <w:divBdr>
        <w:top w:val="none" w:sz="0" w:space="0" w:color="auto"/>
        <w:left w:val="none" w:sz="0" w:space="0" w:color="auto"/>
        <w:bottom w:val="none" w:sz="0" w:space="0" w:color="auto"/>
        <w:right w:val="none" w:sz="0" w:space="0" w:color="auto"/>
      </w:divBdr>
    </w:div>
    <w:div w:id="1656453413">
      <w:bodyDiv w:val="1"/>
      <w:marLeft w:val="0"/>
      <w:marRight w:val="0"/>
      <w:marTop w:val="0"/>
      <w:marBottom w:val="0"/>
      <w:divBdr>
        <w:top w:val="none" w:sz="0" w:space="0" w:color="auto"/>
        <w:left w:val="none" w:sz="0" w:space="0" w:color="auto"/>
        <w:bottom w:val="none" w:sz="0" w:space="0" w:color="auto"/>
        <w:right w:val="none" w:sz="0" w:space="0" w:color="auto"/>
      </w:divBdr>
    </w:div>
    <w:div w:id="1800995618">
      <w:bodyDiv w:val="1"/>
      <w:marLeft w:val="0"/>
      <w:marRight w:val="0"/>
      <w:marTop w:val="0"/>
      <w:marBottom w:val="0"/>
      <w:divBdr>
        <w:top w:val="none" w:sz="0" w:space="0" w:color="auto"/>
        <w:left w:val="none" w:sz="0" w:space="0" w:color="auto"/>
        <w:bottom w:val="none" w:sz="0" w:space="0" w:color="auto"/>
        <w:right w:val="none" w:sz="0" w:space="0" w:color="auto"/>
      </w:divBdr>
    </w:div>
    <w:div w:id="1809937341">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872765600">
      <w:bodyDiv w:val="1"/>
      <w:marLeft w:val="0"/>
      <w:marRight w:val="0"/>
      <w:marTop w:val="0"/>
      <w:marBottom w:val="0"/>
      <w:divBdr>
        <w:top w:val="none" w:sz="0" w:space="0" w:color="auto"/>
        <w:left w:val="none" w:sz="0" w:space="0" w:color="auto"/>
        <w:bottom w:val="none" w:sz="0" w:space="0" w:color="auto"/>
        <w:right w:val="none" w:sz="0" w:space="0" w:color="auto"/>
      </w:divBdr>
    </w:div>
    <w:div w:id="1894998629">
      <w:bodyDiv w:val="1"/>
      <w:marLeft w:val="0"/>
      <w:marRight w:val="0"/>
      <w:marTop w:val="0"/>
      <w:marBottom w:val="0"/>
      <w:divBdr>
        <w:top w:val="none" w:sz="0" w:space="0" w:color="auto"/>
        <w:left w:val="none" w:sz="0" w:space="0" w:color="auto"/>
        <w:bottom w:val="none" w:sz="0" w:space="0" w:color="auto"/>
        <w:right w:val="none" w:sz="0" w:space="0" w:color="auto"/>
      </w:divBdr>
    </w:div>
    <w:div w:id="1931350906">
      <w:bodyDiv w:val="1"/>
      <w:marLeft w:val="0"/>
      <w:marRight w:val="0"/>
      <w:marTop w:val="0"/>
      <w:marBottom w:val="0"/>
      <w:divBdr>
        <w:top w:val="none" w:sz="0" w:space="0" w:color="auto"/>
        <w:left w:val="none" w:sz="0" w:space="0" w:color="auto"/>
        <w:bottom w:val="none" w:sz="0" w:space="0" w:color="auto"/>
        <w:right w:val="none" w:sz="0" w:space="0" w:color="auto"/>
      </w:divBdr>
    </w:div>
    <w:div w:id="1959486946">
      <w:bodyDiv w:val="1"/>
      <w:marLeft w:val="0"/>
      <w:marRight w:val="0"/>
      <w:marTop w:val="0"/>
      <w:marBottom w:val="0"/>
      <w:divBdr>
        <w:top w:val="none" w:sz="0" w:space="0" w:color="auto"/>
        <w:left w:val="none" w:sz="0" w:space="0" w:color="auto"/>
        <w:bottom w:val="none" w:sz="0" w:space="0" w:color="auto"/>
        <w:right w:val="none" w:sz="0" w:space="0" w:color="auto"/>
      </w:divBdr>
    </w:div>
    <w:div w:id="1961180781">
      <w:bodyDiv w:val="1"/>
      <w:marLeft w:val="0"/>
      <w:marRight w:val="0"/>
      <w:marTop w:val="0"/>
      <w:marBottom w:val="0"/>
      <w:divBdr>
        <w:top w:val="none" w:sz="0" w:space="0" w:color="auto"/>
        <w:left w:val="none" w:sz="0" w:space="0" w:color="auto"/>
        <w:bottom w:val="none" w:sz="0" w:space="0" w:color="auto"/>
        <w:right w:val="none" w:sz="0" w:space="0" w:color="auto"/>
      </w:divBdr>
    </w:div>
    <w:div w:id="2014338934">
      <w:bodyDiv w:val="1"/>
      <w:marLeft w:val="0"/>
      <w:marRight w:val="0"/>
      <w:marTop w:val="0"/>
      <w:marBottom w:val="0"/>
      <w:divBdr>
        <w:top w:val="none" w:sz="0" w:space="0" w:color="auto"/>
        <w:left w:val="none" w:sz="0" w:space="0" w:color="auto"/>
        <w:bottom w:val="none" w:sz="0" w:space="0" w:color="auto"/>
        <w:right w:val="none" w:sz="0" w:space="0" w:color="auto"/>
      </w:divBdr>
    </w:div>
    <w:div w:id="205503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Ang11</b:Tag>
    <b:SourceType>JournalArticle</b:SourceType>
    <b:Guid>{0FC6ABF3-F9B0-47A0-B454-893C5D052B52}</b:Guid>
    <b:Title>Root Causes of Data Quality Problems</b:Title>
    <b:Year>2011</b:Year>
    <b:Pages>1</b:Pages>
    <b:Author>
      <b:Author>
        <b:NameList>
          <b:Person>
            <b:Last>Guess</b:Last>
            <b:First>Angela</b:First>
          </b:Person>
        </b:NameList>
      </b:Author>
    </b:Author>
    <b:JournalName>Journal of Information Science and Engineering </b:JournalName>
    <b:RefOrder>2</b:RefOrder>
  </b:Source>
  <b:Source>
    <b:Tag>Spo20</b:Tag>
    <b:SourceType>InternetSite</b:SourceType>
    <b:Guid>{5B68BC01-3B63-4FE0-BAC2-1412B3AA4D69}</b:Guid>
    <b:Title>14 CAUSES OF DATA QUALITY PROBLEMS</b:Title>
    <b:Year>2020</b:Year>
    <b:Author>
      <b:Author>
        <b:Corporate>Spotless Data</b:Corporate>
      </b:Author>
    </b:Author>
    <b:InternetSiteTitle>Spotlessdata.com</b:InternetSiteTitle>
    <b:URL>https://spotlessdata.com/blog/14-causes-data-quality-problems-part-1</b:URL>
    <b:RefOrder>3</b:RefOrder>
  </b:Source>
  <b:Source>
    <b:Tag>Gre15</b:Tag>
    <b:SourceType>JournalArticle</b:SourceType>
    <b:Guid>{B3F2A0A6-AA6C-49D6-9FD6-F822B82EEBB3}</b:Guid>
    <b:Author>
      <b:Author>
        <b:NameList>
          <b:Person>
            <b:Last>Greene</b:Last>
            <b:First>Katherine</b:First>
            <b:Middle>Barrett and Richard</b:Middle>
          </b:Person>
        </b:NameList>
      </b:Author>
    </b:Author>
    <b:Title>Bad Data States are embracing the promise</b:Title>
    <b:Year>2015</b:Year>
    <b:JournalName> Governing</b:JournalName>
    <b:Pages>9</b:Pages>
    <b:RefOrder>4</b:RefOrder>
  </b:Source>
  <b:Source>
    <b:Tag>Lyn13</b:Tag>
    <b:SourceType>JournalArticle</b:SourceType>
    <b:Guid>{383C4095-31F7-40DD-B60D-AE48D4823658}</b:Guid>
    <b:Author>
      <b:Author>
        <b:NameList>
          <b:Person>
            <b:Last>Grime</b:Last>
            <b:First>Lynn</b:First>
            <b:Middle>Jankovsky &amp; Julie</b:Middle>
          </b:Person>
        </b:NameList>
      </b:Author>
    </b:Author>
    <b:Title>How Much Does Bad Data Cost Your Company?</b:Title>
    <b:JournalName>Journal of Corporate Accounting &amp; Finance </b:JournalName>
    <b:Year>2013</b:Year>
    <b:Pages>4</b:Pages>
    <b:RefOrder>5</b:RefOrder>
  </b:Source>
  <b:Source>
    <b:Tag>Syn14</b:Tag>
    <b:SourceType>InternetSite</b:SourceType>
    <b:Guid>{02D4EC8D-E878-4A35-8D56-8BBCA2AEB321}</b:Guid>
    <b:Title>The Three Root Causes of Poor Big Data Quality</b:Title>
    <b:Year>2014</b:Year>
    <b:Author>
      <b:Author>
        <b:NameList>
          <b:Person>
            <b:Last>Syniti</b:Last>
          </b:Person>
        </b:NameList>
      </b:Author>
    </b:Author>
    <b:InternetSiteTitle>syniti.com</b:InternetSiteTitle>
    <b:Month>3</b:Month>
    <b:Day>24</b:Day>
    <b:URL>https://resources.syniti.com/syniti-blog/the-three-root-causes-of-poor-big-data-quality</b:URL>
    <b:RefOrder>6</b:RefOrder>
  </b:Source>
  <b:Source>
    <b:Tag>Nie15</b:Tag>
    <b:SourceType>JournalArticle</b:SourceType>
    <b:Guid>{55B38896-6B83-4B1B-8DD6-EDA03525D225}</b:Guid>
    <b:Title>Rank-based strategies for cleaning inconsistent spatial databases</b:Title>
    <b:Year>2015</b:Year>
    <b:Author>
      <b:Author>
        <b:NameList>
          <b:Person>
            <b:Last>Brisaboaa</b:Last>
            <b:First>Nieves</b:First>
            <b:Middle>R.</b:Middle>
          </b:Person>
        </b:NameList>
      </b:Author>
    </b:Author>
    <b:JournalName>International Journal of Geographical Information Science</b:JournalName>
    <b:Pages>26</b:Pages>
    <b:RefOrder>7</b:RefOrder>
  </b:Source>
  <b:Source>
    <b:Tag>Joh94</b:Tag>
    <b:SourceType>JournalArticle</b:SourceType>
    <b:Guid>{F078DA01-7748-44EC-BA92-6494C9E0D509}</b:Guid>
    <b:Author>
      <b:Author>
        <b:NameList>
          <b:Person>
            <b:Last>Cragg</b:Last>
            <b:First>John</b:First>
            <b:Middle>g</b:Middle>
          </b:Person>
        </b:NameList>
      </b:Author>
    </b:Author>
    <b:Title>Making good inferences from bad data</b:Title>
    <b:JournalName>Canadian Journal of Economics</b:JournalName>
    <b:Year>1994</b:Year>
    <b:Pages>26</b:Pages>
    <b:RefOrder>8</b:RefOrder>
  </b:Source>
  <b:Source>
    <b:Tag>Lee06</b:Tag>
    <b:SourceType>JournalArticle</b:SourceType>
    <b:Guid>{4A033989-6C44-424F-B274-D51FE020F7CD}</b:Guid>
    <b:Author>
      <b:Author>
        <b:NameList>
          <b:Person>
            <b:Last>W.</b:Last>
            <b:First>Lee</b:First>
            <b:Middle>Y.</b:Middle>
          </b:Person>
        </b:NameList>
      </b:Author>
    </b:Author>
    <b:Title>Journey to Data Quality</b:Title>
    <b:JournalName>American Psychological Assoc</b:JournalName>
    <b:Year>2006</b:Year>
    <b:Pages>1</b:Pages>
    <b:RefOrder>9</b:RefOrder>
  </b:Source>
  <b:Source>
    <b:Tag>Car20</b:Tag>
    <b:SourceType>InternetSite</b:SourceType>
    <b:Guid>{37D6EB8F-100A-4036-9942-F33DAA1D6F00}</b:Guid>
    <b:Author>
      <b:Author>
        <b:Corporate>Carnegie Mellon</b:Corporate>
      </b:Author>
    </b:Author>
    <b:Title>Arthur Samuel's definition of Machine Learning</b:Title>
    <b:InternetSiteTitle>https://www.contrib.andrew.cmu.edu/</b:InternetSiteTitle>
    <b:Year>2020</b:Year>
    <b:URL>https://www.contrib.andrew.cmu.edu/</b:URL>
    <b:RefOrder>10</b:RefOrder>
  </b:Source>
  <b:Source>
    <b:Tag>Jam191</b:Tag>
    <b:SourceType>Book</b:SourceType>
    <b:Guid>{1EC66125-7AAF-4EC1-877D-3EF95972A2E2}</b:Guid>
    <b:Title>Hands-On Machine Learning with IBM Watson : Leverage IBM Watson to Implement Machine Learning Techniques and Algorithms Using Python</b:Title>
    <b:Year>2019</b:Year>
    <b:Author>
      <b:Author>
        <b:NameList>
          <b:Person>
            <b:Last>Miller</b:Last>
            <b:First>James</b:First>
            <b:Middle>D.</b:Middle>
          </b:Person>
        </b:NameList>
      </b:Author>
    </b:Author>
    <b:City>ebook</b:City>
    <b:Publisher> Packt Publishing.</b:Publisher>
    <b:RefOrder>11</b:RefOrder>
  </b:Source>
  <b:Source>
    <b:Tag>Poo19</b:Tag>
    <b:SourceType>JournalArticle</b:SourceType>
    <b:Guid>{C604F64C-D0B1-4A1C-A99F-D67627D46AB9}</b:Guid>
    <b:Title>Machine Learning Meets Quantitative Planning:</b:Title>
    <b:Year>2019</b:Year>
    <b:Author>
      <b:Author>
        <b:NameList>
          <b:Person>
            <b:Last>Jamshidi</b:Last>
            <b:First>Pooyan</b:First>
          </b:Person>
        </b:NameList>
      </b:Author>
    </b:Author>
    <b:JournalName>2019 IEEE/ACM 14th International Symposium on Software Engineering for Adaptive and Self-Managing Systems (SEAMS)</b:JournalName>
    <b:Pages>13</b:Pages>
    <b:RefOrder>12</b:RefOrder>
  </b:Source>
  <b:Source>
    <b:Tag>Pra20</b:Tag>
    <b:SourceType>JournalArticle</b:SourceType>
    <b:Guid>{1E9C64F3-8D1B-46BC-85BC-6BD3EDD8DF5F}</b:Guid>
    <b:Author>
      <b:Author>
        <b:NameList>
          <b:Person>
            <b:Last>Prathipa</b:Last>
            <b:First>J.,</b:First>
            <b:Middle>Akshay, S., Shah, Rohan</b:Middle>
          </b:Person>
        </b:NameList>
      </b:Author>
    </b:Author>
    <b:Title>Stock Market Analytics: Statistical and Machine Learning Techniques.</b:Title>
    <b:JournalName>International Journal of Psychosocial Rehabilitation</b:JournalName>
    <b:Year>2020</b:Year>
    <b:Pages>5</b:Pages>
    <b:RefOrder>13</b:RefOrder>
  </b:Source>
  <b:Source>
    <b:Tag>Thu19</b:Tag>
    <b:SourceType>JournalArticle</b:SourceType>
    <b:Guid>{2F2E6C25-D0EF-4896-8241-D671D56118B5}</b:Guid>
    <b:Author>
      <b:Author>
        <b:NameList>
          <b:Person>
            <b:Last>Nguyen</b:Last>
            <b:First>Thuan</b:First>
            <b:Middle>L.</b:Middle>
          </b:Person>
        </b:NameList>
      </b:Author>
    </b:Author>
    <b:Title>AI Deep Learning with Convolutional Neural Networks</b:Title>
    <b:JournalName>Journal of Strategic Innovation &amp; Sustainability</b:JournalName>
    <b:Year>2019</b:Year>
    <b:Pages>12</b:Pages>
    <b:RefOrder>14</b:RefOrder>
  </b:Source>
  <b:Source>
    <b:Tag>Kir12</b:Tag>
    <b:SourceType>Book</b:SourceType>
    <b:Guid>{32E02E84-E7E7-4A2C-A79B-CC0E5D769747}</b:Guid>
    <b:Title>Data Visualization  A Successful Design Process</b:Title>
    <b:Year>2012</b:Year>
    <b:Author>
      <b:Author>
        <b:NameList>
          <b:Person>
            <b:Last>Kirk</b:Last>
            <b:First>A.</b:First>
          </b:Person>
        </b:NameList>
      </b:Author>
    </b:Author>
    <b:City>USA</b:City>
    <b:Publisher>Packet</b:Publisher>
    <b:RefOrder>15</b:RefOrder>
  </b:Source>
  <b:Source>
    <b:Tag>Jas19</b:Tag>
    <b:SourceType>Book</b:SourceType>
    <b:Guid>{3CC5C6A1-1786-443B-A028-A275915F871E}</b:Guid>
    <b:Author>
      <b:Author>
        <b:NameList>
          <b:Person>
            <b:Last>Brownlee</b:Last>
            <b:First>Jason</b:First>
          </b:Person>
        </b:NameList>
      </b:Author>
    </b:Author>
    <b:Title>Machine Learning MAstery</b:Title>
    <b:Year>2019</b:Year>
    <b:Publisher>self</b:Publisher>
    <b:RefOrder>16</b:RefOrder>
  </b:Source>
  <b:Source>
    <b:Tag>Lan16</b:Tag>
    <b:SourceType>Book</b:SourceType>
    <b:Guid>{B4FD48BC-FC35-4D40-9E7F-BF52BAEDB97F}</b:Guid>
    <b:Author>
      <b:Author>
        <b:NameList>
          <b:Person>
            <b:Last>Langkafel</b:Last>
            <b:First>Peter</b:First>
          </b:Person>
        </b:NameList>
      </b:Author>
    </b:Author>
    <b:Title>Big Data in Medical Science and Healthcare Management : Diagnosis, Therapy, Side Effects</b:Title>
    <b:Year>2016</b:Year>
    <b:Publisher>de Gruyter</b:Publisher>
    <b:RefOrder>17</b:RefOrder>
  </b:Source>
  <b:Source>
    <b:Tag>TRA19</b:Tag>
    <b:SourceType>JournalArticle</b:SourceType>
    <b:Guid>{F553A545-140A-4C6D-9AF5-766E222B9D20}</b:Guid>
    <b:Author>
      <b:Author>
        <b:NameList>
          <b:Person>
            <b:Last>TRAN</b:Last>
            <b:First>Michael</b:First>
          </b:Person>
          <b:Person>
            <b:Last>GINIGE</b:Last>
          </b:Person>
        </b:NameList>
      </b:Author>
    </b:Author>
    <b:Title>Evaluation of Visualisation Techniques for Meaningful Representation of Clinical Classification Data Sets...Health Informatics Conference, Sydney Australia, 2018</b:Title>
    <b:Year>2019</b:Year>
    <b:JournalName> Studies in Health Technology &amp; Informatics</b:JournalName>
    <b:Pages>7</b:Pages>
    <b:RefOrder>18</b:RefOrder>
  </b:Source>
  <b:Source>
    <b:Tag>Gar20</b:Tag>
    <b:SourceType>Report</b:SourceType>
    <b:Guid>{C0D7BC48-3869-45EA-AE09-96DC9907456D}</b:Guid>
    <b:Author>
      <b:Author>
        <b:NameList>
          <b:Person>
            <b:Last>Gartner</b:Last>
          </b:Person>
        </b:NameList>
      </b:Author>
    </b:Author>
    <b:Title>Magic Quadrant for Analytics and Business Intelligence Platforms</b:Title>
    <b:Year>2020</b:Year>
    <b:Publisher>Gartner</b:Publisher>
    <b:City>CA</b:City>
    <b:RefOrder>1</b:RefOrder>
  </b:Source>
</b:Sources>
</file>

<file path=customXml/itemProps1.xml><?xml version="1.0" encoding="utf-8"?>
<ds:datastoreItem xmlns:ds="http://schemas.openxmlformats.org/officeDocument/2006/customXml" ds:itemID="{F86B62A3-8DAF-4E6E-8F7C-8A59CB2E6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3</cp:revision>
  <dcterms:created xsi:type="dcterms:W3CDTF">2020-05-10T23:16:00Z</dcterms:created>
  <dcterms:modified xsi:type="dcterms:W3CDTF">2020-05-10T23:17:00Z</dcterms:modified>
</cp:coreProperties>
</file>