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Analytics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overview of the course work I completed for the given topic. Each module contains specific tasks for both a course project and an assignment.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Course is broken down into modules; each folder will be labeled as MOD with the corresponding module number for the term of that specific section of the course work.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Each module folder will have the lesson content I learned and tasks for the assignments and projects I completed.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introduction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project overview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Topics Learned: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analytics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cloud software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as a Service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as a Service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as a service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quality information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machine learning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issues on data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dashboard metrics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APA proofs and abstracts where writing on all the above topics.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