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Conflicting requirements technical specification</w:t>
      </w:r>
    </w:p>
    <w:p>
      <w:r>
        <w:t>SYNTHETIC — DEMONSTRATION ONLY</w:t>
      </w:r>
    </w:p>
    <w:p>
      <w:r>
        <w:t>Version 1.0 | Fixture date 21 September 2026</w:t>
      </w:r>
    </w:p>
    <w:p>
      <w:pPr>
        <w:pStyle w:val="Heading1"/>
      </w:pPr>
      <w:r>
        <w:t>Purpose and scope</w:t>
      </w:r>
    </w:p>
    <w:p>
      <w:r>
        <w:t>Preserve the disagreement between the SoW and specification. The SoW requires no internet dependency and resilience. The specification requires an internet hosted service and a single instance without recovery. Neither source has precedence.</w:t>
      </w:r>
    </w:p>
    <w:p>
      <w:pPr>
        <w:pStyle w:val="Heading1"/>
      </w:pPr>
      <w:r>
        <w:t>Systems and 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vms-system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vms-system: name="VMS"; scope="internal"</w:t>
            </w:r>
          </w:p>
        </w:tc>
      </w:tr>
      <w:tr>
        <w:tc>
          <w:tcPr>
            <w:tcW w:type="dxa" w:w="1440"/>
          </w:tcPr>
          <w:p>
            <w:r>
              <w:t>client-system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client-system: name="Client"; scope="internal"</w:t>
            </w:r>
          </w:p>
        </w:tc>
      </w:tr>
      <w:tr>
        <w:tc>
          <w:tcPr>
            <w:tcW w:type="dxa" w:w="1440"/>
          </w:tcPr>
          <w:p>
            <w:r>
              <w:t>vap-system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vap-system: name="VAP"; scope="internal"</w:t>
            </w:r>
          </w:p>
        </w:tc>
      </w:tr>
      <w:tr>
        <w:tc>
          <w:tcPr>
            <w:tcW w:type="dxa" w:w="1440"/>
          </w:tcPr>
          <w:p>
            <w:r>
              <w:t>c2-system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c2-system: name="C2"; scope="external"</w:t>
            </w:r>
          </w:p>
        </w:tc>
      </w:tr>
      <w:tr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infrastructure: name="Infrastructure"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client: name="Client"</w:t>
            </w:r>
          </w:p>
        </w:tc>
      </w:tr>
      <w:tr>
        <w:tc>
          <w:tcPr>
            <w:tcW w:type="dxa" w:w="1440"/>
          </w:tcPr>
          <w:p>
            <w:r>
              <w:t>z1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z1: name="Z1"</w:t>
            </w:r>
          </w:p>
        </w:tc>
      </w:tr>
      <w:tr>
        <w:tc>
          <w:tcPr>
            <w:tcW w:type="dxa" w:w="1440"/>
          </w:tcPr>
          <w:p>
            <w:r>
              <w:t>z2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z2: name="Z2"</w:t>
            </w:r>
          </w:p>
        </w:tc>
      </w:tr>
      <w:tr>
        <w:tc>
          <w:tcPr>
            <w:tcW w:type="dxa" w:w="1440"/>
          </w:tcPr>
          <w:p>
            <w:r>
              <w:t>vms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vms: name="VMS"; role="video management"; system_id="vms-system"; zone_id="infrastructure"; status="existing"; asset_id="application"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operator: name="Operator workstation"; role="operator";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configuration: name="Configuration workstation"; role="configuration";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management: name="VAP management"; role="management integration"; system_id="vap-system"; zone_id="z1"; status="new"; asset_id="api-service"; audit_destination="audit"</w:t>
            </w:r>
          </w:p>
        </w:tc>
      </w:tr>
      <w:tr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analytics: name="VAP analytics"; role="analytics"; system_id="vap-system"; zone_id="z2"; status="new"; asset_id="analytics-engine"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c2: name="C2"; role="external command system"; system_id="c2-system"; zone_id=null; status="existing"; asset_id="external-system"; scope="external"</w:t>
            </w:r>
          </w:p>
        </w:tc>
      </w:tr>
      <w:tr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audit: name="Audit destination"; role="audit"; system_id="vap-system"; zone_id="z1"; status="proposed"; asset_id="audit-service"</w:t>
            </w:r>
          </w:p>
        </w:tc>
      </w:tr>
      <w:tr>
        <w:tc>
          <w:tcPr>
            <w:tcW w:type="dxa" w:w="1440"/>
          </w:tcPr>
          <w:p>
            <w:r>
              <w:t>enforcement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enforcement: name="Management enforcement"; role="firewall"; system_id="vap-system"; zone_id="z1"; status="proposed"; asset_id="firewall"</w:t>
            </w:r>
          </w:p>
        </w:tc>
      </w:tr>
      <w:tr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cloud: name="External enrichment"; role="internet dependency"; asset_id="external-system"; scope="external"; system_id=null; zone_id=null; status="proposed"; internet_hosted=true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p>
      <w:r>
        <w:br w:type="page"/>
      </w:r>
    </w:p>
    <w:p>
      <w:pPr>
        <w:pStyle w:val="Heading1"/>
      </w:pPr>
      <w:r>
        <w:t>Interfaces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video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video: source="vms"; target="analytics"; purpose="video"; data_direction="source_to_target"; initiator="analytics"; protocol="RTSP"; port=null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events: source="management"; target="c2"; purpose="events"; data_direction="source_to_target"; initiator="management"; protocol="HTTPS"; delivery="push"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administration: source="configuration"; target="management"; purpose="management"; data_direction="bidirectional"; initiator="configuration"; protocol="HTTPS"; enforcement=["enforcement"]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integration: source="management"; target="analytics"; purpose="integration"; data_direction="bidirectional"; initiator="management"; protocol="HTTPS"</w:t>
            </w:r>
          </w:p>
        </w:tc>
      </w:tr>
      <w:tr>
        <w:tc>
          <w:tcPr>
            <w:tcW w:type="dxa" w:w="1440"/>
          </w:tcPr>
          <w:p>
            <w:r>
              <w:t>dependency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dependency: source="analytics"; target="cloud"; purpose="required enrichment"; data_direction="bidirectional"; initiator="analytics"; protocol="HTTPS"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capacity: key="capacity_streams"; value=100</w:t>
            </w:r>
          </w:p>
        </w:tc>
      </w:tr>
      <w:tr>
        <w:tc>
          <w:tcPr>
            <w:tcW w:type="dxa" w:w="1440"/>
          </w:tcPr>
          <w:p>
            <w:r>
              <w:t>sizing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sizing: key="equipment_sizing"; value="undecided"</w:t>
            </w:r>
          </w:p>
        </w:tc>
      </w:tr>
      <w:tr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availability: key="availability_strategy"; value="single_instance_no_recovery"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Architecture Workbench synthetic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