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Интеллектуальные системы</w:t>
      </w:r>
    </w:p>
    <w:p>
      <w:pPr>
        <w:spacing w:after="240"/>
        <w:jc w:val="center"/>
      </w:pPr>
      <w:r>
        <w:rPr>
          <w:sz w:val="24"/>
          <w:szCs w:val="24"/>
        </w:rPr>
        <w:t xml:space="preserve">Сквозной проект по практическим занятиям № 7–11</w:t>
      </w:r>
    </w:p>
    <w:p>
      <w:pPr>
        <w:spacing w:after="60"/>
        <w:jc w:val="center"/>
      </w:pPr>
      <w:r>
        <w:rPr>
          <w:b/>
          <w:bCs/>
          <w:sz w:val="40"/>
          <w:szCs w:val="40"/>
        </w:rPr>
        <w:t xml:space="preserve">ОТЧЁТ</w:t>
      </w:r>
    </w:p>
    <w:p>
      <w:pPr>
        <w:spacing w:after="280"/>
        <w:jc w:val="center"/>
      </w:pPr>
      <w:r>
        <w:rPr>
          <w:b/>
          <w:bCs/>
          <w:sz w:val="30"/>
          <w:szCs w:val="30"/>
        </w:rPr>
        <w:t xml:space="preserve">Тема: «Диагностика диабета у пациентов»</w:t>
      </w:r>
    </w:p>
    <w:p>
      <w:pPr>
        <w:spacing w:after="40"/>
        <w:jc w:val="center"/>
      </w:pPr>
      <w:r>
        <w:rPr>
          <w:sz w:val="24"/>
          <w:szCs w:val="24"/>
        </w:rPr>
        <w:t xml:space="preserve">Датасет: Pima Indians Diabetes Database</w:t>
      </w:r>
    </w:p>
    <w:p>
      <w:pPr>
        <w:spacing w:after="40" w:before="240"/>
        <w:jc w:val="center"/>
      </w:pPr>
      <w:r>
        <w:rPr>
          <w:sz w:val="24"/>
          <w:szCs w:val="24"/>
        </w:rPr>
        <w:t xml:space="preserve">Выполнили: Торгашинов Андрей, Александров Павел</w:t>
      </w:r>
    </w:p>
    <w:p>
      <w:pPr>
        <w:spacing w:after="40"/>
        <w:jc w:val="center"/>
      </w:pPr>
      <w:r>
        <w:rPr>
          <w:sz w:val="24"/>
          <w:szCs w:val="24"/>
        </w:rPr>
        <w:t xml:space="preserve">Группа: ИТ 15-16</w:t>
      </w:r>
    </w:p>
    <w:p>
      <w:r>
        <w:br w:type="page"/>
      </w:r>
    </w:p>
    <w:p>
      <w:pPr>
        <w:spacing w:after="160"/>
        <w:jc w:val="center"/>
      </w:pPr>
      <w:r>
        <w:rPr>
          <w:b/>
          <w:bCs/>
          <w:sz w:val="28"/>
          <w:szCs w:val="28"/>
        </w:rP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Введение</w:t>
      </w:r>
    </w:p>
    <w:p>
      <w:pPr>
        <w:spacing w:after="120" w:line="276"/>
      </w:pPr>
      <w:r>
        <w:t xml:space="preserve">Цель проекта — разработать и протестировать систему машинного обучения, которая по набору клинических показателей пациента оценивает риск наличия сахарного диабета и выдаёт результат через веб-интерфейс. Проект выполнен как сквозная работа по практическим занятиям № 7–11: от выбора темы и подготовки данных до обучения модели, прототипирования интерфейса, тестирования и подготовки к защите.</w:t>
      </w:r>
    </w:p>
    <w:p>
      <w:pPr>
        <w:spacing w:after="120" w:line="276"/>
      </w:pPr>
      <w:r>
        <w:t xml:space="preserve">Целевой пользователь системы — медицинский работник, проводящий первичный скрининг. Инструмент помогает принять решение о направлении пациента на дообследование. Ранняя диагностика диабета снижает риск тяжёлых осложнений, поэтому в задаче особое внимание уделено чувствительности модели (метрике Recall).</w:t>
      </w:r>
    </w:p>
    <w:p>
      <w:pPr>
        <w:pStyle w:val="Heading2"/>
        <w:spacing w:after="120" w:before="200"/>
      </w:pPr>
      <w:r>
        <w:t xml:space="preserve">1.1. Задачи проекта</w:t>
      </w:r>
    </w:p>
    <w:p>
      <w:pPr>
        <w:pStyle w:val="ListParagraph"/>
        <w:numPr>
          <w:ilvl w:val="0"/>
          <w:numId w:val="2"/>
        </w:numPr>
        <w:spacing w:after="70" w:line="276"/>
      </w:pPr>
      <w:r>
        <w:t xml:space="preserve">Выбрать тему, подобрать и изучить датасет, настроить окружение и структуру проекта (занятие 7).</w:t>
      </w:r>
    </w:p>
    <w:p>
      <w:pPr>
        <w:pStyle w:val="ListParagraph"/>
        <w:numPr>
          <w:ilvl w:val="0"/>
          <w:numId w:val="2"/>
        </w:numPr>
        <w:spacing w:after="70" w:line="276"/>
      </w:pPr>
      <w:r>
        <w:t xml:space="preserve">Подготовить данные, обучить и сравнить несколько моделей, выбрать лучшую по ключевой метрике (занятие 8).</w:t>
      </w:r>
    </w:p>
    <w:p>
      <w:pPr>
        <w:pStyle w:val="ListParagraph"/>
        <w:numPr>
          <w:ilvl w:val="0"/>
          <w:numId w:val="2"/>
        </w:numPr>
        <w:spacing w:after="70" w:line="276"/>
      </w:pPr>
      <w:r>
        <w:t xml:space="preserve">Создать рабочий прототип веб-интерфейса (занятие 9).</w:t>
      </w:r>
    </w:p>
    <w:p>
      <w:pPr>
        <w:pStyle w:val="ListParagraph"/>
        <w:numPr>
          <w:ilvl w:val="0"/>
          <w:numId w:val="2"/>
        </w:numPr>
        <w:spacing w:after="70" w:line="276"/>
      </w:pPr>
      <w:r>
        <w:t xml:space="preserve">Привести проект в порядок, написать автоматические тесты, проверить воспроизводимость (занятие 10).</w:t>
      </w:r>
    </w:p>
    <w:p>
      <w:pPr>
        <w:pStyle w:val="ListParagraph"/>
        <w:numPr>
          <w:ilvl w:val="0"/>
          <w:numId w:val="2"/>
        </w:numPr>
        <w:spacing w:after="70" w:line="276"/>
      </w:pPr>
      <w:r>
        <w:t xml:space="preserve">Подготовить материалы для защиты проекта (занятие 11).</w:t>
      </w:r>
    </w:p>
    <w:p>
      <w:pPr>
        <w:pStyle w:val="Heading1"/>
        <w:spacing w:after="140" w:before="280"/>
      </w:pPr>
      <w:r>
        <w:t xml:space="preserve">2. Занятие 7. Выбор темы и подготовка данных</w:t>
      </w:r>
    </w:p>
    <w:p>
      <w:pPr>
        <w:pStyle w:val="Heading2"/>
        <w:spacing w:after="120" w:before="200"/>
      </w:pPr>
      <w:r>
        <w:t xml:space="preserve">2.1. Тема и источник данных</w:t>
      </w:r>
    </w:p>
    <w:p>
      <w:pPr>
        <w:spacing w:after="120" w:line="276"/>
      </w:pPr>
      <w:r>
        <w:t xml:space="preserve">В качестве темы выбрана медицинская диагностика — определение наличия диабета у пациентов. Используется датасет </w:t>
      </w:r>
      <w:r>
        <w:rPr>
          <w:b/>
          <w:bCs/>
        </w:rPr>
        <w:t xml:space="preserve">Pima Indians Diabetes Database</w:t>
      </w:r>
      <w:r>
        <w:t xml:space="preserve"> (National Institute of Diabetes and Digestive and Kidney Diseases), доступный на Kaggle. Датасет содержит данные 768 пациенток (женщины индейского племени Пима в возрасте от 21 года). Задача — бинарная классификация: есть диабет (Outcome = 1) или нет (Outcome = 0).</w:t>
      </w:r>
    </w:p>
    <w:p>
      <w:pPr>
        <w:pStyle w:val="Heading2"/>
        <w:spacing w:after="120" w:before="200"/>
      </w:pPr>
      <w:r>
        <w:t xml:space="preserve">2.2. Описание признаков</w:t>
      </w:r>
    </w:p>
    <w:p>
      <w:pPr>
        <w:spacing w:after="120" w:line="276"/>
      </w:pPr>
      <w:r>
        <w:t xml:space="preserve">Набор включает восемь числовых признаков и одну целевую переменную: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5238"/>
        <w:gridCol w:w="1200"/>
      </w:tblGrid>
      <w:tr>
        <w:trPr>
          <w:cantSplit/>
          <w:tblHeader/>
        </w:trPr>
        <w:tc>
          <w:tcPr>
            <w:tcW w:type="dxa" w:w="32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Признак</w:t>
            </w:r>
          </w:p>
        </w:tc>
        <w:tc>
          <w:tcPr>
            <w:tcW w:type="dxa" w:w="5238"/>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Описание</w:t>
            </w:r>
          </w:p>
        </w:tc>
        <w:tc>
          <w:tcPr>
            <w:tcW w:type="dxa" w:w="12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Единица</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Pregnancies</w:t>
            </w:r>
          </w:p>
        </w:tc>
        <w:tc>
          <w:tcPr>
            <w:tcW w:type="dxa" w:w="52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Количество беременностей</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шт.</w:t>
            </w:r>
          </w:p>
        </w:tc>
      </w:tr>
      <w:tr>
        <w:trPr>
          <w:cantSplit/>
          <w:tblHeader w:val="false"/>
        </w:trPr>
        <w:tc>
          <w:tcPr>
            <w:tcW w:type="dxa" w:w="3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Glucose</w:t>
            </w:r>
          </w:p>
        </w:tc>
        <w:tc>
          <w:tcPr>
            <w:tcW w:type="dxa" w:w="52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Концентрация глюкозы в плазме</w:t>
            </w:r>
          </w:p>
        </w:tc>
        <w:tc>
          <w:tcPr>
            <w:tcW w:type="dxa" w:w="1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мг/дл</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BloodPressure</w:t>
            </w:r>
          </w:p>
        </w:tc>
        <w:tc>
          <w:tcPr>
            <w:tcW w:type="dxa" w:w="52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Диастолическое артериальное давление</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мм рт. ст.</w:t>
            </w:r>
          </w:p>
        </w:tc>
      </w:tr>
      <w:tr>
        <w:trPr>
          <w:cantSplit/>
          <w:tblHeader w:val="false"/>
        </w:trPr>
        <w:tc>
          <w:tcPr>
            <w:tcW w:type="dxa" w:w="3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SkinThickness</w:t>
            </w:r>
          </w:p>
        </w:tc>
        <w:tc>
          <w:tcPr>
            <w:tcW w:type="dxa" w:w="52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Толщина кожной складки трицепса</w:t>
            </w:r>
          </w:p>
        </w:tc>
        <w:tc>
          <w:tcPr>
            <w:tcW w:type="dxa" w:w="1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мм</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Insulin</w:t>
            </w:r>
          </w:p>
        </w:tc>
        <w:tc>
          <w:tcPr>
            <w:tcW w:type="dxa" w:w="52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2-часовой сывороточный инсулин</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мкЕд/мл</w:t>
            </w:r>
          </w:p>
        </w:tc>
      </w:tr>
      <w:tr>
        <w:trPr>
          <w:cantSplit/>
          <w:tblHeader w:val="false"/>
        </w:trPr>
        <w:tc>
          <w:tcPr>
            <w:tcW w:type="dxa" w:w="3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BMI</w:t>
            </w:r>
          </w:p>
        </w:tc>
        <w:tc>
          <w:tcPr>
            <w:tcW w:type="dxa" w:w="52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Индекс массы тела</w:t>
            </w:r>
          </w:p>
        </w:tc>
        <w:tc>
          <w:tcPr>
            <w:tcW w:type="dxa" w:w="1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кг/м²</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DiabetesPedigreeFunction</w:t>
            </w:r>
          </w:p>
        </w:tc>
        <w:tc>
          <w:tcPr>
            <w:tcW w:type="dxa" w:w="52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Функция родословной (генетический риск)</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w:t>
            </w:r>
          </w:p>
        </w:tc>
      </w:tr>
      <w:tr>
        <w:trPr>
          <w:cantSplit/>
          <w:tblHeader w:val="false"/>
        </w:trPr>
        <w:tc>
          <w:tcPr>
            <w:tcW w:type="dxa" w:w="3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Age</w:t>
            </w:r>
          </w:p>
        </w:tc>
        <w:tc>
          <w:tcPr>
            <w:tcW w:type="dxa" w:w="52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Возраст пациентки</w:t>
            </w:r>
          </w:p>
        </w:tc>
        <w:tc>
          <w:tcPr>
            <w:tcW w:type="dxa" w:w="12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лет</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Outcome</w:t>
            </w:r>
          </w:p>
        </w:tc>
        <w:tc>
          <w:tcPr>
            <w:tcW w:type="dxa" w:w="52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Целевая переменная: 0 — нет, 1 — диабет</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 / 1</w:t>
            </w:r>
          </w:p>
        </w:tc>
      </w:tr>
    </w:tbl>
    <w:p>
      <w:pPr>
        <w:spacing w:after="120"/>
      </w:pPr>
    </w:p>
    <w:p>
      <w:pPr>
        <w:spacing w:after="120" w:line="276"/>
      </w:pPr>
      <w:r>
        <w:t xml:space="preserve">Распределение классов несбалансировано: 500 случаев без диабета (65%) и 268 с диабетом (35%). Кроме того, в столбцах Glucose, BloodPressure, SkinThickness, Insulin и BMI встречаются биологически невозможные нулевые значения — это скрытые пропуски, которые необходимо учесть при подготовке данных.</w:t>
      </w:r>
    </w:p>
    <w:p>
      <w:pPr>
        <w:pStyle w:val="Heading2"/>
        <w:spacing w:after="120" w:before="200"/>
      </w:pPr>
      <w:r>
        <w:t xml:space="preserve">2.3. Структура проекта и окружение</w:t>
      </w:r>
    </w:p>
    <w:p>
      <w:pPr>
        <w:spacing w:after="120" w:line="276"/>
      </w:pPr>
      <w:r>
        <w:t xml:space="preserve">Создан Git-репозиторий со следующей структурой. Логика вынесена в модули, используется файл конфигурации:</w:t>
      </w:r>
    </w:p>
    <w:p>
      <w:pPr>
        <w:pStyle w:val="ListParagraph"/>
        <w:numPr>
          <w:ilvl w:val="0"/>
          <w:numId w:val="2"/>
        </w:numPr>
        <w:spacing w:after="70" w:line="276"/>
      </w:pPr>
      <w:r>
        <w:rPr>
          <w:b/>
          <w:bCs/>
        </w:rPr>
        <w:t xml:space="preserve">src/</w:t>
      </w:r>
      <w:r>
        <w:t xml:space="preserve"> — модули: data.py (загрузка и очистка данных), model.py (пайплайны моделей и подбор гиперпараметров);</w:t>
      </w:r>
    </w:p>
    <w:p>
      <w:pPr>
        <w:pStyle w:val="ListParagraph"/>
        <w:numPr>
          <w:ilvl w:val="0"/>
          <w:numId w:val="2"/>
        </w:numPr>
        <w:spacing w:after="70" w:line="276"/>
      </w:pPr>
      <w:r>
        <w:rPr>
          <w:b/>
          <w:bCs/>
        </w:rPr>
        <w:t xml:space="preserve">config/config.yaml</w:t>
      </w:r>
      <w:r>
        <w:t xml:space="preserve"> — пути, гиперпараметры, параметры обучения;</w:t>
      </w:r>
    </w:p>
    <w:p>
      <w:pPr>
        <w:pStyle w:val="ListParagraph"/>
        <w:numPr>
          <w:ilvl w:val="0"/>
          <w:numId w:val="2"/>
        </w:numPr>
        <w:spacing w:after="70" w:line="276"/>
      </w:pPr>
      <w:r>
        <w:rPr>
          <w:b/>
          <w:bCs/>
        </w:rPr>
        <w:t xml:space="preserve">train.py</w:t>
      </w:r>
      <w:r>
        <w:t xml:space="preserve"> — обучение моделей и выбор лучшей; </w:t>
      </w:r>
      <w:r>
        <w:rPr>
          <w:b/>
          <w:bCs/>
        </w:rPr>
        <w:t xml:space="preserve">app.py</w:t>
      </w:r>
      <w:r>
        <w:t xml:space="preserve"> — веб-интерфейс на Gradio;</w:t>
      </w:r>
    </w:p>
    <w:p>
      <w:pPr>
        <w:pStyle w:val="ListParagraph"/>
        <w:numPr>
          <w:ilvl w:val="0"/>
          <w:numId w:val="2"/>
        </w:numPr>
        <w:spacing w:after="70" w:line="276"/>
      </w:pPr>
      <w:r>
        <w:rPr>
          <w:b/>
          <w:bCs/>
        </w:rPr>
        <w:t xml:space="preserve">data/diabetes.csv</w:t>
      </w:r>
      <w:r>
        <w:t xml:space="preserve"> — датасет; </w:t>
      </w:r>
      <w:r>
        <w:rPr>
          <w:b/>
          <w:bCs/>
        </w:rPr>
        <w:t xml:space="preserve">models/</w:t>
      </w:r>
      <w:r>
        <w:t xml:space="preserve"> — сохранённая модель (model.pkl) и анализ ошибок;</w:t>
      </w:r>
    </w:p>
    <w:p>
      <w:pPr>
        <w:pStyle w:val="ListParagraph"/>
        <w:numPr>
          <w:ilvl w:val="0"/>
          <w:numId w:val="2"/>
        </w:numPr>
        <w:spacing w:after="70" w:line="276"/>
      </w:pPr>
      <w:r>
        <w:rPr>
          <w:b/>
          <w:bCs/>
        </w:rPr>
        <w:t xml:space="preserve">tests/</w:t>
      </w:r>
      <w:r>
        <w:t xml:space="preserve"> — автоматические тесты; </w:t>
      </w:r>
      <w:r>
        <w:rPr>
          <w:b/>
          <w:bCs/>
        </w:rPr>
        <w:t xml:space="preserve">requirements.txt</w:t>
      </w:r>
      <w:r>
        <w:t xml:space="preserve"> — зависимости; </w:t>
      </w:r>
      <w:r>
        <w:rPr>
          <w:b/>
          <w:bCs/>
        </w:rPr>
        <w:t xml:space="preserve">README.md</w:t>
      </w:r>
      <w:r>
        <w:t xml:space="preserve"> — описание проекта.</w:t>
      </w:r>
    </w:p>
    <w:p>
      <w:pPr>
        <w:pStyle w:val="Heading1"/>
        <w:spacing w:after="140" w:before="280"/>
      </w:pPr>
      <w:r>
        <w:t xml:space="preserve">3. Занятие 8. Обучение и сравнение моделей</w:t>
      </w:r>
    </w:p>
    <w:p>
      <w:pPr>
        <w:pStyle w:val="Heading2"/>
        <w:spacing w:after="120" w:before="200"/>
      </w:pPr>
      <w:r>
        <w:t xml:space="preserve">3.1. Подготовка данных</w:t>
      </w:r>
    </w:p>
    <w:p>
      <w:pPr>
        <w:spacing w:after="120" w:line="276"/>
      </w:pPr>
      <w:r>
        <w:t xml:space="preserve">Предобработка реализована в src/data.py и в пайплайнах моделей:</w:t>
      </w:r>
    </w:p>
    <w:p>
      <w:pPr>
        <w:pStyle w:val="ListParagraph"/>
        <w:numPr>
          <w:ilvl w:val="0"/>
          <w:numId w:val="2"/>
        </w:numPr>
        <w:spacing w:after="70" w:line="276"/>
      </w:pPr>
      <w:r>
        <w:rPr>
          <w:b/>
          <w:bCs/>
        </w:rPr>
        <w:t xml:space="preserve">Обработка пропусков.</w:t>
      </w:r>
      <w:r>
        <w:t xml:space="preserve"> Нулевые значения в пяти критических столбцах заменяются на NaN, а затем заполняются медианой столбца с помощью SimpleImputer(strategy="median"). Медиана устойчива к выбросам и не искажает распределение.</w:t>
      </w:r>
    </w:p>
    <w:p>
      <w:pPr>
        <w:pStyle w:val="ListParagraph"/>
        <w:numPr>
          <w:ilvl w:val="0"/>
          <w:numId w:val="2"/>
        </w:numPr>
        <w:spacing w:after="70" w:line="276"/>
      </w:pPr>
      <w:r>
        <w:rPr>
          <w:b/>
          <w:bCs/>
        </w:rPr>
        <w:t xml:space="preserve">Масштабирование.</w:t>
      </w:r>
      <w:r>
        <w:t xml:space="preserve"> Числовые признаки приводятся к единому масштабу через StandardScaler (вычитание среднего и деление на стандартное отклонение) в пайплайне логистической регрессии.</w:t>
      </w:r>
    </w:p>
    <w:p>
      <w:pPr>
        <w:pStyle w:val="ListParagraph"/>
        <w:numPr>
          <w:ilvl w:val="0"/>
          <w:numId w:val="2"/>
        </w:numPr>
        <w:spacing w:after="70" w:line="276"/>
      </w:pPr>
      <w:r>
        <w:rPr>
          <w:b/>
          <w:bCs/>
        </w:rPr>
        <w:t xml:space="preserve">Разбиение.</w:t>
      </w:r>
      <w:r>
        <w:t xml:space="preserve"> Данные делятся на обучающую и тестовую выборки (80% / 20%) функцией train_test_split с параметром stratify=y, что сохраняет пропорцию классов 65% / 35% в обеих частях — это важно при дисбалансе.</w:t>
      </w:r>
    </w:p>
    <w:p>
      <w:pPr>
        <w:pStyle w:val="Heading2"/>
        <w:spacing w:after="120" w:before="200"/>
      </w:pPr>
      <w:r>
        <w:t xml:space="preserve">3.2. Модели-кандидаты и валидация</w:t>
      </w:r>
    </w:p>
    <w:p>
      <w:pPr>
        <w:spacing w:after="120" w:line="276"/>
      </w:pPr>
      <w:r>
        <w:t xml:space="preserve">Для сравнения выбраны три алгоритма, обёрнутые в пайплайны. Для каждого выполнен подбор гиперпараметров через GridSearchCV с 5-блочной стратифицированной кросс-валидацией. Качество оценивалось по метрике F1: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3438"/>
        <w:gridCol w:w="1800"/>
      </w:tblGrid>
      <w:tr>
        <w:trPr>
          <w:cantSplit/>
          <w:tblHeader/>
        </w:trPr>
        <w:tc>
          <w:tcPr>
            <w:tcW w:type="dxa" w:w="44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Модель</w:t>
            </w:r>
          </w:p>
        </w:tc>
        <w:tc>
          <w:tcPr>
            <w:tcW w:type="dxa" w:w="3438"/>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Особенности</w:t>
            </w:r>
          </w:p>
        </w:tc>
        <w:tc>
          <w:tcPr>
            <w:tcW w:type="dxa" w:w="18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F1 (5-fold CV)</w:t>
            </w:r>
          </w:p>
        </w:tc>
      </w:tr>
      <w:tr>
        <w:trPr>
          <w:cantSplit/>
          <w:tblHeader w:val="false"/>
        </w:trP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Logistic Regression</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Импьютер + масштабирование, class_weight=balanced</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0.673</w:t>
            </w:r>
          </w:p>
        </w:tc>
      </w:tr>
      <w:tr>
        <w:trPr>
          <w:cantSplit/>
          <w:tblHeader w:val="false"/>
        </w:trPr>
        <w:tc>
          <w:tcPr>
            <w:tcW w:type="dxa" w:w="4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Random Forest</w:t>
            </w:r>
          </w:p>
        </w:tc>
        <w:tc>
          <w:tcPr>
            <w:tcW w:type="dxa" w:w="3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Импьютер, ансамбль деревьев, class_weight=balanced</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0.686</w:t>
            </w:r>
          </w:p>
        </w:tc>
      </w:tr>
      <w:tr>
        <w:trPr>
          <w:cantSplit/>
          <w:tblHeader w:val="false"/>
        </w:trPr>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Gradient Boosting</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Импьютер, последовательное бустирование</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0.636</w:t>
            </w:r>
          </w:p>
        </w:tc>
      </w:tr>
    </w:tbl>
    <w:p>
      <w:pPr>
        <w:spacing w:after="120"/>
      </w:pPr>
    </w:p>
    <w:p>
      <w:pPr>
        <w:spacing w:after="120" w:line="276"/>
      </w:pPr>
      <w:r>
        <w:t xml:space="preserve">Лучший и наиболее стабильный результат показала модель </w:t>
      </w:r>
      <w:r>
        <w:rPr>
          <w:b/>
          <w:bCs/>
        </w:rPr>
        <w:t xml:space="preserve">Random Forest</w:t>
      </w:r>
      <w:r>
        <w:t xml:space="preserve"> (F1 = 0.686), она и была выбрана в качестве итоговой.</w:t>
      </w:r>
    </w:p>
    <w:p>
      <w:pPr>
        <w:pStyle w:val="Heading2"/>
        <w:spacing w:after="120" w:before="200"/>
      </w:pPr>
      <w:r>
        <w:t xml:space="preserve">3.3. Выбор метрики: почему Recall</w:t>
      </w:r>
    </w:p>
    <w:p>
      <w:pPr>
        <w:spacing w:after="120" w:line="276"/>
      </w:pPr>
      <w:r>
        <w:t xml:space="preserve">В медицинской задаче цена ошибок несимметрична. Пропустить больного (ложноотрицательный результат) опаснее, чем ошибочно направить здорового на дообследование (ложная тревога). При дисбалансе классов высокая Accuracy может достигаться за счёт пропуска редкого класса больных, поэтому ключевой метрикой выступает </w:t>
      </w:r>
      <w:r>
        <w:rPr>
          <w:b/>
          <w:bCs/>
        </w:rPr>
        <w:t xml:space="preserve">Recall (чувствительность)</w:t>
      </w:r>
      <w:r>
        <w:t xml:space="preserve"> для класса «диабет», дополненная ROC-AUC и матрицей ошибок.</w:t>
      </w:r>
    </w:p>
    <w:p>
      <w:pPr>
        <w:pStyle w:val="Heading2"/>
        <w:spacing w:after="120" w:before="200"/>
      </w:pPr>
      <w:r>
        <w:t xml:space="preserve">3.4. Результаты на отложенной тестовой выборке</w:t>
      </w:r>
    </w:p>
    <w:p>
      <w:pPr>
        <w:spacing w:after="120" w:line="276"/>
      </w:pPr>
      <w:r>
        <w:t xml:space="preserve">Финальная модель один раз проверена на отложенных данных (154 пациента: 100 здоровых и 54 больных). Полученные метрики: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Метрика</w:t>
            </w:r>
          </w:p>
        </w:tc>
        <w:tc>
          <w:tcPr>
            <w:tcW w:type="dxa" w:w="4819"/>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Значение</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Accuracy (общая точность)</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0.74</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Recall, класс «диабет»</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0.72</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Precision, класс «диабет»</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0.61</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F1, класс «диабет»</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0.66</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ROC-AUC</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0.82</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Recall / Precision / F1, класс «здоров»</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0.75 / 0.83 / 0.79</w:t>
            </w:r>
          </w:p>
        </w:tc>
      </w:tr>
    </w:tbl>
    <w:p>
      <w:pPr>
        <w:spacing w:after="120"/>
      </w:pPr>
    </w:p>
    <w:p>
      <w:pPr>
        <w:pStyle w:val="Heading3"/>
        <w:spacing w:after="100" w:before="160"/>
      </w:pPr>
      <w:r>
        <w:t xml:space="preserve">Матрица ошибок</w:t>
      </w:r>
    </w:p>
    <w:p>
      <w:pPr>
        <w:spacing w:after="120" w:line="276"/>
      </w:pPr>
      <w:r>
        <w:t xml:space="preserve">Главная диагностическая ошибка наглядно видна в матрице ошибок: 15 реально больных пациентов модель приняла за здоровых (ложноотрицательные).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
            </w:r>
          </w:p>
        </w:tc>
        <w:tc>
          <w:tcPr>
            <w:tcW w:type="dxa" w:w="3212"/>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Прогноз: здоров</w:t>
            </w:r>
          </w:p>
        </w:tc>
        <w:tc>
          <w:tcPr>
            <w:tcW w:type="dxa" w:w="3212"/>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Прогноз: диабет</w:t>
            </w:r>
          </w:p>
        </w:tc>
      </w:tr>
      <w:tr>
        <w:trPr>
          <w:cantSplit/>
          <w:tblHeader w:val="false"/>
        </w:trPr>
        <w:tc>
          <w:tcPr>
            <w:tcW w:type="dxa" w:w="3214"/>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Факт: здоров</w:t>
            </w:r>
          </w:p>
        </w:tc>
        <w:tc>
          <w:tcPr>
            <w:tcW w:type="dxa" w:w="3212"/>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75 (верно)</w:t>
            </w:r>
          </w:p>
        </w:tc>
        <w:tc>
          <w:tcPr>
            <w:tcW w:type="dxa" w:w="3212"/>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25 (ложная тревога)</w:t>
            </w:r>
          </w:p>
        </w:tc>
      </w:tr>
      <w:tr>
        <w:trPr>
          <w:cantSplit/>
          <w:tblHeader w:val="false"/>
        </w:trPr>
        <w:tc>
          <w:tcPr>
            <w:tcW w:type="dxa" w:w="3214"/>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Факт: диабет</w:t>
            </w:r>
          </w:p>
        </w:tc>
        <w:tc>
          <w:tcPr>
            <w:tcW w:type="dxa" w:w="3212"/>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15 (пропущены)</w:t>
            </w:r>
          </w:p>
        </w:tc>
        <w:tc>
          <w:tcPr>
            <w:tcW w:type="dxa" w:w="3212"/>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39 (верно)</w:t>
            </w:r>
          </w:p>
        </w:tc>
      </w:tr>
    </w:tbl>
    <w:p>
      <w:pPr>
        <w:spacing w:after="120"/>
      </w:pPr>
    </w:p>
    <w:p>
      <w:pPr>
        <w:pStyle w:val="Heading3"/>
        <w:spacing w:after="100" w:before="160"/>
      </w:pPr>
      <w:r>
        <w:t xml:space="preserve">Важность признаков</w:t>
      </w:r>
    </w:p>
    <w:p>
      <w:pPr>
        <w:spacing w:after="120" w:line="276"/>
      </w:pPr>
      <w:r>
        <w:t xml:space="preserve">Модель Random Forest позволяет оценить вклад признаков. Наибольшее влияние на прогноз оказывают уровень глюкозы, индекс массы тела и возраст: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Признак</w:t>
            </w:r>
          </w:p>
        </w:tc>
        <w:tc>
          <w:tcPr>
            <w:tcW w:type="dxa" w:w="4819"/>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Важность</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Glucose (глюкоза)</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0.34</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BMI (индекс массы тела)</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0.18</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Age (возраст)</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0.13</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Insulin (инсулин)</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0.11</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DiabetesPedigreeFunction</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0.08</w:t>
            </w:r>
          </w:p>
        </w:tc>
      </w:tr>
      <w:tr>
        <w:trPr>
          <w:cantSplit/>
          <w:tblHeader w:val="false"/>
        </w:trPr>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Pregnancies / SkinThickness</w:t>
            </w:r>
          </w:p>
        </w:tc>
        <w:tc>
          <w:tcPr>
            <w:tcW w:type="dxa" w:w="4819"/>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0.06 / 0.06</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BloodPressure (давление)</w:t>
            </w:r>
          </w:p>
        </w:tc>
        <w:tc>
          <w:tcPr>
            <w:tcW w:type="dxa" w:w="4819"/>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0.05</w:t>
            </w:r>
          </w:p>
        </w:tc>
      </w:tr>
    </w:tbl>
    <w:p>
      <w:pPr>
        <w:spacing w:after="120"/>
      </w:pPr>
    </w:p>
    <w:p>
      <w:pPr>
        <w:pStyle w:val="Heading2"/>
        <w:spacing w:after="120" w:before="200"/>
      </w:pPr>
      <w:r>
        <w:t xml:space="preserve">3.5. Сохранение модели</w:t>
      </w:r>
    </w:p>
    <w:p>
      <w:pPr>
        <w:spacing w:after="120" w:line="276"/>
      </w:pPr>
      <w:r>
        <w:t xml:space="preserve">Лучшая модель вместе с препроцессингом (импьютер и масштабатор находятся внутри пайплайна) сохраняется в файл models/model.pkl через pickle. В файл также записываются имена признаков, имя модели, значение F1 на тесте и выборка ошибочных примеров — это позволяет переиспользовать модель в интерфейсе без повторного обучения.</w:t>
      </w:r>
    </w:p>
    <w:p>
      <w:pPr>
        <w:pStyle w:val="Heading1"/>
        <w:spacing w:after="140" w:before="280"/>
      </w:pPr>
      <w:r>
        <w:t xml:space="preserve">4. Занятие 9. Прототип интерфейса</w:t>
      </w:r>
    </w:p>
    <w:p>
      <w:pPr>
        <w:spacing w:after="120" w:line="276"/>
      </w:pPr>
      <w:r>
        <w:t xml:space="preserve">Прототип веб-интерфейса реализован на фреймворке </w:t>
      </w:r>
      <w:r>
        <w:rPr>
          <w:b/>
          <w:bCs/>
        </w:rPr>
        <w:t xml:space="preserve">Gradio</w:t>
      </w:r>
      <w:r>
        <w:t xml:space="preserve"> (app.py). Интерфейс загружает сохранённую модель и предоставляет форму из восьми полей ввода с русскими подписями, единицами измерения и допустимыми диапазонами значений.</w:t>
      </w:r>
    </w:p>
    <w:p>
      <w:pPr>
        <w:pStyle w:val="ListParagraph"/>
        <w:numPr>
          <w:ilvl w:val="0"/>
          <w:numId w:val="2"/>
        </w:numPr>
        <w:spacing w:after="70" w:line="276"/>
      </w:pPr>
      <w:r>
        <w:t xml:space="preserve">Пользователь вводит восемь медицинских показателей пациента и нажимает кнопку «Провести диагностику».</w:t>
      </w:r>
    </w:p>
    <w:p>
      <w:pPr>
        <w:pStyle w:val="ListParagraph"/>
        <w:numPr>
          <w:ilvl w:val="0"/>
          <w:numId w:val="2"/>
        </w:numPr>
        <w:spacing w:after="70" w:line="276"/>
      </w:pPr>
      <w:r>
        <w:t xml:space="preserve">Система выводит метку риска (ПОВЫШЕН / НИЗКИЙ) и вероятность в процентах, а также имя использованной модели.</w:t>
      </w:r>
    </w:p>
    <w:p>
      <w:pPr>
        <w:pStyle w:val="ListParagraph"/>
        <w:numPr>
          <w:ilvl w:val="0"/>
          <w:numId w:val="2"/>
        </w:numPr>
        <w:spacing w:after="70" w:line="276"/>
      </w:pPr>
      <w:r>
        <w:t xml:space="preserve">Дополнительно отображается вклад признаков в прогноз (диаграмма BarPlot) и вкладка с примерами ошибок модели.</w:t>
      </w:r>
    </w:p>
    <w:p>
      <w:pPr>
        <w:pStyle w:val="ListParagraph"/>
        <w:numPr>
          <w:ilvl w:val="0"/>
          <w:numId w:val="2"/>
        </w:numPr>
        <w:spacing w:after="70" w:line="276"/>
      </w:pPr>
      <w:r>
        <w:t xml:space="preserve">Заданы готовые примеры: явно здоровая пациентка и пограничный случай — для быстрой демонстрации.</w:t>
      </w:r>
    </w:p>
    <w:p>
      <w:pPr>
        <w:pStyle w:val="Heading1"/>
        <w:spacing w:after="140" w:before="280"/>
      </w:pPr>
      <w:r>
        <w:t xml:space="preserve">5. Занятие 10. Сборка и тестирование</w:t>
      </w:r>
    </w:p>
    <w:p>
      <w:pPr>
        <w:pStyle w:val="Heading2"/>
        <w:spacing w:after="120" w:before="200"/>
      </w:pPr>
      <w:r>
        <w:t xml:space="preserve">5.1. Организация проекта и зависимости</w:t>
      </w:r>
    </w:p>
    <w:p>
      <w:pPr>
        <w:spacing w:after="120" w:line="276"/>
      </w:pPr>
      <w:r>
        <w:t xml:space="preserve">Структура проекта приведена в порядок: исходный код, обученная модель, данные и список зависимостей разнесены по понятным папкам. Файл requirements.txt содержит все необходимые библиотеки: gradio, pandas, numpy, scikit-learn, pytest, PyYAML.</w:t>
      </w:r>
    </w:p>
    <w:p>
      <w:pPr>
        <w:pStyle w:val="Heading2"/>
        <w:spacing w:after="120" w:before="200"/>
      </w:pPr>
      <w:r>
        <w:t xml:space="preserve">5.2. Автоматические тесты</w:t>
      </w:r>
    </w:p>
    <w:p>
      <w:pPr>
        <w:spacing w:after="120" w:line="276"/>
      </w:pPr>
      <w:r>
        <w:t xml:space="preserve">В папке tests/ размещены автоматические тесты (pytest). Они покрывают ключевые части проекта:</w:t>
      </w:r>
    </w:p>
    <w:p>
      <w:pPr>
        <w:pStyle w:val="ListParagraph"/>
        <w:numPr>
          <w:ilvl w:val="0"/>
          <w:numId w:val="2"/>
        </w:numPr>
        <w:spacing w:after="70" w:line="276"/>
      </w:pPr>
      <w:r>
        <w:t xml:space="preserve">проверка наличия и корректности файла конфигурации;</w:t>
      </w:r>
    </w:p>
    <w:p>
      <w:pPr>
        <w:pStyle w:val="ListParagraph"/>
        <w:numPr>
          <w:ilvl w:val="0"/>
          <w:numId w:val="2"/>
        </w:numPr>
        <w:spacing w:after="70" w:line="276"/>
      </w:pPr>
      <w:r>
        <w:t xml:space="preserve">проверка структуры сохранённой модели (наличие модели, имён признаков, имени модели);</w:t>
      </w:r>
    </w:p>
    <w:p>
      <w:pPr>
        <w:pStyle w:val="ListParagraph"/>
        <w:numPr>
          <w:ilvl w:val="0"/>
          <w:numId w:val="2"/>
        </w:numPr>
        <w:spacing w:after="70" w:line="276"/>
      </w:pPr>
      <w:r>
        <w:t xml:space="preserve">проверка логики очистки данных (замена нулей на NaN в нужных столбцах);</w:t>
      </w:r>
    </w:p>
    <w:p>
      <w:pPr>
        <w:pStyle w:val="ListParagraph"/>
        <w:numPr>
          <w:ilvl w:val="0"/>
          <w:numId w:val="2"/>
        </w:numPr>
        <w:spacing w:after="70" w:line="276"/>
      </w:pPr>
      <w:r>
        <w:t xml:space="preserve">предсказание на экстремальных и пропущенных (NaN) значениях;</w:t>
      </w:r>
    </w:p>
    <w:p>
      <w:pPr>
        <w:pStyle w:val="ListParagraph"/>
        <w:numPr>
          <w:ilvl w:val="0"/>
          <w:numId w:val="2"/>
        </w:numPr>
        <w:spacing w:after="70" w:line="276"/>
      </w:pPr>
      <w:r>
        <w:t xml:space="preserve">проверка структуры пайплайнов и стратификации при разбиении, валидация колонок.</w:t>
      </w:r>
    </w:p>
    <w:p>
      <w:pPr>
        <w:spacing w:after="120" w:line="276"/>
      </w:pPr>
      <w:r>
        <w:t xml:space="preserve">При запуске все тесты проходят успешно (</w:t>
      </w:r>
      <w:r>
        <w:rPr>
          <w:b/>
          <w:bCs/>
        </w:rPr>
        <w:t xml:space="preserve">8 passed</w:t>
      </w:r>
      <w:r>
        <w:t xml:space="preserve">), что подтверждает работоспособность ключевых модулей.</w:t>
      </w:r>
    </w:p>
    <w:p>
      <w:pPr>
        <w:pStyle w:val="Heading2"/>
        <w:spacing w:after="120" w:before="200"/>
      </w:pPr>
      <w:r>
        <w:t xml:space="preserve">5.3. Воспроизводимость</w:t>
      </w:r>
    </w:p>
    <w:p>
      <w:pPr>
        <w:spacing w:after="120" w:line="276"/>
      </w:pPr>
      <w:r>
        <w:t xml:space="preserve">Проект воспроизводим: после установки зависимостей последовательный запуск python train.py и python app.py обучает модель и поднимает веб-интерфейс. Фиксированный random_state обеспечивает повторяемость результатов.</w:t>
      </w:r>
    </w:p>
    <w:p>
      <w:pPr>
        <w:pStyle w:val="Heading1"/>
        <w:spacing w:after="140" w:before="280"/>
      </w:pPr>
      <w:r>
        <w:t xml:space="preserve">6. Занятие 11. Защита проекта</w:t>
      </w:r>
    </w:p>
    <w:p>
      <w:pPr>
        <w:spacing w:after="120" w:line="276"/>
      </w:pPr>
      <w:r>
        <w:t xml:space="preserve">Для защиты подготовлена презентация из семи слайдов в соответствии со структурой задания: название и команда; актуальность и цель; данные и их проблемы; метод и выбор метрики; результаты; рабочий прототип и архитектура; выводы и развитие. Архитектура проекта выстраивается в цепочку: diabetes.csv → train.py → model.pkl → app.py → пользователь.</w:t>
      </w:r>
    </w:p>
    <w:p>
      <w:pPr>
        <w:spacing w:after="120" w:line="276"/>
      </w:pPr>
      <w:r>
        <w:t xml:space="preserve">Демонстрация включает живой запуск приложения и два сценария: явно здоровая пациентка (низкий риск) и пограничный случай (повышенный риск).</w:t>
      </w:r>
    </w:p>
    <w:p>
      <w:pPr>
        <w:pStyle w:val="Heading1"/>
        <w:spacing w:after="140" w:before="280"/>
      </w:pPr>
      <w:r>
        <w:t xml:space="preserve">7. Проверка соответствия техническому заданию</w:t>
      </w:r>
    </w:p>
    <w:p>
      <w:pPr>
        <w:spacing w:after="120" w:line="276"/>
      </w:pPr>
      <w:r>
        <w:t xml:space="preserve">Проект сопоставлен с требованиями ТЗ (файл TZ.md) по всем занятиям, кроме отчёта и презентации. Ниже приведены результаты. Бо́льшая часть требований выполнена; отдельные пункты реализованы частично или отличаются от формулировок ТЗ.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438"/>
        <w:gridCol w:w="1800"/>
      </w:tblGrid>
      <w:tr>
        <w:trPr>
          <w:cantSplit/>
          <w:tblHeader/>
        </w:trPr>
        <w:tc>
          <w:tcPr>
            <w:tcW w:type="dxa" w:w="34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pPr>
            <w:r>
              <w:rPr>
                <w:b/>
                <w:bCs/>
                <w:color w:val="FFFFFF"/>
                <w:sz w:val="22"/>
                <w:szCs w:val="22"/>
              </w:rPr>
              <w:t xml:space="preserve">Требование ТЗ</w:t>
            </w:r>
          </w:p>
        </w:tc>
        <w:tc>
          <w:tcPr>
            <w:tcW w:type="dxa" w:w="4438"/>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Реализация в проекте</w:t>
            </w:r>
          </w:p>
        </w:tc>
        <w:tc>
          <w:tcPr>
            <w:tcW w:type="dxa" w:w="1800"/>
            <w:tcBorders>
              <w:top w:val="single" w:color="BFBFBF" w:sz="4"/>
              <w:left w:val="single" w:color="BFBFBF" w:sz="4"/>
              <w:bottom w:val="single" w:color="BFBFBF" w:sz="4"/>
              <w:right w:val="single" w:color="BFBFBF" w:sz="4"/>
            </w:tcBorders>
            <w:shd w:fill="0B6E6E" w:color="auto" w:val="clear"/>
            <w:tcMar>
              <w:top w:type="dxa" w:w="60"/>
              <w:left w:type="dxa" w:w="110"/>
              <w:bottom w:type="dxa" w:w="60"/>
              <w:right w:type="dxa" w:w="110"/>
            </w:tcMar>
          </w:tcPr>
          <w:p>
            <w:pPr>
              <w:spacing w:after="0" w:line="264"/>
              <w:jc w:val="left"/>
            </w:pPr>
            <w:r>
              <w:rPr>
                <w:b/>
                <w:bCs/>
                <w:color w:val="FFFFFF"/>
                <w:sz w:val="22"/>
                <w:szCs w:val="22"/>
              </w:rPr>
              <w:t xml:space="preserve">Статус</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Тема, датасет, README, структура, Git (зан. 7)</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Всё присутствует</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Очистка нулей и заполнение медианой (зан. 8)</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0 → NaN, далее SimpleImputer(median)</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Стратифицированное разбиение train/test</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train_test_split(stratify=y)</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Масштабирование числовых признаков</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StandardScaler только в Logistic Regression; у Random Forest и Gradient Boosting его нет</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Частично</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Два разных подхода, один — своё «простое правило» (глюкоза &gt; порога)</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Используются три библиотечные модели; самописного baseline-правила нет</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Отклонение</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Кросс-валидация с сохранением пропорции классов</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GridSearchCV (по умолчанию StratifiedKFold)</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Вывод precision, recall, F1 и ROC-AUC по классам</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classification_report даёт P/R/F1; ROC-AUC не вычисляется</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Частично</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Ключевая метрика — Recall; выбор лучшей модели по Recall</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scoring="f1"; победитель выбирается по F1</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Отклонение</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Матрица ошибок (confusion matrix)</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Сохраняется только error_analysis.csv; матрицы ошибок нет</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Отклонение</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Итоговый отчёт в консоль (Recall, число ложноотрицательных)</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Логируется имя модели и общее число ошибок; без значения Recall и числа FN</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Частично</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Gradio: 8 полей, русские подписи, вероятность в %</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Реализовано</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Подсказки с нормами (норма глюкозы 70–99)</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Есть единицы и диапазоны, но info-подсказок с нормой нет</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Частично</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requirements + порядок в структуре проекта</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Присутствуют</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Тест 1: загрузка модели, предсказание не падает</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Реализован (тест на корректном примере)</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Соответствует</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pPr>
            <w:r>
              <w:rPr>
                <w:b w:val="false"/>
                <w:bCs w:val="false"/>
                <w:color w:val="000000"/>
                <w:sz w:val="22"/>
                <w:szCs w:val="22"/>
              </w:rPr>
              <w:t xml:space="preserve">Тест 2: формат 0/1 и сумма вероятностей = 1</w:t>
            </w:r>
          </w:p>
        </w:tc>
        <w:tc>
          <w:tcPr>
            <w:tcW w:type="dxa" w:w="4438"/>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Проверка 0/1 есть; проверки суммы вероятностей нет</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line="264"/>
              <w:jc w:val="left"/>
            </w:pPr>
            <w:r>
              <w:rPr>
                <w:b w:val="false"/>
                <w:bCs w:val="false"/>
                <w:color w:val="000000"/>
                <w:sz w:val="22"/>
                <w:szCs w:val="22"/>
              </w:rPr>
              <w:t xml:space="preserve">Частично</w:t>
            </w:r>
          </w:p>
        </w:tc>
      </w:tr>
      <w:tr>
        <w:trPr>
          <w:cantSplit/>
          <w:tblHeader w:val="false"/>
        </w:trPr>
        <w:tc>
          <w:tcPr>
            <w:tcW w:type="dxa" w:w="34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pPr>
            <w:r>
              <w:rPr>
                <w:b w:val="false"/>
                <w:bCs w:val="false"/>
                <w:color w:val="000000"/>
                <w:sz w:val="22"/>
                <w:szCs w:val="22"/>
              </w:rPr>
              <w:t xml:space="preserve">Тест 3: app.py импортируется без ошибок</w:t>
            </w:r>
          </w:p>
        </w:tc>
        <w:tc>
          <w:tcPr>
            <w:tcW w:type="dxa" w:w="4438"/>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Такого теста нет</w:t>
            </w:r>
          </w:p>
        </w:tc>
        <w:tc>
          <w:tcPr>
            <w:tcW w:type="dxa" w:w="1800"/>
            <w:tcBorders>
              <w:top w:val="single" w:color="BFBFBF" w:sz="4"/>
              <w:left w:val="single" w:color="BFBFBF" w:sz="4"/>
              <w:bottom w:val="single" w:color="BFBFBF" w:sz="4"/>
              <w:right w:val="single" w:color="BFBFBF" w:sz="4"/>
            </w:tcBorders>
            <w:shd w:fill="EEF5F5" w:color="auto" w:val="clear"/>
            <w:tcMar>
              <w:top w:type="dxa" w:w="60"/>
              <w:left w:type="dxa" w:w="110"/>
              <w:bottom w:type="dxa" w:w="60"/>
              <w:right w:type="dxa" w:w="110"/>
            </w:tcMar>
          </w:tcPr>
          <w:p>
            <w:pPr>
              <w:spacing w:after="0" w:line="264"/>
              <w:jc w:val="left"/>
            </w:pPr>
            <w:r>
              <w:rPr>
                <w:b w:val="false"/>
                <w:bCs w:val="false"/>
                <w:color w:val="000000"/>
                <w:sz w:val="22"/>
                <w:szCs w:val="22"/>
              </w:rPr>
              <w:t xml:space="preserve">Отклонение</w:t>
            </w:r>
          </w:p>
        </w:tc>
      </w:tr>
    </w:tbl>
    <w:p>
      <w:pPr>
        <w:spacing w:after="120"/>
      </w:pPr>
    </w:p>
    <w:p>
      <w:pPr>
        <w:pStyle w:val="Heading2"/>
        <w:spacing w:after="120" w:before="200"/>
      </w:pPr>
      <w:r>
        <w:t xml:space="preserve">7.1. Краткие выводы по проверке</w:t>
      </w:r>
    </w:p>
    <w:p>
      <w:pPr>
        <w:spacing w:after="120" w:line="276"/>
      </w:pPr>
      <w:r>
        <w:t xml:space="preserve">Основные расхождения с ТЗ носят содержательный, а не косметический характер и при необходимости легко устранимы:</w:t>
      </w:r>
    </w:p>
    <w:p>
      <w:pPr>
        <w:pStyle w:val="ListParagraph"/>
        <w:numPr>
          <w:ilvl w:val="0"/>
          <w:numId w:val="2"/>
        </w:numPr>
        <w:spacing w:after="70" w:line="276"/>
      </w:pPr>
      <w:r>
        <w:rPr>
          <w:b/>
          <w:bCs/>
        </w:rPr>
        <w:t xml:space="preserve">Простое правило-baseline.</w:t>
      </w:r>
      <w:r>
        <w:t xml:space="preserve"> ТЗ требует реализовать собственное простое правило (например, глюкоза выше порога → диабет) как один из двух подходов; в проекте его нет.</w:t>
      </w:r>
    </w:p>
    <w:p>
      <w:pPr>
        <w:pStyle w:val="ListParagraph"/>
        <w:numPr>
          <w:ilvl w:val="0"/>
          <w:numId w:val="2"/>
        </w:numPr>
        <w:spacing w:after="70" w:line="276"/>
      </w:pPr>
      <w:r>
        <w:rPr>
          <w:b/>
          <w:bCs/>
        </w:rPr>
        <w:t xml:space="preserve">Метрика отбора.</w:t>
      </w:r>
      <w:r>
        <w:t xml:space="preserve"> ТЗ акцентирует Recall как ключевую метрику и выбор модели по Recall, тогда как отбор ведётся по F1 (scoring="f1").</w:t>
      </w:r>
    </w:p>
    <w:p>
      <w:pPr>
        <w:pStyle w:val="ListParagraph"/>
        <w:numPr>
          <w:ilvl w:val="0"/>
          <w:numId w:val="2"/>
        </w:numPr>
        <w:spacing w:after="70" w:line="276"/>
      </w:pPr>
      <w:r>
        <w:rPr>
          <w:b/>
          <w:bCs/>
        </w:rPr>
        <w:t xml:space="preserve">ROC-AUC и матрица ошибок.</w:t>
      </w:r>
      <w:r>
        <w:t xml:space="preserve"> Оба элемента явно требуются ТЗ, но в train.py не реализованы (есть только выгрузка ошибочных строк в CSV).</w:t>
      </w:r>
    </w:p>
    <w:p>
      <w:pPr>
        <w:pStyle w:val="ListParagraph"/>
        <w:numPr>
          <w:ilvl w:val="0"/>
          <w:numId w:val="2"/>
        </w:numPr>
        <w:spacing w:after="70" w:line="276"/>
      </w:pPr>
      <w:r>
        <w:rPr>
          <w:b/>
          <w:bCs/>
        </w:rPr>
        <w:t xml:space="preserve">Итоговый отчёт в консоль</w:t>
      </w:r>
      <w:r>
        <w:t xml:space="preserve"> не соответствует требуемой форме (нет значения Recall и числа ложноотрицательных).</w:t>
      </w:r>
    </w:p>
    <w:p>
      <w:pPr>
        <w:pStyle w:val="ListParagraph"/>
        <w:numPr>
          <w:ilvl w:val="0"/>
          <w:numId w:val="2"/>
        </w:numPr>
        <w:spacing w:after="70" w:line="276"/>
      </w:pPr>
      <w:r>
        <w:rPr>
          <w:b/>
          <w:bCs/>
        </w:rPr>
        <w:t xml:space="preserve">Тесты.</w:t>
      </w:r>
      <w:r>
        <w:t xml:space="preserve"> Из трёх обязательных тестов отсутствуют проверка суммы вероятностей (= 1) и проверка импорта app.py (хотя общее покрытие тестами шире требуемого).</w:t>
      </w:r>
    </w:p>
    <w:p>
      <w:pPr>
        <w:pStyle w:val="ListParagraph"/>
        <w:numPr>
          <w:ilvl w:val="0"/>
          <w:numId w:val="2"/>
        </w:numPr>
        <w:spacing w:after="70" w:line="276"/>
      </w:pPr>
      <w:r>
        <w:rPr>
          <w:b/>
          <w:bCs/>
        </w:rPr>
        <w:t xml:space="preserve">Мелкие пункты:</w:t>
      </w:r>
      <w:r>
        <w:t xml:space="preserve"> масштабирование применено не ко всем моделям; в интерфейсе нет подсказок с нормальными диапазонами значений.</w:t>
      </w:r>
    </w:p>
    <w:p>
      <w:pPr>
        <w:spacing w:after="120" w:line="276"/>
      </w:pPr>
      <w:r>
        <w:t xml:space="preserve">Важно: значения метрик (Recall 0.72, ROC-AUC 0.82, матрица ошибок) и сам факт расхождений получены воспроизведением проекта в чистом окружении; код проекта при проверке не изменялся.</w:t>
      </w:r>
    </w:p>
    <w:p>
      <w:pPr>
        <w:pStyle w:val="Heading1"/>
        <w:spacing w:after="140" w:before="280"/>
      </w:pPr>
      <w:r>
        <w:t xml:space="preserve">8. Выводы и дальнейшее развитие</w:t>
      </w:r>
    </w:p>
    <w:p>
      <w:pPr>
        <w:spacing w:after="120" w:line="276"/>
      </w:pPr>
      <w:r>
        <w:t xml:space="preserve">В рамках сквозного проекта построен полноценный ML-пайплайн медицинской диагностики: очистка данных → сравнение моделей → веб-интерфейс → автоматические тесты. Итоговая модель Random Forest показывает Recall 0.72 и ROC-AUC 0.82 на отложенной выборке, что является приемлемым результатом для прототипа скрининга. Прототип на Gradio работает, тесты проходят.</w:t>
      </w:r>
    </w:p>
    <w:p>
      <w:pPr>
        <w:spacing w:after="120" w:line="276"/>
      </w:pPr>
      <w:r>
        <w:t xml:space="preserve">Направления дальнейшего развития:</w:t>
      </w:r>
    </w:p>
    <w:p>
      <w:pPr>
        <w:pStyle w:val="ListParagraph"/>
        <w:numPr>
          <w:ilvl w:val="0"/>
          <w:numId w:val="2"/>
        </w:numPr>
        <w:spacing w:after="70" w:line="276"/>
      </w:pPr>
      <w:r>
        <w:t xml:space="preserve">подбор порога классификации под максимум Recall и калибровка вероятностей;</w:t>
      </w:r>
    </w:p>
    <w:p>
      <w:pPr>
        <w:pStyle w:val="ListParagraph"/>
        <w:numPr>
          <w:ilvl w:val="0"/>
          <w:numId w:val="2"/>
        </w:numPr>
        <w:spacing w:after="70" w:line="276"/>
      </w:pPr>
      <w:r>
        <w:t xml:space="preserve">борьба с дисбалансом классов (взвешивание, SMOTE), привлечение большего объёма данных;</w:t>
      </w:r>
    </w:p>
    <w:p>
      <w:pPr>
        <w:pStyle w:val="ListParagraph"/>
        <w:numPr>
          <w:ilvl w:val="0"/>
          <w:numId w:val="2"/>
        </w:numPr>
        <w:spacing w:after="70" w:line="276"/>
      </w:pPr>
      <w:r>
        <w:t xml:space="preserve">добавление ROC-AUC, матрицы ошибок и baseline-правила в соответствии с ТЗ;</w:t>
      </w:r>
    </w:p>
    <w:p>
      <w:pPr>
        <w:pStyle w:val="ListParagraph"/>
        <w:numPr>
          <w:ilvl w:val="0"/>
          <w:numId w:val="2"/>
        </w:numPr>
        <w:spacing w:after="70" w:line="276"/>
      </w:pPr>
      <w:r>
        <w:t xml:space="preserve">повышение объяснимости (SHAP) и валидация на реальной клинической популяции до практического применения.</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Диагностика диабета у пациентов — отчёт</dc:title>
  <dc:creator>Торгашинов Андрей, Александров Павел</dc:creator>
  <cp:lastModifiedBy>Un-named</cp:lastModifiedBy>
  <cp:revision>1</cp:revision>
  <dcterms:created xsi:type="dcterms:W3CDTF">2026-06-15T23:47:39.141Z</dcterms:created>
  <dcterms:modified xsi:type="dcterms:W3CDTF">2026-06-15T23:47:39.141Z</dcterms:modified>
</cp:coreProperties>
</file>

<file path=docProps/custom.xml><?xml version="1.0" encoding="utf-8"?>
<Properties xmlns="http://schemas.openxmlformats.org/officeDocument/2006/custom-properties" xmlns:vt="http://schemas.openxmlformats.org/officeDocument/2006/docPropsVTypes"/>
</file>