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DejaVu Math TeX Gyre" w:hAnsi="DejaVu Math TeX Gyre"/>
          <w:b/>
          <w:sz w:val="32"/>
          <w:szCs w:val="32"/>
        </w:rPr>
      </w:pPr>
      <w:r>
        <w:rPr>
          <w:rFonts w:ascii="DejaVu Math TeX Gyre" w:hAnsi="DejaVu Math TeX Gyre"/>
          <w:b/>
          <w:sz w:val="32"/>
          <w:szCs w:val="32"/>
        </w:rPr>
        <w:t>Интеллектуальтные системы. Практическое занятие 3</w:t>
      </w:r>
    </w:p>
    <w:p>
      <w:pPr>
        <w:pStyle w:val="Normal"/>
        <w:jc w:val="center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  <w:t>Тема: Создание прототипа экспертной системы</w:t>
      </w:r>
    </w:p>
    <w:p>
      <w:pPr>
        <w:pStyle w:val="Normal"/>
        <w:jc w:val="center"/>
        <w:rPr>
          <w:rFonts w:ascii="DejaVu Math TeX Gyre" w:hAnsi="DejaVu Math TeX Gyre"/>
          <w:b/>
        </w:rPr>
      </w:pPr>
      <w:r>
        <w:rPr>
          <w:rFonts w:ascii="DejaVu Math TeX Gyre" w:hAnsi="DejaVu Math TeX Gyre"/>
          <w:b/>
        </w:rPr>
      </w:r>
    </w:p>
    <w:p>
      <w:pPr>
        <w:pStyle w:val="Heading1"/>
        <w:rPr>
          <w:rFonts w:ascii="DejaVu Math TeX Gyre" w:hAnsi="DejaVu Math TeX Gyre"/>
        </w:rPr>
      </w:pPr>
      <w:r>
        <w:rPr>
          <w:rFonts w:ascii="DejaVu Math TeX Gyre" w:hAnsi="DejaVu Math TeX Gyre"/>
        </w:rPr>
        <w:t>Практическая работа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Сквозное задание: реализовать исполняемый прототип ядра экспертной системы в соответствии с собственной концепцией и проектом, разработанными на прошлых занятиях.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Предметная область прототипа - подбор и проверка конфигурации персонального компьютера на основе требований пользователя, совместимости процессора и материнской платы, а также достаточности блока питания.</w:t>
      </w:r>
    </w:p>
    <w:p>
      <w:pPr>
        <w:pStyle w:val="Heading1"/>
        <w:rPr>
          <w:rFonts w:ascii="DejaVu Math TeX Gyre" w:hAnsi="DejaVu Math TeX Gyre"/>
        </w:rPr>
      </w:pPr>
      <w:r>
        <w:rPr>
          <w:rFonts w:ascii="DejaVu Math TeX Gyre" w:hAnsi="DejaVu Math TeX Gyre"/>
        </w:rPr>
        <w:t>Этап 1. Подготовка и адаптация</w:t>
      </w:r>
    </w:p>
    <w:p>
      <w:pPr>
        <w:pStyle w:val="Heading2"/>
        <w:rPr>
          <w:rFonts w:ascii="DejaVu Math TeX Gyre" w:hAnsi="DejaVu Math TeX Gyre"/>
        </w:rPr>
      </w:pPr>
      <w:r>
        <w:rPr>
          <w:rFonts w:ascii="DejaVu Math TeX Gyre" w:hAnsi="DejaVu Math TeX Gyre"/>
        </w:rPr>
        <w:t>1.1. Выделение ядра системы: ключевые правила</w:t>
      </w:r>
    </w:p>
    <w:tbl>
      <w:tblPr>
        <w:tblStyle w:val="TableGrid"/>
        <w:tblW w:w="103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78"/>
        <w:gridCol w:w="2578"/>
        <w:gridCol w:w="2578"/>
        <w:gridCol w:w="2578"/>
      </w:tblGrid>
      <w:tr>
        <w:trPr/>
        <w:tc>
          <w:tcPr>
            <w:tcW w:w="257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257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Название правила</w:t>
            </w:r>
          </w:p>
        </w:tc>
        <w:tc>
          <w:tcPr>
            <w:tcW w:w="257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Условие в коде</w:t>
            </w:r>
          </w:p>
        </w:tc>
        <w:tc>
          <w:tcPr>
            <w:tcW w:w="257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Добавляемые факты / вывод</w:t>
            </w:r>
          </w:p>
        </w:tc>
      </w:tr>
      <w:tr>
        <w:trPr/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R1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Подбор CPU для игр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UserRequirement.purpose.lower() == "игры" AND UserRequirement.budget &gt; 60000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CPU("Ryzen 5 5600", "AM4", 65); SelectedComponent("Выбран CPU: Ryzen 5 5600")</w:t>
            </w:r>
          </w:p>
        </w:tc>
      </w:tr>
      <w:tr>
        <w:trPr/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R5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Подбор GPU для игр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UserRequirement.purpose.lower() == "игры" AND UserRequirement.resolution == "1080p"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GPU("RTX 3060", 170); SelectedComponent("Выбрана GPU: RTX 3060")</w:t>
            </w:r>
          </w:p>
        </w:tc>
      </w:tr>
      <w:tr>
        <w:trPr/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R3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Проверка совместимости CPU и MB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CPU.socket == Motherboard.socket; перед этим правило не переопределяет уже установленный статус "несовместимы"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Compatibility("совместимы"); SelectedComponent("CPU и MB совместимы")</w:t>
            </w:r>
          </w:p>
        </w:tc>
      </w:tr>
      <w:tr>
        <w:trPr/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R4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Несовместимость CPU и MB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CPU.socket != Motherboard.socket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Compatibility("несовместимы"); SelectedComponent("CPU и MB несовместимы")</w:t>
            </w:r>
          </w:p>
        </w:tc>
      </w:tr>
      <w:tr>
        <w:trPr/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R6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Проверка мощности БП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int((сумма TDP CPU и GPU) * 1.2) &lt;= PSU.power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PowerStatus("достаточно") или PowerStatus("недостаточно"); текстовое объяснение о мощности БП</w:t>
            </w:r>
          </w:p>
        </w:tc>
      </w:tr>
      <w:tr>
        <w:trPr/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R_Final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Формирование результата сборки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Наличие Compatibility и PowerStatus; совместимость == "совместимы" AND мощность == "достаточно"</w:t>
            </w:r>
          </w:p>
        </w:tc>
        <w:tc>
          <w:tcPr>
            <w:tcW w:w="25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7"/>
                <w:szCs w:val="22"/>
                <w:lang w:val="en-US" w:eastAsia="en-US" w:bidi="ar-SA"/>
              </w:rPr>
              <w:t>BuildResult("Сборка корректна"), иначе BuildResult("Требуется замена компонентов")</w:t>
            </w:r>
          </w:p>
        </w:tc>
      </w:tr>
    </w:tbl>
    <w:p>
      <w:pPr>
        <w:pStyle w:val="Normal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2"/>
        <w:rPr>
          <w:rFonts w:ascii="DejaVu Math TeX Gyre" w:hAnsi="DejaVu Math TeX Gyre"/>
        </w:rPr>
      </w:pPr>
      <w:r>
        <w:rPr>
          <w:rFonts w:ascii="DejaVu Math TeX Gyre" w:hAnsi="DejaVu Math TeX Gyre"/>
        </w:rPr>
        <w:t>1.2. Классы фактов (Fact)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Для предметной области определены следующие классы фактов.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Входные факты: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UserRequirement(purpose: str, budget: int, resolution: str) - требования пользователя.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Motherboard(model: str, socket: str, ram_type: str) - данные материнской платы.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PSU(power: int) - мощность блока питания.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Факты-компоненты: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CPU(model: str, socket: str, tdp: int) - подобранный процессор.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GPU(model: str, tdp: int) - подобранная видеокарта.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Промежуточные гипотезы: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Compatibility(status: str) - результат проверки совместимости: "совместимы" или "несовместимы".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PowerStatus(status: str) - результат проверки мощности БП: "достаточно" или "недостаточно".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SelectedComponent(description: str) - текстовые сообщения для объяснения вывода.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  <w:b/>
        </w:rPr>
        <w:t>Выходной факт: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BuildResult(status: str) - итоговое решение: "Сборка корректна" или "Требуется замена компонентов".</w:t>
      </w:r>
    </w:p>
    <w:p>
      <w:pPr>
        <w:pStyle w:val="Heading2"/>
        <w:rPr>
          <w:rFonts w:ascii="DejaVu Math TeX Gyre" w:hAnsi="DejaVu Math TeX Gyre"/>
        </w:rPr>
      </w:pPr>
      <w:r>
        <w:rPr>
          <w:rFonts w:ascii="DejaVu Math TeX Gyre" w:hAnsi="DejaVu Math TeX Gyre"/>
        </w:rPr>
        <w:t>1.3. Скелет и особенности реализации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Базовая архитектура прототипа соответствует механизму прямого вывода: факты добавляются в базу знаний, правила циклически применяются до тех пор, пока новые факты больше не появляются.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@dataclass(frozen=True)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class UserRequirement(Fact): ...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@dataclass(frozen=True)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class CPU(Fact): ...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@dataclass(frozen=True)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class PSU(Fact): ...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def Rule(name: str):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 xml:space="preserve">    </w:t>
      </w:r>
      <w:r>
        <w:rPr>
          <w:rFonts w:eastAsia="Consolas" w:ascii="DejaVu Math TeX Gyre" w:hAnsi="DejaVu Math TeX Gyre"/>
          <w:sz w:val="18"/>
        </w:rPr>
        <w:t>def decorator(func): ...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 xml:space="preserve">    </w:t>
      </w:r>
      <w:r>
        <w:rPr>
          <w:rFonts w:eastAsia="Consolas" w:ascii="DejaVu Math TeX Gyre" w:hAnsi="DejaVu Math TeX Gyre"/>
          <w:sz w:val="18"/>
        </w:rPr>
        <w:t>return decorator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class Engine: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 xml:space="preserve">    </w:t>
      </w:r>
      <w:r>
        <w:rPr>
          <w:rFonts w:eastAsia="Consolas" w:ascii="DejaVu Math TeX Gyre" w:hAnsi="DejaVu Math TeX Gyre"/>
          <w:sz w:val="18"/>
        </w:rPr>
        <w:t>def assert_fact(self, fact): ...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 xml:space="preserve">    </w:t>
      </w:r>
      <w:r>
        <w:rPr>
          <w:rFonts w:eastAsia="Consolas" w:ascii="DejaVu Math TeX Gyre" w:hAnsi="DejaVu Math TeX Gyre"/>
          <w:sz w:val="18"/>
        </w:rPr>
        <w:t>def get_facts(self, fact_type): ...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 xml:space="preserve">    </w:t>
      </w:r>
      <w:r>
        <w:rPr>
          <w:rFonts w:eastAsia="Consolas" w:ascii="DejaVu Math TeX Gyre" w:hAnsi="DejaVu Math TeX Gyre"/>
          <w:sz w:val="18"/>
        </w:rPr>
        <w:t>def run(self):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 xml:space="preserve">        </w:t>
      </w:r>
      <w:r>
        <w:rPr>
          <w:rFonts w:eastAsia="Consolas" w:ascii="DejaVu Math TeX Gyre" w:hAnsi="DejaVu Math TeX Gyre"/>
          <w:sz w:val="18"/>
        </w:rPr>
        <w:t># forward chaining: повторяем вызов правил, пока факты добавляются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 xml:space="preserve">        </w:t>
      </w:r>
      <w:r>
        <w:rPr>
          <w:rFonts w:eastAsia="Consolas" w:ascii="DejaVu Math TeX Gyre" w:hAnsi="DejaVu Math TeX Gyre"/>
          <w:sz w:val="18"/>
        </w:rPr>
        <w:t>...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class PCExpertSystem(Engine):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 xml:space="preserve">    </w:t>
      </w:r>
      <w:r>
        <w:rPr>
          <w:rFonts w:eastAsia="Consolas" w:ascii="DejaVu Math TeX Gyre" w:hAnsi="DejaVu Math TeX Gyre"/>
          <w:sz w:val="18"/>
        </w:rPr>
        <w:t>@Rule("R1_CPU_for_Gaming")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 xml:space="preserve">    </w:t>
      </w:r>
      <w:r>
        <w:rPr>
          <w:rFonts w:eastAsia="Consolas" w:ascii="DejaVu Math TeX Gyre" w:hAnsi="DejaVu Math TeX Gyre"/>
          <w:sz w:val="18"/>
        </w:rPr>
        <w:t>def select_cpu(self): ...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 xml:space="preserve">    </w:t>
      </w:r>
      <w:r>
        <w:rPr>
          <w:rFonts w:eastAsia="Consolas" w:ascii="DejaVu Math TeX Gyre" w:hAnsi="DejaVu Math TeX Gyre"/>
          <w:sz w:val="18"/>
        </w:rPr>
        <w:t>@Rule("R6_PSU_Sufficient")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 xml:space="preserve">    </w:t>
      </w:r>
      <w:r>
        <w:rPr>
          <w:rFonts w:eastAsia="Consolas" w:ascii="DejaVu Math TeX Gyre" w:hAnsi="DejaVu Math TeX Gyre"/>
          <w:sz w:val="18"/>
        </w:rPr>
        <w:t>def check_power(self): ...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 xml:space="preserve">    </w:t>
      </w:r>
      <w:r>
        <w:rPr>
          <w:rFonts w:eastAsia="Consolas" w:ascii="DejaVu Math TeX Gyre" w:hAnsi="DejaVu Math TeX Gyre"/>
          <w:sz w:val="18"/>
        </w:rPr>
        <w:t>@Rule("R_Final_Build")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 xml:space="preserve">    </w:t>
      </w:r>
      <w:r>
        <w:rPr>
          <w:rFonts w:eastAsia="Consolas" w:ascii="DejaVu Math TeX Gyre" w:hAnsi="DejaVu Math TeX Gyre"/>
          <w:sz w:val="18"/>
        </w:rPr>
        <w:t>def final_build(self): ...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Особенность реализации: методы-правила собираются автоматически через dir(self), поэтому фактический порядок в списке fired_rules определяется именами методов, а не порядком описания правил в отчёте. В результате правило R6_PSU_Sufficient может оказаться первым в списке сработавших правил, после чего статус мощности пересчитывается при появлении CPU и GPU.</w:t>
      </w:r>
    </w:p>
    <w:p>
      <w:pPr>
        <w:pStyle w:val="Heading1"/>
        <w:rPr>
          <w:rFonts w:ascii="DejaVu Math TeX Gyre" w:hAnsi="DejaVu Math TeX Gyre"/>
        </w:rPr>
      </w:pPr>
      <w:r>
        <w:rPr>
          <w:rFonts w:ascii="DejaVu Math TeX Gyre" w:hAnsi="DejaVu Math TeX Gyre"/>
        </w:rPr>
        <w:t>Этап 2. Реализация ядра экспертной системы</w:t>
      </w:r>
    </w:p>
    <w:p>
      <w:pPr>
        <w:pStyle w:val="Heading2"/>
        <w:rPr>
          <w:rFonts w:ascii="DejaVu Math TeX Gyre" w:hAnsi="DejaVu Math TeX Gyre"/>
        </w:rPr>
      </w:pPr>
      <w:r>
        <w:rPr>
          <w:rFonts w:ascii="DejaVu Math TeX Gyre" w:hAnsi="DejaVu Math TeX Gyre"/>
        </w:rPr>
        <w:t>2.1. Интерактивный ввод исходных фактов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В прототипе реализован интерфейс интерактивного ввода. Пользователь выбирает, вводить ли данные вручную. При ответе y система запрашивает цель сборки, бюджет, разрешение монитора, сокет материнской платы и мощность блока питания.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Полученные данные используются для создания фактов UserRequirement, Motherboard и PSU. Затем они передаются в функцию run_scenario, где создаётся отдельный экземпляр PCExpertSystem.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Пример интерактивного ввода: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Цель сборки: игры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Бюджет: 80000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Разрешение монитора: 1080p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Сокет материнской платы: AM4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Мощность БП: 600</w:t>
      </w:r>
    </w:p>
    <w:p>
      <w:pPr>
        <w:pStyle w:val="Heading2"/>
        <w:rPr>
          <w:rFonts w:ascii="DejaVu Math TeX Gyre" w:hAnsi="DejaVu Math TeX Gyre"/>
        </w:rPr>
      </w:pPr>
      <w:r>
        <w:rPr>
          <w:rFonts w:ascii="DejaVu Math TeX Gyre" w:hAnsi="DejaVu Math TeX Gyre"/>
        </w:rPr>
        <w:t>2.2. Запуск механизма вывода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После добавления начальных фактов вызывается метод engine.run(). Он перебирает правила по кругу и добавляет новые факты до стабилизации базы знаний. Новые факты хранятся в словаре self.facts, а имена правил, впервые добавивших новые факты, сохраняются в self.fired_rules.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Для каждого тестового сценария создаётся новый экземпляр PCExpertSystem, поэтому факты одного сценария не переносятся в другой.</w:t>
      </w:r>
    </w:p>
    <w:p>
      <w:pPr>
        <w:pStyle w:val="Heading2"/>
        <w:rPr>
          <w:rFonts w:ascii="DejaVu Math TeX Gyre" w:hAnsi="DejaVu Math TeX Gyre"/>
        </w:rPr>
      </w:pPr>
      <w:r>
        <w:rPr>
          <w:rFonts w:ascii="DejaVu Math TeX Gyre" w:hAnsi="DejaVu Math TeX Gyre"/>
        </w:rPr>
        <w:t>2.3. Вывод результатов и объяснений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После выполнения движка выводятся: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список промежуточных фактов SelectedComponent;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итоговое решение BuildResult;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список сработавших правил fired_rules.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Промежуточные факты выводятся с сортировкой по тексту description, поэтому их порядок в консоли может отличаться от логического порядка рассуждения.</w:t>
      </w:r>
    </w:p>
    <w:p>
      <w:pPr>
        <w:pStyle w:val="Heading1"/>
        <w:rPr>
          <w:rFonts w:ascii="DejaVu Math TeX Gyre" w:hAnsi="DejaVu Math TeX Gyre"/>
        </w:rPr>
      </w:pPr>
      <w:r>
        <w:rPr>
          <w:rFonts w:ascii="DejaVu Math TeX Gyre" w:hAnsi="DejaVu Math TeX Gyre"/>
        </w:rPr>
        <w:t>Этап 3. Верификация и вычислительный эксперимент</w:t>
      </w:r>
    </w:p>
    <w:p>
      <w:pPr>
        <w:pStyle w:val="Heading2"/>
        <w:rPr>
          <w:rFonts w:ascii="DejaVu Math TeX Gyre" w:hAnsi="DejaVu Math TeX Gyre"/>
        </w:rPr>
      </w:pPr>
      <w:r>
        <w:rPr>
          <w:rFonts w:ascii="DejaVu Math TeX Gyre" w:hAnsi="DejaVu Math TeX Gyre"/>
        </w:rPr>
        <w:t>3.1. Тестовые сценарии</w:t>
      </w:r>
    </w:p>
    <w:tbl>
      <w:tblPr>
        <w:tblStyle w:val="TableGrid"/>
        <w:tblW w:w="1031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37"/>
        <w:gridCol w:w="3437"/>
        <w:gridCol w:w="3437"/>
      </w:tblGrid>
      <w:tr>
        <w:trPr/>
        <w:tc>
          <w:tcPr>
            <w:tcW w:w="3437" w:type="dxa"/>
            <w:tcBorders/>
            <w:shd w:fill="E2F0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3437" w:type="dxa"/>
            <w:tcBorders/>
            <w:shd w:fill="E2F0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Сценарий 1: корректная сборка</w:t>
            </w:r>
          </w:p>
        </w:tc>
        <w:tc>
          <w:tcPr>
            <w:tcW w:w="3437" w:type="dxa"/>
            <w:tcBorders/>
            <w:shd w:fill="E2F0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Сценарий 2: несовместимая материнская плата</w:t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Цель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8"/>
                <w:szCs w:val="22"/>
                <w:lang w:val="en-US" w:eastAsia="en-US" w:bidi="ar-SA"/>
              </w:rPr>
              <w:t>игры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8"/>
                <w:szCs w:val="22"/>
                <w:lang w:val="en-US" w:eastAsia="en-US" w:bidi="ar-SA"/>
              </w:rPr>
              <w:t>игры</w:t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Бюджет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8"/>
                <w:szCs w:val="22"/>
                <w:lang w:val="en-US" w:eastAsia="en-US" w:bidi="ar-SA"/>
              </w:rPr>
              <w:t>80000 руб.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8"/>
                <w:szCs w:val="22"/>
                <w:lang w:val="en-US" w:eastAsia="en-US" w:bidi="ar-SA"/>
              </w:rPr>
              <w:t>80000 руб.</w:t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Разрешение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8"/>
                <w:szCs w:val="22"/>
                <w:lang w:val="en-US" w:eastAsia="en-US" w:bidi="ar-SA"/>
              </w:rPr>
              <w:t>1080p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8"/>
                <w:szCs w:val="22"/>
                <w:lang w:val="en-US" w:eastAsia="en-US" w:bidi="ar-SA"/>
              </w:rPr>
              <w:t>1080p</w:t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Сокет материнской платы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8"/>
                <w:szCs w:val="22"/>
                <w:lang w:val="en-US" w:eastAsia="en-US" w:bidi="ar-SA"/>
              </w:rPr>
              <w:t>AM4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8"/>
                <w:szCs w:val="22"/>
                <w:lang w:val="en-US" w:eastAsia="en-US" w:bidi="ar-SA"/>
              </w:rPr>
              <w:t>LGA1200</w:t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Мощность БП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8"/>
                <w:szCs w:val="22"/>
                <w:lang w:val="en-US" w:eastAsia="en-US" w:bidi="ar-SA"/>
              </w:rPr>
              <w:t>600W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8"/>
                <w:szCs w:val="22"/>
                <w:lang w:val="en-US" w:eastAsia="en-US" w:bidi="ar-SA"/>
              </w:rPr>
              <w:t>600W</w:t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/>
                <w:kern w:val="0"/>
                <w:sz w:val="18"/>
                <w:szCs w:val="22"/>
                <w:lang w:val="en-US" w:eastAsia="en-US" w:bidi="ar-SA"/>
              </w:rPr>
              <w:t>Ожидаемый результат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8"/>
                <w:szCs w:val="22"/>
                <w:lang w:val="en-US" w:eastAsia="en-US" w:bidi="ar-SA"/>
              </w:rPr>
              <w:t>CPU Ryzen 5 5600 совместим с AM4, мощности БП достаточно, сборка корректна.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DejaVu Math TeX Gyre" w:hAnsi="DejaVu Math TeX Gyre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 w:ascii="DejaVu Math TeX Gyre" w:hAnsi="DejaVu Math TeX Gyre"/>
                <w:b w:val="false"/>
                <w:kern w:val="0"/>
                <w:sz w:val="18"/>
                <w:szCs w:val="22"/>
                <w:lang w:val="en-US" w:eastAsia="en-US" w:bidi="ar-SA"/>
              </w:rPr>
              <w:t>CPU Ryzen 5 5600 имеет сокет AM4, поэтому с LGA1200 несовместим; требуется замена компонентов.</w:t>
            </w:r>
          </w:p>
        </w:tc>
      </w:tr>
    </w:tbl>
    <w:p>
      <w:pPr>
        <w:pStyle w:val="Normal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Heading2"/>
        <w:rPr>
          <w:rFonts w:ascii="DejaVu Math TeX Gyre" w:hAnsi="DejaVu Math TeX Gyre"/>
        </w:rPr>
      </w:pPr>
      <w:r>
        <w:rPr>
          <w:rFonts w:ascii="DejaVu Math TeX Gyre" w:hAnsi="DejaVu Math TeX Gyre"/>
        </w:rPr>
        <w:t>3.2. Результаты запуска hardcode-сценариев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Если при запуске программы выбрать вариант n, выполняются два встроенных сценария: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run_scenario("Корректная сборка", "AM4", 600)</w:t>
      </w:r>
    </w:p>
    <w:p>
      <w:pPr>
        <w:pStyle w:val="Code"/>
        <w:spacing w:lineRule="auto" w:line="240" w:before="0" w:after="0"/>
        <w:rPr>
          <w:rFonts w:ascii="DejaVu Math TeX Gyre" w:hAnsi="DejaVu Math TeX Gyre"/>
        </w:rPr>
      </w:pPr>
      <w:r>
        <w:rPr>
          <w:rFonts w:eastAsia="Consolas" w:ascii="DejaVu Math TeX Gyre" w:hAnsi="DejaVu Math TeX Gyre"/>
          <w:sz w:val="18"/>
        </w:rPr>
        <w:t>run_scenario("Несовместимая материнская плата", "LGA1200", 600)</w:t>
      </w:r>
    </w:p>
    <w:p>
      <w:pPr>
        <w:pStyle w:val="Heading3"/>
        <w:rPr>
          <w:rFonts w:ascii="DejaVu Math TeX Gyre" w:hAnsi="DejaVu Math TeX Gyre"/>
        </w:rPr>
      </w:pPr>
      <w:r>
        <w:rPr>
          <w:rFonts w:ascii="DejaVu Math TeX Gyre" w:hAnsi="DejaVu Math TeX Gyre"/>
        </w:rPr>
        <w:t>Сценарий 1 - корректная сборка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Промежуточные факты: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CPU и MB совместимы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Выбран CPU: Ryzen 5 5600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Выбрана GPU: RTX 3060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Мощность БП достаточна: 600W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Результат сборки: Сборка корректна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Фактический список сработавших правил: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R6_PSU_Sufficient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R1_CPU_for_Gaming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R5_GPU_for_Gaming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R3_CPU_MB_Compatibility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R_Final_Build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Вывод: результат соответствует ожиданиям. Сокеты CPU и материнской платы совпадают (AM4), а расчётная мощность с запасом составляет int((65 + 170) * 1.2) = 282 Вт, что меньше 600 Вт.</w:t>
      </w:r>
    </w:p>
    <w:p>
      <w:pPr>
        <w:pStyle w:val="Heading3"/>
        <w:rPr>
          <w:rFonts w:ascii="DejaVu Math TeX Gyre" w:hAnsi="DejaVu Math TeX Gyre"/>
        </w:rPr>
      </w:pPr>
      <w:r>
        <w:rPr>
          <w:rFonts w:ascii="DejaVu Math TeX Gyre" w:hAnsi="DejaVu Math TeX Gyre"/>
        </w:rPr>
        <w:t>Сценарий 2 - несовместимая материнская плата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Промежуточные факты: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CPU и MB несовместимы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Выбран CPU: Ryzen 5 5600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Выбрана GPU: RTX 3060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Мощность БП достаточна: 600W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Результат сборки: Требуется замена компонентов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Фактический список сработавших правил: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R6_PSU_Sufficient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R1_CPU_for_Gaming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R5_GPU_for_Gaming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R4_CPU_MB_Not_Compatible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R_Final_Build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Вывод: результат соответствует ожиданиям. Выбранный процессор Ryzen 5 5600 имеет сокет AM4, а в сценарии указана материнская плата с сокетом LGA1200, поэтому срабатывает правило несовместимости R4_CPU_MB_Not_Compatible.</w:t>
      </w:r>
    </w:p>
    <w:p>
      <w:pPr>
        <w:pStyle w:val="Heading2"/>
        <w:rPr>
          <w:rFonts w:ascii="DejaVu Math TeX Gyre" w:hAnsi="DejaVu Math TeX Gyre"/>
        </w:rPr>
      </w:pPr>
      <w:r>
        <w:rPr>
          <w:rFonts w:ascii="DejaVu Math TeX Gyre" w:hAnsi="DejaVu Math TeX Gyre"/>
        </w:rPr>
        <w:t>3.3. Анализ соответствия коду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В отчёте указан тот же процессор, что и в коде: Ryzen 5 5600, сокет AM4, TDP 65 Вт.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Видеокарта указана в единственном реализованном варианте: RTX 3060, TDP 170 Вт.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Условие выбора GPU не содержит отдельного бюджета на видеокарту, потому что такого поля и такой проверки нет в коде.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Проверка совместимости основана только на совпадении сокетов CPU и Motherboard; проверка чипсета в коде не реализована.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Для блока питания используется расчёт суммы TDP CPU и GPU с запасом 20%.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rFonts w:ascii="DejaVu Math TeX Gyre" w:hAnsi="DejaVu Math TeX Gyre"/>
        </w:rPr>
      </w:pPr>
      <w:r>
        <w:rPr>
          <w:rFonts w:ascii="DejaVu Math TeX Gyre" w:hAnsi="DejaVu Math TeX Gyre"/>
        </w:rPr>
        <w:t>Порядок сработавших правил приведён в соответствии с фактическим списком engine.fired_rules.</w:t>
      </w:r>
    </w:p>
    <w:p>
      <w:pPr>
        <w:pStyle w:val="Heading1"/>
        <w:rPr>
          <w:rFonts w:ascii="DejaVu Math TeX Gyre" w:hAnsi="DejaVu Math TeX Gyre"/>
        </w:rPr>
      </w:pPr>
      <w:r>
        <w:rPr>
          <w:rFonts w:ascii="DejaVu Math TeX Gyre" w:hAnsi="DejaVu Math TeX Gyre"/>
        </w:rPr>
        <w:t>Итого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В ходе работы реализован исполняемый прототип экспертной системы подбора и проверки сборки ПК. Прототип содержит базу фактов, декоратор правил, механизм прямого вывода и класс PCExpertSystem с правилами выбора CPU, выбора GPU, проверки совместимости, проверки блока питания и формирования итогового решения.</w:t>
      </w:r>
    </w:p>
    <w:p>
      <w:pPr>
        <w:pStyle w:val="Normal"/>
        <w:spacing w:before="0" w:after="100"/>
        <w:rPr>
          <w:rFonts w:ascii="DejaVu Math TeX Gyre" w:hAnsi="DejaVu Math TeX Gyre"/>
        </w:rPr>
      </w:pPr>
      <w:r>
        <w:rPr>
          <w:rFonts w:ascii="DejaVu Math TeX Gyre" w:hAnsi="DejaVu Math TeX Gyre"/>
        </w:rPr>
        <w:t>Проверка на двух сценариях показала, что система корректно определяет успешную сборку при совпадении сокетов и достаточной мощности БП, а также корректно выдаёт требование замены компонентов при несовместимости CPU и материнской платы. Исправленный отчёт приведён в соответствие с фактической реализацией кода: устранены расхождения по модели CPU, условию выбора GPU, проверке чипсета, названию класса PSU и порядку сработавших правил.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964" w:right="964" w:gutter="0" w:header="0" w:top="964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DejaVu Math TeX Gyre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/>
        <w:sz w:val="18"/>
      </w:rPr>
      <w:t>Практическое занятие № 3 - исправленный отчёт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/>
        <w:sz w:val="18"/>
      </w:rPr>
      <w:t>Практическое занятие № 3 - исправленный отчёт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0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2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2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2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12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qFormat/>
    <w:pPr>
      <w:widowControl/>
      <w:bidi w:val="0"/>
      <w:spacing w:lineRule="auto" w:line="276" w:before="0" w:after="0"/>
      <w:ind w:start="283"/>
      <w:jc w:val="start"/>
    </w:pPr>
    <w:rPr>
      <w:rFonts w:ascii="Consolas" w:hAnsi="Consolas" w:eastAsia="Consolas" w:cs="" w:cstheme="minorBidi"/>
      <w:color w:val="auto"/>
      <w:kern w:val="0"/>
      <w:sz w:val="18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LibreOffice/26.2.3.2$Linux_X86_64 LibreOffice_project/ca14918b0fa569b9db704e10d20c5d2a5a16ac6d</Application>
  <AppVersion>15.0000</AppVersion>
  <Pages>5</Pages>
  <Words>1049</Words>
  <Characters>7276</Characters>
  <CharactersWithSpaces>8189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2026-05-18T01:16:49Z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