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A8" w:rsidRDefault="00F52422" w:rsidP="001B18A8">
      <w:pPr>
        <w:spacing w:after="0" w:line="240" w:lineRule="atLeast"/>
        <w:jc w:val="center"/>
        <w:rPr>
          <w:rFonts w:ascii="inherit" w:eastAsia="Times New Roman" w:hAnsi="inherit" w:cs="Times New Roman"/>
          <w:b/>
          <w:bCs/>
          <w:color w:val="000000"/>
          <w:sz w:val="20"/>
          <w:szCs w:val="20"/>
        </w:rPr>
      </w:pPr>
      <w:r w:rsidRPr="00F52422">
        <w:rPr>
          <w:rFonts w:ascii="inherit" w:eastAsia="Times New Roman" w:hAnsi="inherit" w:cs="Times New Roman"/>
          <w:b/>
          <w:bCs/>
          <w:noProof/>
          <w:color w:val="000000"/>
          <w:sz w:val="20"/>
          <w:szCs w:val="20"/>
        </w:rPr>
        <w:drawing>
          <wp:inline distT="0" distB="0" distL="0" distR="0">
            <wp:extent cx="4705350" cy="1228725"/>
            <wp:effectExtent l="0" t="0" r="0" b="9525"/>
            <wp:docPr id="7" name="Picture 7" descr="C:\Users\V704890\AppData\Local\Microsoft\Windows\Temporary Internet Files\Content.Outlook\JZ0HVYND\Davis Industri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704890\AppData\Local\Microsoft\Windows\Temporary Internet Files\Content.Outlook\JZ0HVYND\Davis Industries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228725"/>
                    </a:xfrm>
                    <a:prstGeom prst="rect">
                      <a:avLst/>
                    </a:prstGeom>
                    <a:noFill/>
                    <a:ln>
                      <a:noFill/>
                    </a:ln>
                  </pic:spPr>
                </pic:pic>
              </a:graphicData>
            </a:graphic>
          </wp:inline>
        </w:drawing>
      </w:r>
    </w:p>
    <w:p w:rsidR="001B18A8" w:rsidRDefault="001B18A8" w:rsidP="00D124F8">
      <w:pPr>
        <w:spacing w:after="0" w:line="240" w:lineRule="atLeast"/>
        <w:rPr>
          <w:rFonts w:ascii="inherit" w:eastAsia="Times New Roman" w:hAnsi="inherit" w:cs="Times New Roman"/>
          <w:b/>
          <w:bCs/>
          <w:color w:val="000000"/>
          <w:sz w:val="20"/>
          <w:szCs w:val="20"/>
        </w:rPr>
      </w:pPr>
    </w:p>
    <w:p w:rsidR="00D124F8" w:rsidRPr="00D124F8" w:rsidRDefault="00D124F8" w:rsidP="00D124F8">
      <w:pPr>
        <w:spacing w:after="0" w:line="240" w:lineRule="atLeast"/>
        <w:rPr>
          <w:rFonts w:ascii="Times New Roman" w:eastAsia="Times New Roman" w:hAnsi="Times New Roman" w:cs="Times New Roman"/>
          <w:color w:val="000000"/>
          <w:sz w:val="20"/>
          <w:szCs w:val="20"/>
        </w:rPr>
      </w:pPr>
      <w:r w:rsidRPr="00D124F8">
        <w:rPr>
          <w:rFonts w:ascii="inherit" w:eastAsia="Times New Roman" w:hAnsi="inherit" w:cs="Times New Roman"/>
          <w:b/>
          <w:bCs/>
          <w:color w:val="000000"/>
          <w:sz w:val="20"/>
          <w:szCs w:val="20"/>
        </w:rPr>
        <w:t>Overview:</w:t>
      </w:r>
    </w:p>
    <w:p w:rsidR="00D124F8" w:rsidRPr="00D124F8" w:rsidRDefault="00D124F8" w:rsidP="00D124F8">
      <w:pPr>
        <w:spacing w:after="0" w:line="240" w:lineRule="atLeast"/>
        <w:rPr>
          <w:rFonts w:ascii="Times New Roman" w:eastAsia="Times New Roman" w:hAnsi="Times New Roman" w:cs="Times New Roman"/>
          <w:color w:val="000000"/>
          <w:sz w:val="20"/>
          <w:szCs w:val="20"/>
        </w:rPr>
      </w:pPr>
      <w:r w:rsidRPr="00D124F8">
        <w:rPr>
          <w:rFonts w:ascii="inherit" w:eastAsia="Times New Roman" w:hAnsi="inherit" w:cs="Times New Roman"/>
          <w:color w:val="000000"/>
          <w:sz w:val="20"/>
          <w:szCs w:val="20"/>
        </w:rPr>
        <w:t> </w:t>
      </w: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color w:val="000000"/>
          <w:sz w:val="20"/>
          <w:szCs w:val="20"/>
        </w:rPr>
        <w:t>Throughout this document, references to “</w:t>
      </w:r>
      <w:r w:rsidR="00F52422" w:rsidRPr="00F52422">
        <w:rPr>
          <w:rFonts w:ascii="inherit" w:eastAsia="Times New Roman" w:hAnsi="inherit" w:cs="Times New Roman"/>
          <w:color w:val="000000"/>
          <w:sz w:val="20"/>
          <w:szCs w:val="20"/>
        </w:rPr>
        <w:t>Davis Industries</w:t>
      </w:r>
      <w:r w:rsidRPr="00D124F8">
        <w:rPr>
          <w:rFonts w:ascii="inherit" w:eastAsia="Times New Roman" w:hAnsi="inherit" w:cs="Times New Roman"/>
          <w:color w:val="000000"/>
          <w:sz w:val="20"/>
          <w:szCs w:val="20"/>
        </w:rPr>
        <w:t xml:space="preserve">,” “us,” “we,” “our” and the “Company” are references to </w:t>
      </w:r>
      <w:r w:rsidR="00F52422" w:rsidRPr="00F52422">
        <w:rPr>
          <w:rFonts w:ascii="inherit" w:eastAsia="Times New Roman" w:hAnsi="inherit" w:cs="Times New Roman"/>
          <w:color w:val="000000"/>
          <w:sz w:val="20"/>
          <w:szCs w:val="20"/>
        </w:rPr>
        <w:t>Davis Industries</w:t>
      </w:r>
      <w:r w:rsidR="00F52422">
        <w:rPr>
          <w:rFonts w:ascii="inherit" w:eastAsia="Times New Roman" w:hAnsi="inherit" w:cs="Times New Roman"/>
          <w:color w:val="000000"/>
          <w:sz w:val="20"/>
          <w:szCs w:val="20"/>
        </w:rPr>
        <w:t xml:space="preserve"> </w:t>
      </w:r>
      <w:r w:rsidRPr="00D124F8">
        <w:rPr>
          <w:rFonts w:ascii="inherit" w:eastAsia="Times New Roman" w:hAnsi="inherit" w:cs="Times New Roman"/>
          <w:color w:val="000000"/>
          <w:sz w:val="20"/>
          <w:szCs w:val="20"/>
        </w:rPr>
        <w:t xml:space="preserve">and its subsidiaries, except where the context makes it clear the reference is to </w:t>
      </w:r>
      <w:r w:rsidR="00F52422" w:rsidRPr="00F52422">
        <w:rPr>
          <w:rFonts w:ascii="inherit" w:eastAsia="Times New Roman" w:hAnsi="inherit" w:cs="Times New Roman"/>
          <w:color w:val="000000"/>
          <w:sz w:val="20"/>
          <w:szCs w:val="20"/>
        </w:rPr>
        <w:t>Davis Industries</w:t>
      </w:r>
      <w:r w:rsidR="00F52422">
        <w:rPr>
          <w:rFonts w:ascii="inherit" w:eastAsia="Times New Roman" w:hAnsi="inherit" w:cs="Times New Roman"/>
          <w:color w:val="000000"/>
          <w:sz w:val="20"/>
          <w:szCs w:val="20"/>
        </w:rPr>
        <w:t xml:space="preserve"> </w:t>
      </w:r>
      <w:r w:rsidRPr="00D124F8">
        <w:rPr>
          <w:rFonts w:ascii="inherit" w:eastAsia="Times New Roman" w:hAnsi="inherit" w:cs="Times New Roman"/>
          <w:color w:val="000000"/>
          <w:sz w:val="20"/>
          <w:szCs w:val="20"/>
        </w:rPr>
        <w:t>Medical Corp. itself and not its subsidiaries. Unless otherwise indicated, references in this Form 10-K to 2018, 2017, 2016 or “fiscal” 2018, 2017, 2016 or other years refer to our fiscal year ended July 31, of that respective year, and references to “fiscal” 2019 refer to our fiscal year ending July 31, 2019.</w:t>
      </w: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FF0000"/>
          <w:sz w:val="20"/>
          <w:szCs w:val="20"/>
        </w:rPr>
      </w:pPr>
      <w:r w:rsidRPr="00D124F8">
        <w:rPr>
          <w:rFonts w:ascii="inherit" w:eastAsia="Times New Roman" w:hAnsi="inherit" w:cs="Times New Roman"/>
          <w:sz w:val="20"/>
          <w:szCs w:val="20"/>
        </w:rPr>
        <w:t xml:space="preserve">We are a leading provider of </w:t>
      </w:r>
      <w:r w:rsidR="00785F6D" w:rsidRPr="00785F6D">
        <w:rPr>
          <w:rFonts w:ascii="inherit" w:eastAsia="Times New Roman" w:hAnsi="inherit" w:cs="Times New Roman"/>
          <w:sz w:val="20"/>
          <w:szCs w:val="20"/>
        </w:rPr>
        <w:t xml:space="preserve">medical equipment </w:t>
      </w:r>
      <w:r w:rsidRPr="00D124F8">
        <w:rPr>
          <w:rFonts w:ascii="inherit" w:eastAsia="Times New Roman" w:hAnsi="inherit" w:cs="Times New Roman"/>
          <w:sz w:val="20"/>
          <w:szCs w:val="20"/>
        </w:rPr>
        <w:t xml:space="preserve">and </w:t>
      </w:r>
      <w:r w:rsidR="00785F6D" w:rsidRPr="00785F6D">
        <w:rPr>
          <w:rFonts w:ascii="inherit" w:eastAsia="Times New Roman" w:hAnsi="inherit" w:cs="Times New Roman"/>
          <w:sz w:val="20"/>
          <w:szCs w:val="20"/>
        </w:rPr>
        <w:t xml:space="preserve">sanitation </w:t>
      </w:r>
      <w:r w:rsidRPr="00D124F8">
        <w:rPr>
          <w:rFonts w:ascii="inherit" w:eastAsia="Times New Roman" w:hAnsi="inherit" w:cs="Times New Roman"/>
          <w:sz w:val="20"/>
          <w:szCs w:val="20"/>
        </w:rPr>
        <w:t xml:space="preserve">products and services in the healthcare market, specializing in the following reportable segments: </w:t>
      </w:r>
      <w:r w:rsidR="00D81554" w:rsidRPr="00785F6D">
        <w:rPr>
          <w:rFonts w:ascii="inherit" w:eastAsia="Times New Roman" w:hAnsi="inherit" w:cs="Times New Roman"/>
          <w:sz w:val="20"/>
          <w:szCs w:val="20"/>
        </w:rPr>
        <w:t>Surgical Instruments</w:t>
      </w:r>
      <w:r w:rsidRPr="00D124F8">
        <w:rPr>
          <w:rFonts w:ascii="inherit" w:eastAsia="Times New Roman" w:hAnsi="inherit" w:cs="Times New Roman"/>
          <w:sz w:val="20"/>
          <w:szCs w:val="20"/>
        </w:rPr>
        <w:t xml:space="preserve">, </w:t>
      </w:r>
      <w:r w:rsidR="00785F6D" w:rsidRPr="00785F6D">
        <w:rPr>
          <w:rFonts w:ascii="inherit" w:eastAsia="Times New Roman" w:hAnsi="inherit" w:cs="Times New Roman"/>
          <w:sz w:val="20"/>
          <w:szCs w:val="20"/>
        </w:rPr>
        <w:t>Medical Sterilization</w:t>
      </w:r>
      <w:r w:rsidRPr="00D124F8">
        <w:rPr>
          <w:rFonts w:ascii="inherit" w:eastAsia="Times New Roman" w:hAnsi="inherit" w:cs="Times New Roman"/>
          <w:sz w:val="20"/>
          <w:szCs w:val="20"/>
        </w:rPr>
        <w:t xml:space="preserve">, and </w:t>
      </w:r>
      <w:r w:rsidR="00785F6D" w:rsidRPr="00785F6D">
        <w:rPr>
          <w:rFonts w:ascii="inherit" w:eastAsia="Times New Roman" w:hAnsi="inherit" w:cs="Times New Roman"/>
          <w:sz w:val="20"/>
          <w:szCs w:val="20"/>
        </w:rPr>
        <w:t>Single-Use Medical Disposables</w:t>
      </w:r>
      <w:r w:rsidRPr="00D124F8">
        <w:rPr>
          <w:rFonts w:ascii="inherit" w:eastAsia="Times New Roman" w:hAnsi="inherit" w:cs="Times New Roman"/>
          <w:sz w:val="20"/>
          <w:szCs w:val="20"/>
        </w:rPr>
        <w:t xml:space="preserve">. We operate our </w:t>
      </w:r>
      <w:r w:rsidR="00FC13B5" w:rsidRPr="00785F6D">
        <w:rPr>
          <w:rFonts w:ascii="inherit" w:eastAsia="Times New Roman" w:hAnsi="inherit" w:cs="Times New Roman"/>
          <w:sz w:val="20"/>
          <w:szCs w:val="20"/>
        </w:rPr>
        <w:t>three</w:t>
      </w:r>
      <w:r w:rsidRPr="00D124F8">
        <w:rPr>
          <w:rFonts w:ascii="inherit" w:eastAsia="Times New Roman" w:hAnsi="inherit" w:cs="Times New Roman"/>
          <w:sz w:val="20"/>
          <w:szCs w:val="20"/>
        </w:rPr>
        <w:t xml:space="preserve"> operating segments through wholly-owned subsidiaries in the United States and internationally.</w:t>
      </w:r>
    </w:p>
    <w:p w:rsidR="001B18A8" w:rsidRDefault="001B18A8" w:rsidP="00D124F8">
      <w:pPr>
        <w:spacing w:after="0" w:line="240" w:lineRule="atLeast"/>
        <w:rPr>
          <w:rFonts w:ascii="inherit" w:eastAsia="Times New Roman" w:hAnsi="inherit" w:cs="Times New Roman"/>
          <w:b/>
          <w:bCs/>
          <w:color w:val="000000"/>
          <w:sz w:val="20"/>
          <w:szCs w:val="20"/>
        </w:rPr>
      </w:pPr>
    </w:p>
    <w:p w:rsidR="00D124F8" w:rsidRPr="00D124F8" w:rsidRDefault="00D124F8" w:rsidP="00D124F8">
      <w:pPr>
        <w:spacing w:after="0" w:line="240" w:lineRule="atLeast"/>
        <w:rPr>
          <w:rFonts w:ascii="Times New Roman" w:eastAsia="Times New Roman" w:hAnsi="Times New Roman" w:cs="Times New Roman"/>
          <w:color w:val="000000"/>
          <w:sz w:val="20"/>
          <w:szCs w:val="20"/>
        </w:rPr>
      </w:pPr>
      <w:r w:rsidRPr="00D124F8">
        <w:rPr>
          <w:rFonts w:ascii="inherit" w:eastAsia="Times New Roman" w:hAnsi="inherit" w:cs="Times New Roman"/>
          <w:b/>
          <w:bCs/>
          <w:color w:val="000000"/>
          <w:sz w:val="20"/>
          <w:szCs w:val="20"/>
        </w:rPr>
        <w:t>Information Related to Reportable Segments:</w:t>
      </w:r>
    </w:p>
    <w:p w:rsidR="00D124F8" w:rsidRPr="00D124F8" w:rsidRDefault="00D124F8" w:rsidP="00D124F8">
      <w:pPr>
        <w:spacing w:after="0" w:line="240" w:lineRule="atLeast"/>
        <w:rPr>
          <w:rFonts w:ascii="Times New Roman" w:eastAsia="Times New Roman" w:hAnsi="Times New Roman" w:cs="Times New Roman"/>
          <w:sz w:val="20"/>
          <w:szCs w:val="20"/>
        </w:rPr>
      </w:pPr>
    </w:p>
    <w:p w:rsidR="00D124F8" w:rsidRPr="00D124F8" w:rsidRDefault="00AC05C7" w:rsidP="00D124F8">
      <w:pPr>
        <w:spacing w:after="0" w:line="240" w:lineRule="atLeast"/>
        <w:rPr>
          <w:rFonts w:ascii="Times New Roman" w:eastAsia="Times New Roman" w:hAnsi="Times New Roman" w:cs="Times New Roman"/>
          <w:sz w:val="20"/>
          <w:szCs w:val="20"/>
        </w:rPr>
      </w:pPr>
      <w:r w:rsidRPr="00806319">
        <w:rPr>
          <w:rFonts w:ascii="inherit" w:eastAsia="Times New Roman" w:hAnsi="inherit" w:cs="Times New Roman"/>
          <w:b/>
          <w:bCs/>
          <w:sz w:val="20"/>
          <w:szCs w:val="20"/>
        </w:rPr>
        <w:t>Surgical Instruments</w:t>
      </w:r>
    </w:p>
    <w:p w:rsidR="00D124F8" w:rsidRPr="00D124F8" w:rsidRDefault="00D124F8" w:rsidP="00D124F8">
      <w:pPr>
        <w:spacing w:after="0" w:line="240" w:lineRule="atLeast"/>
        <w:ind w:firstLine="720"/>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color w:val="000000"/>
          <w:sz w:val="20"/>
          <w:szCs w:val="20"/>
        </w:rPr>
        <w:t xml:space="preserve">Our </w:t>
      </w:r>
      <w:r w:rsidR="00AC05C7">
        <w:rPr>
          <w:rFonts w:ascii="inherit" w:eastAsia="Times New Roman" w:hAnsi="inherit" w:cs="Times New Roman"/>
          <w:color w:val="000000"/>
          <w:sz w:val="20"/>
          <w:szCs w:val="20"/>
        </w:rPr>
        <w:t xml:space="preserve">surgical instruments </w:t>
      </w:r>
      <w:r w:rsidRPr="00D124F8">
        <w:rPr>
          <w:rFonts w:ascii="inherit" w:eastAsia="Times New Roman" w:hAnsi="inherit" w:cs="Times New Roman"/>
          <w:color w:val="000000"/>
          <w:sz w:val="20"/>
          <w:szCs w:val="20"/>
        </w:rPr>
        <w:t xml:space="preserve">segment designs, develops, manufactures, sells and </w:t>
      </w:r>
      <w:r w:rsidR="00AC05C7">
        <w:rPr>
          <w:rFonts w:ascii="inherit" w:eastAsia="Times New Roman" w:hAnsi="inherit" w:cs="Times New Roman"/>
          <w:color w:val="000000"/>
          <w:sz w:val="20"/>
          <w:szCs w:val="20"/>
        </w:rPr>
        <w:t xml:space="preserve">services </w:t>
      </w:r>
      <w:r w:rsidRPr="00D124F8">
        <w:rPr>
          <w:rFonts w:ascii="inherit" w:eastAsia="Times New Roman" w:hAnsi="inherit" w:cs="Times New Roman"/>
          <w:color w:val="000000"/>
          <w:sz w:val="20"/>
          <w:szCs w:val="20"/>
        </w:rPr>
        <w:t>a com</w:t>
      </w:r>
      <w:r w:rsidR="00AC05C7">
        <w:rPr>
          <w:rFonts w:ascii="inherit" w:eastAsia="Times New Roman" w:hAnsi="inherit" w:cs="Times New Roman"/>
          <w:color w:val="000000"/>
          <w:sz w:val="20"/>
          <w:szCs w:val="20"/>
        </w:rPr>
        <w:t>prehensive offering of products for surgical use</w:t>
      </w:r>
      <w:r w:rsidRPr="00D124F8">
        <w:rPr>
          <w:rFonts w:ascii="inherit" w:eastAsia="Times New Roman" w:hAnsi="inherit" w:cs="Times New Roman"/>
          <w:color w:val="000000"/>
          <w:sz w:val="20"/>
          <w:szCs w:val="20"/>
        </w:rPr>
        <w:t xml:space="preserve">. Our products include </w:t>
      </w:r>
      <w:r w:rsidR="00AC05C7">
        <w:rPr>
          <w:rFonts w:ascii="inherit" w:eastAsia="Times New Roman" w:hAnsi="inherit" w:cs="Times New Roman"/>
          <w:color w:val="000000"/>
          <w:sz w:val="20"/>
          <w:szCs w:val="20"/>
        </w:rPr>
        <w:t xml:space="preserve">cutting and dissecting instruments, grasping or holding </w:t>
      </w:r>
      <w:bookmarkStart w:id="0" w:name="_GoBack"/>
      <w:bookmarkEnd w:id="0"/>
      <w:r w:rsidR="00AC05C7">
        <w:rPr>
          <w:rFonts w:ascii="inherit" w:eastAsia="Times New Roman" w:hAnsi="inherit" w:cs="Times New Roman"/>
          <w:color w:val="000000"/>
          <w:sz w:val="20"/>
          <w:szCs w:val="20"/>
        </w:rPr>
        <w:t xml:space="preserve">instruments, retractors, and homeostatic instruments. </w:t>
      </w:r>
    </w:p>
    <w:p w:rsidR="00D124F8" w:rsidRPr="00D124F8" w:rsidRDefault="00D124F8" w:rsidP="00D124F8">
      <w:pPr>
        <w:spacing w:after="0" w:line="240" w:lineRule="atLeast"/>
        <w:ind w:firstLine="720"/>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color w:val="000000"/>
          <w:sz w:val="20"/>
          <w:szCs w:val="20"/>
        </w:rPr>
        <w:t xml:space="preserve">Our </w:t>
      </w:r>
      <w:r w:rsidR="00AC05C7">
        <w:rPr>
          <w:rFonts w:ascii="inherit" w:eastAsia="Times New Roman" w:hAnsi="inherit" w:cs="Times New Roman"/>
          <w:color w:val="000000"/>
          <w:sz w:val="20"/>
          <w:szCs w:val="20"/>
        </w:rPr>
        <w:t>surgical instruments</w:t>
      </w:r>
      <w:r w:rsidRPr="00D124F8">
        <w:rPr>
          <w:rFonts w:ascii="inherit" w:eastAsia="Times New Roman" w:hAnsi="inherit" w:cs="Times New Roman"/>
          <w:color w:val="000000"/>
          <w:sz w:val="20"/>
          <w:szCs w:val="20"/>
        </w:rPr>
        <w:t xml:space="preserve">, most of which are proprietary medical devices subject to rigorous standards and regulations, contribute to the safe and effective use in healthcare facilities throughout the world and improve the quality of healthcare delivery. In addition, our disposable procedure products provide greater patient safety and infection prevention, through the replacement of reusable devices requiring disinfection with our single-use </w:t>
      </w:r>
      <w:r w:rsidR="00BA2750">
        <w:rPr>
          <w:rFonts w:ascii="inherit" w:eastAsia="Times New Roman" w:hAnsi="inherit" w:cs="Times New Roman"/>
          <w:color w:val="000000"/>
          <w:sz w:val="20"/>
          <w:szCs w:val="20"/>
        </w:rPr>
        <w:t>medical disposable products</w:t>
      </w:r>
      <w:r w:rsidRPr="00D124F8">
        <w:rPr>
          <w:rFonts w:ascii="inherit" w:eastAsia="Times New Roman" w:hAnsi="inherit" w:cs="Times New Roman"/>
          <w:color w:val="000000"/>
          <w:sz w:val="20"/>
          <w:szCs w:val="20"/>
        </w:rPr>
        <w:t xml:space="preserve">. </w:t>
      </w:r>
    </w:p>
    <w:p w:rsidR="00D124F8" w:rsidRPr="00D124F8" w:rsidRDefault="00D124F8" w:rsidP="00AC05C7">
      <w:pPr>
        <w:spacing w:after="0" w:line="240" w:lineRule="atLeast"/>
        <w:jc w:val="both"/>
        <w:rPr>
          <w:rFonts w:ascii="Times New Roman" w:eastAsia="Times New Roman" w:hAnsi="Times New Roman" w:cs="Times New Roman"/>
          <w:color w:val="000000"/>
          <w:sz w:val="20"/>
          <w:szCs w:val="20"/>
        </w:rPr>
      </w:pPr>
    </w:p>
    <w:p w:rsidR="00D124F8" w:rsidRPr="00D124F8" w:rsidRDefault="00EF5509" w:rsidP="00D124F8">
      <w:pPr>
        <w:spacing w:after="0" w:line="240" w:lineRule="atLeast"/>
        <w:rPr>
          <w:rFonts w:ascii="Times New Roman" w:eastAsia="Times New Roman" w:hAnsi="Times New Roman" w:cs="Times New Roman"/>
          <w:sz w:val="20"/>
          <w:szCs w:val="20"/>
        </w:rPr>
      </w:pPr>
      <w:r w:rsidRPr="00211773">
        <w:rPr>
          <w:rFonts w:ascii="inherit" w:eastAsia="Times New Roman" w:hAnsi="inherit" w:cs="Times New Roman"/>
          <w:b/>
          <w:bCs/>
          <w:sz w:val="20"/>
          <w:szCs w:val="20"/>
        </w:rPr>
        <w:t>Medical Sterilizers</w:t>
      </w:r>
    </w:p>
    <w:p w:rsidR="00D124F8" w:rsidRPr="00D124F8" w:rsidRDefault="00D124F8" w:rsidP="00D124F8">
      <w:pPr>
        <w:spacing w:after="0" w:line="240" w:lineRule="atLeast"/>
        <w:rPr>
          <w:rFonts w:ascii="Times New Roman" w:eastAsia="Times New Roman" w:hAnsi="Times New Roman" w:cs="Times New Roman"/>
          <w:color w:val="000000"/>
          <w:sz w:val="20"/>
          <w:szCs w:val="20"/>
        </w:rPr>
      </w:pPr>
    </w:p>
    <w:p w:rsidR="00D124F8" w:rsidRPr="00D124F8" w:rsidRDefault="00D124F8" w:rsidP="00990970">
      <w:pPr>
        <w:spacing w:after="0" w:line="240" w:lineRule="atLeast"/>
        <w:ind w:firstLine="720"/>
        <w:jc w:val="both"/>
        <w:rPr>
          <w:rFonts w:ascii="Times New Roman" w:eastAsia="Times New Roman" w:hAnsi="Times New Roman" w:cs="Times New Roman"/>
          <w:sz w:val="20"/>
          <w:szCs w:val="20"/>
        </w:rPr>
      </w:pPr>
      <w:r w:rsidRPr="00D124F8">
        <w:rPr>
          <w:rFonts w:ascii="inherit" w:eastAsia="Times New Roman" w:hAnsi="inherit" w:cs="Times New Roman"/>
          <w:sz w:val="20"/>
          <w:szCs w:val="20"/>
        </w:rPr>
        <w:t xml:space="preserve">Our </w:t>
      </w:r>
      <w:r w:rsidR="00211773" w:rsidRPr="00C22A08">
        <w:rPr>
          <w:rFonts w:ascii="inherit" w:eastAsia="Times New Roman" w:hAnsi="inherit" w:cs="Times New Roman"/>
          <w:sz w:val="20"/>
          <w:szCs w:val="20"/>
        </w:rPr>
        <w:t>Medical Ster</w:t>
      </w:r>
      <w:r w:rsidR="00C22A08" w:rsidRPr="00C22A08">
        <w:rPr>
          <w:rFonts w:ascii="inherit" w:eastAsia="Times New Roman" w:hAnsi="inherit" w:cs="Times New Roman"/>
          <w:sz w:val="20"/>
          <w:szCs w:val="20"/>
        </w:rPr>
        <w:t>i</w:t>
      </w:r>
      <w:r w:rsidR="00211773" w:rsidRPr="00C22A08">
        <w:rPr>
          <w:rFonts w:ascii="inherit" w:eastAsia="Times New Roman" w:hAnsi="inherit" w:cs="Times New Roman"/>
          <w:sz w:val="20"/>
          <w:szCs w:val="20"/>
        </w:rPr>
        <w:t xml:space="preserve">lizers </w:t>
      </w:r>
      <w:r w:rsidRPr="00D124F8">
        <w:rPr>
          <w:rFonts w:ascii="inherit" w:eastAsia="Times New Roman" w:hAnsi="inherit" w:cs="Times New Roman"/>
          <w:sz w:val="20"/>
          <w:szCs w:val="20"/>
        </w:rPr>
        <w:t xml:space="preserve">segment designs, develops, manufactures, sells, and installs </w:t>
      </w:r>
      <w:r w:rsidR="00C22A08" w:rsidRPr="00C22A08">
        <w:rPr>
          <w:rFonts w:ascii="inherit" w:eastAsia="Times New Roman" w:hAnsi="inherit" w:cs="Times New Roman"/>
          <w:sz w:val="20"/>
          <w:szCs w:val="20"/>
        </w:rPr>
        <w:t xml:space="preserve">sterilization </w:t>
      </w:r>
      <w:r w:rsidRPr="00D124F8">
        <w:rPr>
          <w:rFonts w:ascii="inherit" w:eastAsia="Times New Roman" w:hAnsi="inherit" w:cs="Times New Roman"/>
          <w:sz w:val="20"/>
          <w:szCs w:val="20"/>
        </w:rPr>
        <w:t>systems for medical</w:t>
      </w:r>
      <w:r w:rsidR="00C22A08" w:rsidRPr="00C22A08">
        <w:rPr>
          <w:rFonts w:ascii="inherit" w:eastAsia="Times New Roman" w:hAnsi="inherit" w:cs="Times New Roman"/>
          <w:sz w:val="20"/>
          <w:szCs w:val="20"/>
        </w:rPr>
        <w:t xml:space="preserve"> and </w:t>
      </w:r>
      <w:r w:rsidRPr="00D124F8">
        <w:rPr>
          <w:rFonts w:ascii="inherit" w:eastAsia="Times New Roman" w:hAnsi="inherit" w:cs="Times New Roman"/>
          <w:sz w:val="20"/>
          <w:szCs w:val="20"/>
        </w:rPr>
        <w:t xml:space="preserve">pharmaceutical </w:t>
      </w:r>
      <w:r w:rsidR="00C22A08" w:rsidRPr="00C22A08">
        <w:rPr>
          <w:rFonts w:ascii="inherit" w:eastAsia="Times New Roman" w:hAnsi="inherit" w:cs="Times New Roman"/>
          <w:sz w:val="20"/>
          <w:szCs w:val="20"/>
        </w:rPr>
        <w:t>instruments and areas</w:t>
      </w:r>
      <w:r w:rsidRPr="00D124F8">
        <w:rPr>
          <w:rFonts w:ascii="inherit" w:eastAsia="Times New Roman" w:hAnsi="inherit" w:cs="Times New Roman"/>
          <w:sz w:val="20"/>
          <w:szCs w:val="20"/>
        </w:rPr>
        <w:t xml:space="preserve">. We also provide disinfectant technologies to the medical and life science markets through a worldwide distributor network. </w:t>
      </w:r>
    </w:p>
    <w:p w:rsidR="00D124F8" w:rsidRPr="00D124F8" w:rsidRDefault="00D124F8" w:rsidP="00D124F8">
      <w:pPr>
        <w:spacing w:after="0" w:line="240" w:lineRule="auto"/>
        <w:rPr>
          <w:rFonts w:ascii="Times New Roman" w:eastAsia="Times New Roman" w:hAnsi="Times New Roman" w:cs="Times New Roman"/>
          <w:color w:val="FF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sz w:val="20"/>
          <w:szCs w:val="20"/>
        </w:rPr>
      </w:pPr>
      <w:r w:rsidRPr="00D124F8">
        <w:rPr>
          <w:rFonts w:ascii="inherit" w:eastAsia="Times New Roman" w:hAnsi="inherit" w:cs="Times New Roman"/>
          <w:sz w:val="20"/>
          <w:szCs w:val="20"/>
        </w:rPr>
        <w:t xml:space="preserve">Our liquid disinfectant and cold sterilant products are used in the dialysis, medical, pharmaceutical and other industries. These products include surface disinfectants as well as chemistries used to disinfect </w:t>
      </w:r>
      <w:r w:rsidR="00C22A08" w:rsidRPr="00785F6D">
        <w:rPr>
          <w:rFonts w:ascii="inherit" w:eastAsia="Times New Roman" w:hAnsi="inherit" w:cs="Times New Roman"/>
          <w:sz w:val="20"/>
          <w:szCs w:val="20"/>
        </w:rPr>
        <w:t xml:space="preserve">medical </w:t>
      </w:r>
      <w:r w:rsidR="00137953" w:rsidRPr="00785F6D">
        <w:rPr>
          <w:rFonts w:ascii="inherit" w:eastAsia="Times New Roman" w:hAnsi="inherit" w:cs="Times New Roman"/>
          <w:sz w:val="20"/>
          <w:szCs w:val="20"/>
        </w:rPr>
        <w:t>instruments</w:t>
      </w:r>
      <w:r w:rsidR="00C22A08" w:rsidRPr="00785F6D">
        <w:rPr>
          <w:rFonts w:ascii="inherit" w:eastAsia="Times New Roman" w:hAnsi="inherit" w:cs="Times New Roman"/>
          <w:sz w:val="20"/>
          <w:szCs w:val="20"/>
        </w:rPr>
        <w:t xml:space="preserve"> and surfaces </w:t>
      </w:r>
      <w:r w:rsidRPr="00D124F8">
        <w:rPr>
          <w:rFonts w:ascii="inherit" w:eastAsia="Times New Roman" w:hAnsi="inherit" w:cs="Times New Roman"/>
          <w:sz w:val="20"/>
          <w:szCs w:val="20"/>
        </w:rPr>
        <w:t xml:space="preserve">as part of overall procedures to control the contamination of systems </w:t>
      </w:r>
      <w:r w:rsidR="00C22A08" w:rsidRPr="00785F6D">
        <w:rPr>
          <w:rFonts w:ascii="inherit" w:eastAsia="Times New Roman" w:hAnsi="inherit" w:cs="Times New Roman"/>
          <w:sz w:val="20"/>
          <w:szCs w:val="20"/>
        </w:rPr>
        <w:t>and limit infections and spread of disease.</w:t>
      </w:r>
    </w:p>
    <w:p w:rsidR="00D124F8" w:rsidRPr="00D124F8" w:rsidRDefault="00D124F8" w:rsidP="00FC13B5">
      <w:pPr>
        <w:spacing w:after="0" w:line="240" w:lineRule="atLeast"/>
        <w:jc w:val="both"/>
        <w:rPr>
          <w:rFonts w:ascii="Times New Roman" w:eastAsia="Times New Roman" w:hAnsi="Times New Roman" w:cs="Times New Roman"/>
          <w:color w:val="000000"/>
          <w:sz w:val="20"/>
          <w:szCs w:val="20"/>
        </w:rPr>
      </w:pPr>
    </w:p>
    <w:p w:rsidR="00D124F8" w:rsidRPr="00D124F8" w:rsidRDefault="00383AE8" w:rsidP="00D124F8">
      <w:pPr>
        <w:spacing w:after="0" w:line="240" w:lineRule="atLeast"/>
        <w:rPr>
          <w:rFonts w:ascii="Times New Roman" w:eastAsia="Times New Roman" w:hAnsi="Times New Roman" w:cs="Times New Roman"/>
          <w:sz w:val="20"/>
          <w:szCs w:val="20"/>
        </w:rPr>
      </w:pPr>
      <w:r>
        <w:rPr>
          <w:rFonts w:ascii="inherit" w:eastAsia="Times New Roman" w:hAnsi="inherit" w:cs="Times New Roman"/>
          <w:b/>
          <w:bCs/>
          <w:sz w:val="20"/>
          <w:szCs w:val="20"/>
        </w:rPr>
        <w:t>Single-U</w:t>
      </w:r>
      <w:r w:rsidR="00A66CAE">
        <w:rPr>
          <w:rFonts w:ascii="inherit" w:eastAsia="Times New Roman" w:hAnsi="inherit" w:cs="Times New Roman"/>
          <w:b/>
          <w:bCs/>
          <w:sz w:val="20"/>
          <w:szCs w:val="20"/>
        </w:rPr>
        <w:t xml:space="preserve">se </w:t>
      </w:r>
      <w:r>
        <w:rPr>
          <w:rFonts w:ascii="inherit" w:eastAsia="Times New Roman" w:hAnsi="inherit" w:cs="Times New Roman"/>
          <w:b/>
          <w:bCs/>
          <w:sz w:val="20"/>
          <w:szCs w:val="20"/>
        </w:rPr>
        <w:t>Medical</w:t>
      </w:r>
      <w:r w:rsidR="00A66CAE">
        <w:rPr>
          <w:rFonts w:ascii="inherit" w:eastAsia="Times New Roman" w:hAnsi="inherit" w:cs="Times New Roman"/>
          <w:b/>
          <w:bCs/>
          <w:sz w:val="20"/>
          <w:szCs w:val="20"/>
        </w:rPr>
        <w:t xml:space="preserve"> Disposables</w:t>
      </w:r>
    </w:p>
    <w:p w:rsidR="00D124F8" w:rsidRPr="00D124F8" w:rsidRDefault="00D124F8" w:rsidP="00D124F8">
      <w:pPr>
        <w:spacing w:after="0" w:line="240" w:lineRule="atLeast"/>
        <w:rPr>
          <w:rFonts w:ascii="Times New Roman" w:eastAsia="Times New Roman" w:hAnsi="Times New Roman" w:cs="Times New Roman"/>
          <w:color w:val="000000"/>
          <w:sz w:val="20"/>
          <w:szCs w:val="20"/>
        </w:rPr>
      </w:pPr>
    </w:p>
    <w:p w:rsidR="00D124F8" w:rsidRDefault="00D124F8" w:rsidP="00990970">
      <w:pPr>
        <w:spacing w:after="0" w:line="240" w:lineRule="atLeast"/>
        <w:ind w:firstLine="720"/>
        <w:jc w:val="both"/>
        <w:rPr>
          <w:rFonts w:ascii="inherit" w:eastAsia="Times New Roman" w:hAnsi="inherit" w:cs="Times New Roman"/>
          <w:color w:val="000000"/>
          <w:sz w:val="20"/>
          <w:szCs w:val="20"/>
        </w:rPr>
      </w:pPr>
      <w:r w:rsidRPr="00D124F8">
        <w:rPr>
          <w:rFonts w:ascii="inherit" w:eastAsia="Times New Roman" w:hAnsi="inherit" w:cs="Times New Roman"/>
          <w:color w:val="000000"/>
          <w:sz w:val="20"/>
          <w:szCs w:val="20"/>
        </w:rPr>
        <w:t xml:space="preserve">We design, manufacture, sell, supply and distribute a broad selection of </w:t>
      </w:r>
      <w:r w:rsidR="00A66CAE">
        <w:rPr>
          <w:rFonts w:ascii="inherit" w:eastAsia="Times New Roman" w:hAnsi="inherit" w:cs="Times New Roman"/>
          <w:color w:val="000000"/>
          <w:sz w:val="20"/>
          <w:szCs w:val="20"/>
        </w:rPr>
        <w:t xml:space="preserve">single-use </w:t>
      </w:r>
      <w:r w:rsidRPr="00D124F8">
        <w:rPr>
          <w:rFonts w:ascii="inherit" w:eastAsia="Times New Roman" w:hAnsi="inherit" w:cs="Times New Roman"/>
          <w:color w:val="000000"/>
          <w:sz w:val="20"/>
          <w:szCs w:val="20"/>
        </w:rPr>
        <w:t xml:space="preserve">infection prevention healthcare products, the majority of which are single-use products used by </w:t>
      </w:r>
      <w:r w:rsidR="00CE2F0F">
        <w:rPr>
          <w:rFonts w:ascii="inherit" w:eastAsia="Times New Roman" w:hAnsi="inherit" w:cs="Times New Roman"/>
          <w:color w:val="000000"/>
          <w:sz w:val="20"/>
          <w:szCs w:val="20"/>
        </w:rPr>
        <w:t xml:space="preserve">medical </w:t>
      </w:r>
      <w:r w:rsidRPr="00D124F8">
        <w:rPr>
          <w:rFonts w:ascii="inherit" w:eastAsia="Times New Roman" w:hAnsi="inherit" w:cs="Times New Roman"/>
          <w:color w:val="000000"/>
          <w:sz w:val="20"/>
          <w:szCs w:val="20"/>
        </w:rPr>
        <w:t xml:space="preserve">practitioners. </w:t>
      </w:r>
      <w:r w:rsidR="00CE2F0F">
        <w:rPr>
          <w:rFonts w:ascii="inherit" w:eastAsia="Times New Roman" w:hAnsi="inherit" w:cs="Times New Roman"/>
          <w:color w:val="000000"/>
          <w:sz w:val="20"/>
          <w:szCs w:val="20"/>
        </w:rPr>
        <w:t xml:space="preserve">Our products include the following: </w:t>
      </w:r>
    </w:p>
    <w:p w:rsidR="00D124F8" w:rsidRDefault="00D124F8" w:rsidP="00964CD1">
      <w:pPr>
        <w:spacing w:after="0" w:line="240" w:lineRule="atLeast"/>
        <w:jc w:val="both"/>
        <w:rPr>
          <w:rFonts w:ascii="Times New Roman" w:eastAsia="Times New Roman" w:hAnsi="Times New Roman" w:cs="Times New Roman"/>
          <w:color w:val="000000"/>
          <w:sz w:val="20"/>
          <w:szCs w:val="20"/>
        </w:rPr>
      </w:pPr>
    </w:p>
    <w:p w:rsidR="00964CD1" w:rsidRDefault="00964CD1" w:rsidP="00964CD1">
      <w:pPr>
        <w:pStyle w:val="ListParagraph"/>
        <w:numPr>
          <w:ilvl w:val="0"/>
          <w:numId w:val="3"/>
        </w:numPr>
        <w:spacing w:after="0" w:line="24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Hypodermic needles and syringes</w:t>
      </w:r>
    </w:p>
    <w:p w:rsidR="00964CD1" w:rsidRDefault="00964CD1" w:rsidP="00964CD1">
      <w:pPr>
        <w:pStyle w:val="ListParagraph"/>
        <w:numPr>
          <w:ilvl w:val="0"/>
          <w:numId w:val="3"/>
        </w:numPr>
        <w:spacing w:after="0" w:line="24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Applicators</w:t>
      </w:r>
    </w:p>
    <w:p w:rsidR="00964CD1" w:rsidRDefault="00964CD1" w:rsidP="00964CD1">
      <w:pPr>
        <w:pStyle w:val="ListParagraph"/>
        <w:numPr>
          <w:ilvl w:val="0"/>
          <w:numId w:val="3"/>
        </w:numPr>
        <w:spacing w:after="0" w:line="24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Bandages and wraps</w:t>
      </w:r>
    </w:p>
    <w:p w:rsidR="00964CD1" w:rsidRDefault="00964CD1" w:rsidP="00964CD1">
      <w:pPr>
        <w:pStyle w:val="ListParagraph"/>
        <w:numPr>
          <w:ilvl w:val="0"/>
          <w:numId w:val="3"/>
        </w:numPr>
        <w:spacing w:after="0" w:line="24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PP&amp;E: Exam gowns, face masks and gloves</w:t>
      </w:r>
    </w:p>
    <w:p w:rsidR="00964CD1" w:rsidRDefault="00964CD1" w:rsidP="00964CD1">
      <w:pPr>
        <w:pStyle w:val="ListParagraph"/>
        <w:numPr>
          <w:ilvl w:val="0"/>
          <w:numId w:val="3"/>
        </w:numPr>
        <w:spacing w:after="0" w:line="24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Suction catheters</w:t>
      </w:r>
    </w:p>
    <w:p w:rsidR="00964CD1" w:rsidRPr="00964CD1" w:rsidRDefault="00964CD1" w:rsidP="00964CD1">
      <w:pPr>
        <w:pStyle w:val="ListParagraph"/>
        <w:numPr>
          <w:ilvl w:val="0"/>
          <w:numId w:val="3"/>
        </w:numPr>
        <w:spacing w:after="0" w:line="24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Surgical sponges</w:t>
      </w:r>
    </w:p>
    <w:p w:rsidR="00964CD1" w:rsidRPr="00964CD1" w:rsidRDefault="00964CD1" w:rsidP="00964CD1">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r w:rsidRPr="00D124F8">
        <w:rPr>
          <w:rFonts w:ascii="inherit" w:eastAsia="Times New Roman" w:hAnsi="inherit" w:cs="Times New Roman"/>
          <w:b/>
          <w:bCs/>
          <w:color w:val="000000"/>
          <w:sz w:val="20"/>
          <w:szCs w:val="20"/>
        </w:rPr>
        <w:t>Principal Customers</w:t>
      </w:r>
      <w:r w:rsidR="0018392B">
        <w:rPr>
          <w:rFonts w:ascii="inherit" w:eastAsia="Times New Roman" w:hAnsi="inherit" w:cs="Times New Roman"/>
          <w:b/>
          <w:bCs/>
          <w:color w:val="000000"/>
          <w:sz w:val="20"/>
          <w:szCs w:val="20"/>
        </w:rPr>
        <w:t>:</w:t>
      </w: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color w:val="000000"/>
          <w:sz w:val="20"/>
          <w:szCs w:val="20"/>
        </w:rPr>
        <w:t>None of our customers accounted for 10% or more of our consolidated net sales during fiscal 201</w:t>
      </w:r>
      <w:r w:rsidR="00FC13B5">
        <w:rPr>
          <w:rFonts w:ascii="inherit" w:eastAsia="Times New Roman" w:hAnsi="inherit" w:cs="Times New Roman"/>
          <w:color w:val="000000"/>
          <w:sz w:val="20"/>
          <w:szCs w:val="20"/>
        </w:rPr>
        <w:t xml:space="preserve">7, 2016 </w:t>
      </w:r>
      <w:r w:rsidRPr="00D124F8">
        <w:rPr>
          <w:rFonts w:ascii="inherit" w:eastAsia="Times New Roman" w:hAnsi="inherit" w:cs="Times New Roman"/>
          <w:color w:val="000000"/>
          <w:sz w:val="20"/>
          <w:szCs w:val="20"/>
        </w:rPr>
        <w:t>or 201</w:t>
      </w:r>
      <w:r w:rsidR="00FC13B5">
        <w:rPr>
          <w:rFonts w:ascii="inherit" w:eastAsia="Times New Roman" w:hAnsi="inherit" w:cs="Times New Roman"/>
          <w:color w:val="000000"/>
          <w:sz w:val="20"/>
          <w:szCs w:val="20"/>
        </w:rPr>
        <w:t>5</w:t>
      </w:r>
      <w:r w:rsidRPr="00D124F8">
        <w:rPr>
          <w:rFonts w:ascii="inherit" w:eastAsia="Times New Roman" w:hAnsi="inherit" w:cs="Times New Roman"/>
          <w:color w:val="000000"/>
          <w:sz w:val="20"/>
          <w:szCs w:val="20"/>
        </w:rPr>
        <w:t>. As described below, none of our segments are reliant upon a single customer, but some of our segments are currently reliant on a few customers. See Item 1A, “Risk Factors.”</w:t>
      </w: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sz w:val="20"/>
          <w:szCs w:val="20"/>
        </w:rPr>
        <w:t xml:space="preserve">Our </w:t>
      </w:r>
      <w:r w:rsidR="00806319" w:rsidRPr="00806319">
        <w:rPr>
          <w:rFonts w:ascii="inherit" w:eastAsia="Times New Roman" w:hAnsi="inherit" w:cs="Times New Roman"/>
          <w:sz w:val="20"/>
          <w:szCs w:val="20"/>
        </w:rPr>
        <w:t xml:space="preserve">Surgical Instruments </w:t>
      </w:r>
      <w:r w:rsidRPr="00D124F8">
        <w:rPr>
          <w:rFonts w:ascii="inherit" w:eastAsia="Times New Roman" w:hAnsi="inherit" w:cs="Times New Roman"/>
          <w:sz w:val="20"/>
          <w:szCs w:val="20"/>
        </w:rPr>
        <w:t xml:space="preserve">segment </w:t>
      </w:r>
      <w:r w:rsidRPr="00D124F8">
        <w:rPr>
          <w:rFonts w:ascii="inherit" w:eastAsia="Times New Roman" w:hAnsi="inherit" w:cs="Times New Roman"/>
          <w:color w:val="000000"/>
          <w:sz w:val="20"/>
          <w:szCs w:val="20"/>
        </w:rPr>
        <w:t>is reliant on two customers, who collectivel</w:t>
      </w:r>
      <w:r w:rsidR="00FC13B5">
        <w:rPr>
          <w:rFonts w:ascii="inherit" w:eastAsia="Times New Roman" w:hAnsi="inherit" w:cs="Times New Roman"/>
          <w:color w:val="000000"/>
          <w:sz w:val="20"/>
          <w:szCs w:val="20"/>
        </w:rPr>
        <w:t>y accounted for approximately 37.2</w:t>
      </w:r>
      <w:r w:rsidRPr="00D124F8">
        <w:rPr>
          <w:rFonts w:ascii="inherit" w:eastAsia="Times New Roman" w:hAnsi="inherit" w:cs="Times New Roman"/>
          <w:color w:val="000000"/>
          <w:sz w:val="20"/>
          <w:szCs w:val="20"/>
        </w:rPr>
        <w:t>% of our segment net sales during fiscal 201</w:t>
      </w:r>
      <w:r w:rsidR="00FC13B5">
        <w:rPr>
          <w:rFonts w:ascii="inherit" w:eastAsia="Times New Roman" w:hAnsi="inherit" w:cs="Times New Roman"/>
          <w:color w:val="000000"/>
          <w:sz w:val="20"/>
          <w:szCs w:val="20"/>
        </w:rPr>
        <w:t>7</w:t>
      </w:r>
      <w:r w:rsidRPr="00D124F8">
        <w:rPr>
          <w:rFonts w:ascii="inherit" w:eastAsia="Times New Roman" w:hAnsi="inherit" w:cs="Times New Roman"/>
          <w:color w:val="000000"/>
          <w:sz w:val="20"/>
          <w:szCs w:val="20"/>
        </w:rPr>
        <w:t>.</w:t>
      </w: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color w:val="000000"/>
          <w:sz w:val="20"/>
          <w:szCs w:val="20"/>
        </w:rPr>
        <w:t xml:space="preserve">Our </w:t>
      </w:r>
      <w:r w:rsidR="00A66CAE">
        <w:rPr>
          <w:rFonts w:ascii="inherit" w:eastAsia="Times New Roman" w:hAnsi="inherit" w:cs="Times New Roman"/>
          <w:color w:val="000000"/>
          <w:sz w:val="20"/>
          <w:szCs w:val="20"/>
        </w:rPr>
        <w:t xml:space="preserve">Single-Use </w:t>
      </w:r>
      <w:r w:rsidR="00383AE8">
        <w:rPr>
          <w:rFonts w:ascii="inherit" w:eastAsia="Times New Roman" w:hAnsi="inherit" w:cs="Times New Roman"/>
          <w:sz w:val="20"/>
          <w:szCs w:val="20"/>
        </w:rPr>
        <w:t>Medical</w:t>
      </w:r>
      <w:r w:rsidRPr="00D124F8">
        <w:rPr>
          <w:rFonts w:ascii="inherit" w:eastAsia="Times New Roman" w:hAnsi="inherit" w:cs="Times New Roman"/>
          <w:sz w:val="20"/>
          <w:szCs w:val="20"/>
        </w:rPr>
        <w:t xml:space="preserve"> Disposables </w:t>
      </w:r>
      <w:r w:rsidRPr="00D124F8">
        <w:rPr>
          <w:rFonts w:ascii="inherit" w:eastAsia="Times New Roman" w:hAnsi="inherit" w:cs="Times New Roman"/>
          <w:color w:val="000000"/>
          <w:sz w:val="20"/>
          <w:szCs w:val="20"/>
        </w:rPr>
        <w:t>segment is reliant on three customers, who collectively accounted for approximately </w:t>
      </w:r>
      <w:r w:rsidR="00FC13B5">
        <w:rPr>
          <w:rFonts w:ascii="inherit" w:eastAsia="Times New Roman" w:hAnsi="inherit" w:cs="Times New Roman"/>
          <w:color w:val="000000"/>
          <w:sz w:val="20"/>
          <w:szCs w:val="20"/>
        </w:rPr>
        <w:t>32.8</w:t>
      </w:r>
      <w:r w:rsidRPr="00D124F8">
        <w:rPr>
          <w:rFonts w:ascii="inherit" w:eastAsia="Times New Roman" w:hAnsi="inherit" w:cs="Times New Roman"/>
          <w:color w:val="000000"/>
          <w:sz w:val="20"/>
          <w:szCs w:val="20"/>
        </w:rPr>
        <w:t>% of our segm</w:t>
      </w:r>
      <w:r w:rsidR="00FC13B5">
        <w:rPr>
          <w:rFonts w:ascii="inherit" w:eastAsia="Times New Roman" w:hAnsi="inherit" w:cs="Times New Roman"/>
          <w:color w:val="000000"/>
          <w:sz w:val="20"/>
          <w:szCs w:val="20"/>
        </w:rPr>
        <w:t>ent net sales during fiscal 2017</w:t>
      </w:r>
      <w:r w:rsidRPr="00D124F8">
        <w:rPr>
          <w:rFonts w:ascii="inherit" w:eastAsia="Times New Roman" w:hAnsi="inherit" w:cs="Times New Roman"/>
          <w:color w:val="000000"/>
          <w:sz w:val="20"/>
          <w:szCs w:val="20"/>
        </w:rPr>
        <w:t>.</w:t>
      </w: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ind w:firstLine="720"/>
        <w:jc w:val="both"/>
        <w:rPr>
          <w:rFonts w:ascii="Times New Roman" w:eastAsia="Times New Roman" w:hAnsi="Times New Roman" w:cs="Times New Roman"/>
          <w:color w:val="000000"/>
          <w:sz w:val="20"/>
          <w:szCs w:val="20"/>
        </w:rPr>
      </w:pPr>
      <w:r w:rsidRPr="00D124F8">
        <w:rPr>
          <w:rFonts w:ascii="inherit" w:eastAsia="Times New Roman" w:hAnsi="inherit" w:cs="Times New Roman"/>
          <w:sz w:val="20"/>
          <w:szCs w:val="20"/>
        </w:rPr>
        <w:t xml:space="preserve">Our </w:t>
      </w:r>
      <w:r w:rsidR="00DD3236" w:rsidRPr="00062AFB">
        <w:rPr>
          <w:rFonts w:ascii="inherit" w:eastAsia="Times New Roman" w:hAnsi="inherit" w:cs="Times New Roman"/>
          <w:sz w:val="20"/>
          <w:szCs w:val="20"/>
        </w:rPr>
        <w:t xml:space="preserve">Medical </w:t>
      </w:r>
      <w:r w:rsidR="00211773" w:rsidRPr="00062AFB">
        <w:rPr>
          <w:rFonts w:ascii="inherit" w:eastAsia="Times New Roman" w:hAnsi="inherit" w:cs="Times New Roman"/>
          <w:sz w:val="20"/>
          <w:szCs w:val="20"/>
        </w:rPr>
        <w:t>Sterilizers</w:t>
      </w:r>
      <w:r w:rsidRPr="00D124F8">
        <w:rPr>
          <w:rFonts w:ascii="inherit" w:eastAsia="Times New Roman" w:hAnsi="inherit" w:cs="Times New Roman"/>
          <w:color w:val="FF0000"/>
          <w:sz w:val="20"/>
          <w:szCs w:val="20"/>
        </w:rPr>
        <w:t xml:space="preserve"> </w:t>
      </w:r>
      <w:r w:rsidRPr="00D124F8">
        <w:rPr>
          <w:rFonts w:ascii="inherit" w:eastAsia="Times New Roman" w:hAnsi="inherit" w:cs="Times New Roman"/>
          <w:color w:val="000000"/>
          <w:sz w:val="20"/>
          <w:szCs w:val="20"/>
        </w:rPr>
        <w:t xml:space="preserve">segment is reliant on two customers (which are the same two customers noted above under our </w:t>
      </w:r>
      <w:r w:rsidR="00CE2F0F" w:rsidRPr="00CE2F0F">
        <w:rPr>
          <w:rFonts w:ascii="inherit" w:eastAsia="Times New Roman" w:hAnsi="inherit" w:cs="Times New Roman"/>
          <w:sz w:val="20"/>
          <w:szCs w:val="20"/>
        </w:rPr>
        <w:t xml:space="preserve">Surgical Instruments </w:t>
      </w:r>
      <w:r w:rsidRPr="00D124F8">
        <w:rPr>
          <w:rFonts w:ascii="inherit" w:eastAsia="Times New Roman" w:hAnsi="inherit" w:cs="Times New Roman"/>
          <w:sz w:val="20"/>
          <w:szCs w:val="20"/>
        </w:rPr>
        <w:t>segment</w:t>
      </w:r>
      <w:r w:rsidRPr="00D124F8">
        <w:rPr>
          <w:rFonts w:ascii="inherit" w:eastAsia="Times New Roman" w:hAnsi="inherit" w:cs="Times New Roman"/>
          <w:color w:val="000000"/>
          <w:sz w:val="20"/>
          <w:szCs w:val="20"/>
        </w:rPr>
        <w:t>), who collectively accounted for approximately 4</w:t>
      </w:r>
      <w:r w:rsidR="00FC13B5">
        <w:rPr>
          <w:rFonts w:ascii="inherit" w:eastAsia="Times New Roman" w:hAnsi="inherit" w:cs="Times New Roman"/>
          <w:color w:val="000000"/>
          <w:sz w:val="20"/>
          <w:szCs w:val="20"/>
        </w:rPr>
        <w:t>9.3</w:t>
      </w:r>
      <w:r w:rsidRPr="00D124F8">
        <w:rPr>
          <w:rFonts w:ascii="inherit" w:eastAsia="Times New Roman" w:hAnsi="inherit" w:cs="Times New Roman"/>
          <w:color w:val="000000"/>
          <w:sz w:val="20"/>
          <w:szCs w:val="20"/>
        </w:rPr>
        <w:t>% of our segm</w:t>
      </w:r>
      <w:r w:rsidR="00FC13B5">
        <w:rPr>
          <w:rFonts w:ascii="inherit" w:eastAsia="Times New Roman" w:hAnsi="inherit" w:cs="Times New Roman"/>
          <w:color w:val="000000"/>
          <w:sz w:val="20"/>
          <w:szCs w:val="20"/>
        </w:rPr>
        <w:t>ent net sales during fiscal 2017</w:t>
      </w:r>
      <w:r w:rsidRPr="00D124F8">
        <w:rPr>
          <w:rFonts w:ascii="inherit" w:eastAsia="Times New Roman" w:hAnsi="inherit" w:cs="Times New Roman"/>
          <w:color w:val="000000"/>
          <w:sz w:val="20"/>
          <w:szCs w:val="20"/>
        </w:rPr>
        <w:t>.</w:t>
      </w:r>
    </w:p>
    <w:p w:rsidR="00FC13B5" w:rsidRDefault="00FC13B5" w:rsidP="00D124F8">
      <w:pPr>
        <w:spacing w:after="0" w:line="240" w:lineRule="atLeast"/>
        <w:jc w:val="both"/>
        <w:rPr>
          <w:rFonts w:ascii="inherit" w:eastAsia="Times New Roman" w:hAnsi="inherit" w:cs="Times New Roman"/>
          <w:b/>
          <w:bCs/>
          <w:color w:val="000000"/>
          <w:sz w:val="20"/>
          <w:szCs w:val="20"/>
        </w:rPr>
      </w:pP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r w:rsidRPr="00D124F8">
        <w:rPr>
          <w:rFonts w:ascii="inherit" w:eastAsia="Times New Roman" w:hAnsi="inherit" w:cs="Times New Roman"/>
          <w:b/>
          <w:bCs/>
          <w:color w:val="000000"/>
          <w:sz w:val="20"/>
          <w:szCs w:val="20"/>
        </w:rPr>
        <w:t>Competition</w:t>
      </w:r>
      <w:r w:rsidR="0018392B">
        <w:rPr>
          <w:rFonts w:ascii="inherit" w:eastAsia="Times New Roman" w:hAnsi="inherit" w:cs="Times New Roman"/>
          <w:b/>
          <w:bCs/>
          <w:color w:val="000000"/>
          <w:sz w:val="20"/>
          <w:szCs w:val="20"/>
        </w:rPr>
        <w:t>:</w:t>
      </w: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D124F8" w:rsidRDefault="00D124F8" w:rsidP="00D124F8">
      <w:pPr>
        <w:spacing w:after="0" w:line="240" w:lineRule="atLeast"/>
        <w:ind w:firstLine="720"/>
        <w:jc w:val="both"/>
        <w:rPr>
          <w:rFonts w:ascii="inherit" w:eastAsia="Times New Roman" w:hAnsi="inherit" w:cs="Times New Roman"/>
          <w:color w:val="000000"/>
          <w:sz w:val="20"/>
          <w:szCs w:val="20"/>
        </w:rPr>
      </w:pPr>
      <w:r w:rsidRPr="00D124F8">
        <w:rPr>
          <w:rFonts w:ascii="inherit" w:eastAsia="Times New Roman" w:hAnsi="inherit" w:cs="Times New Roman"/>
          <w:color w:val="000000"/>
          <w:sz w:val="20"/>
          <w:szCs w:val="20"/>
        </w:rPr>
        <w:t xml:space="preserve">The markets in which our business is conducted are highly competitive. Competition is intense in all of our business segments and includes many large and small competitors. </w:t>
      </w:r>
      <w:r w:rsidR="00D93DAF">
        <w:rPr>
          <w:rFonts w:ascii="inherit" w:eastAsia="Times New Roman" w:hAnsi="inherit" w:cs="Times New Roman"/>
          <w:color w:val="000000"/>
          <w:sz w:val="20"/>
          <w:szCs w:val="20"/>
        </w:rPr>
        <w:t>Factors to consider that can differentiate us from our competitors are price, product support, differentiation and breadth of products and ease of use</w:t>
      </w:r>
      <w:r w:rsidRPr="00D124F8">
        <w:rPr>
          <w:rFonts w:ascii="inherit" w:eastAsia="Times New Roman" w:hAnsi="inherit" w:cs="Times New Roman"/>
          <w:color w:val="000000"/>
          <w:sz w:val="20"/>
          <w:szCs w:val="20"/>
        </w:rPr>
        <w:t>.</w:t>
      </w:r>
      <w:r w:rsidR="00D93DAF">
        <w:rPr>
          <w:rFonts w:ascii="inherit" w:eastAsia="Times New Roman" w:hAnsi="inherit" w:cs="Times New Roman"/>
          <w:color w:val="000000"/>
          <w:sz w:val="20"/>
          <w:szCs w:val="20"/>
        </w:rPr>
        <w:t xml:space="preserve"> Competitors include </w:t>
      </w:r>
      <w:r w:rsidR="0018392B" w:rsidRPr="00D93DAF">
        <w:rPr>
          <w:rFonts w:ascii="inherit" w:eastAsia="Times New Roman" w:hAnsi="inherit" w:cs="Times New Roman"/>
          <w:color w:val="000000"/>
          <w:sz w:val="20"/>
          <w:szCs w:val="20"/>
        </w:rPr>
        <w:t xml:space="preserve">Delta Corp, Omega Inc, Kappa GmbH, and Beta </w:t>
      </w:r>
      <w:proofErr w:type="spellStart"/>
      <w:r w:rsidR="0018392B" w:rsidRPr="00D93DAF">
        <w:rPr>
          <w:rFonts w:ascii="inherit" w:eastAsia="Times New Roman" w:hAnsi="inherit" w:cs="Times New Roman"/>
          <w:color w:val="000000"/>
          <w:sz w:val="20"/>
          <w:szCs w:val="20"/>
        </w:rPr>
        <w:t>SpA</w:t>
      </w:r>
      <w:proofErr w:type="spellEnd"/>
      <w:r w:rsidR="00D93DAF">
        <w:rPr>
          <w:rFonts w:ascii="inherit" w:eastAsia="Times New Roman" w:hAnsi="inherit" w:cs="Times New Roman"/>
          <w:color w:val="000000"/>
          <w:sz w:val="20"/>
          <w:szCs w:val="20"/>
        </w:rPr>
        <w:t>.</w:t>
      </w:r>
    </w:p>
    <w:p w:rsidR="008727F7" w:rsidRDefault="008727F7" w:rsidP="008727F7">
      <w:pPr>
        <w:spacing w:after="0" w:line="240" w:lineRule="atLeast"/>
        <w:jc w:val="both"/>
        <w:rPr>
          <w:rFonts w:ascii="inherit" w:eastAsia="Times New Roman" w:hAnsi="inherit" w:cs="Times New Roman"/>
          <w:color w:val="000000"/>
          <w:sz w:val="20"/>
          <w:szCs w:val="20"/>
        </w:rPr>
      </w:pPr>
    </w:p>
    <w:p w:rsidR="008727F7" w:rsidRDefault="008727F7">
      <w:pPr>
        <w:rPr>
          <w:rFonts w:ascii="inherit" w:eastAsia="Times New Roman" w:hAnsi="inherit" w:cs="Times New Roman"/>
          <w:color w:val="000000"/>
          <w:sz w:val="20"/>
          <w:szCs w:val="20"/>
        </w:rPr>
      </w:pPr>
      <w:r>
        <w:rPr>
          <w:rFonts w:ascii="inherit" w:eastAsia="Times New Roman" w:hAnsi="inherit" w:cs="Times New Roman"/>
          <w:color w:val="000000"/>
          <w:sz w:val="20"/>
          <w:szCs w:val="20"/>
        </w:rPr>
        <w:br w:type="page"/>
      </w:r>
    </w:p>
    <w:p w:rsidR="008727F7" w:rsidRPr="001D00BB" w:rsidRDefault="008727F7" w:rsidP="008727F7">
      <w:pPr>
        <w:spacing w:after="0" w:line="240" w:lineRule="auto"/>
        <w:jc w:val="center"/>
        <w:rPr>
          <w:rFonts w:ascii="Times" w:hAnsi="Times"/>
          <w:b/>
          <w:sz w:val="24"/>
          <w:szCs w:val="24"/>
        </w:rPr>
      </w:pPr>
      <w:r w:rsidRPr="001D00BB">
        <w:rPr>
          <w:rFonts w:ascii="Times" w:hAnsi="Times"/>
          <w:b/>
          <w:sz w:val="24"/>
          <w:szCs w:val="24"/>
        </w:rPr>
        <w:lastRenderedPageBreak/>
        <w:t>Consolidated financial statements</w:t>
      </w:r>
    </w:p>
    <w:p w:rsidR="008727F7" w:rsidRPr="00877CC4" w:rsidRDefault="008727F7" w:rsidP="008727F7">
      <w:pPr>
        <w:spacing w:after="0" w:line="240" w:lineRule="auto"/>
        <w:jc w:val="center"/>
        <w:rPr>
          <w:rFonts w:ascii="Times" w:hAnsi="Times"/>
          <w:i/>
          <w:sz w:val="20"/>
          <w:szCs w:val="20"/>
        </w:rPr>
      </w:pPr>
      <w:r w:rsidRPr="00877CC4">
        <w:rPr>
          <w:rFonts w:ascii="Times" w:hAnsi="Times"/>
          <w:i/>
          <w:sz w:val="20"/>
          <w:szCs w:val="20"/>
        </w:rPr>
        <w:t xml:space="preserve">(amounts in </w:t>
      </w:r>
      <w:r>
        <w:rPr>
          <w:rFonts w:ascii="Times" w:hAnsi="Times"/>
          <w:i/>
          <w:sz w:val="20"/>
          <w:szCs w:val="20"/>
        </w:rPr>
        <w:t>thousands</w:t>
      </w:r>
      <w:r w:rsidRPr="00877CC4">
        <w:rPr>
          <w:rFonts w:ascii="Times" w:hAnsi="Times"/>
          <w:i/>
          <w:sz w:val="20"/>
          <w:szCs w:val="20"/>
        </w:rPr>
        <w:t>)</w:t>
      </w:r>
    </w:p>
    <w:p w:rsidR="008727F7" w:rsidRPr="00877CC4" w:rsidRDefault="008727F7" w:rsidP="008727F7">
      <w:pPr>
        <w:spacing w:after="0" w:line="240" w:lineRule="auto"/>
        <w:rPr>
          <w:rFonts w:ascii="Times" w:hAnsi="Times"/>
          <w:b/>
          <w:sz w:val="20"/>
          <w:szCs w:val="20"/>
          <w:u w:val="single"/>
        </w:rPr>
      </w:pPr>
      <w:r>
        <w:rPr>
          <w:rFonts w:ascii="Times" w:hAnsi="Times"/>
          <w:b/>
          <w:noProof/>
          <w:sz w:val="20"/>
          <w:szCs w:val="20"/>
          <w:u w:val="single"/>
        </w:rPr>
        <mc:AlternateContent>
          <mc:Choice Requires="wps">
            <w:drawing>
              <wp:anchor distT="0" distB="0" distL="114300" distR="114300" simplePos="0" relativeHeight="251664384" behindDoc="0" locked="0" layoutInCell="1" allowOverlap="1" wp14:anchorId="1C993EC6" wp14:editId="3E09E5B5">
                <wp:simplePos x="0" y="0"/>
                <wp:positionH relativeFrom="column">
                  <wp:posOffset>-173355</wp:posOffset>
                </wp:positionH>
                <wp:positionV relativeFrom="paragraph">
                  <wp:posOffset>3762375</wp:posOffset>
                </wp:positionV>
                <wp:extent cx="126365" cy="108585"/>
                <wp:effectExtent l="8890" t="0" r="0" b="0"/>
                <wp:wrapNone/>
                <wp:docPr id="8" name="Isosceles Triangle 8"/>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12F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13.65pt;margin-top:296.25pt;width:9.95pt;height:8.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" fillcolor="#5b9bd5 [3204]" stroked="f" strokeweight="1pt"/>
            </w:pict>
          </mc:Fallback>
        </mc:AlternateContent>
      </w:r>
      <w:r>
        <w:rPr>
          <w:rFonts w:ascii="Times" w:hAnsi="Times"/>
          <w:b/>
          <w:noProof/>
          <w:sz w:val="20"/>
          <w:szCs w:val="20"/>
          <w:u w:val="single"/>
        </w:rPr>
        <mc:AlternateContent>
          <mc:Choice Requires="wps">
            <w:drawing>
              <wp:anchor distT="0" distB="0" distL="114300" distR="114300" simplePos="0" relativeHeight="251661312" behindDoc="0" locked="0" layoutInCell="1" allowOverlap="1" wp14:anchorId="1CBE17F0" wp14:editId="43A91B18">
                <wp:simplePos x="0" y="0"/>
                <wp:positionH relativeFrom="column">
                  <wp:posOffset>-173355</wp:posOffset>
                </wp:positionH>
                <wp:positionV relativeFrom="paragraph">
                  <wp:posOffset>899795</wp:posOffset>
                </wp:positionV>
                <wp:extent cx="126365" cy="108585"/>
                <wp:effectExtent l="8890" t="0" r="0" b="0"/>
                <wp:wrapNone/>
                <wp:docPr id="3" name="Isosceles Triangle 3"/>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539CA" id="Isosceles Triangle 3" o:spid="_x0000_s1026" type="#_x0000_t5" style="position:absolute;margin-left:-13.65pt;margin-top:70.85pt;width:9.95pt;height:8.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" fillcolor="#5b9bd5 [3204]" stroked="f" strokeweight="1pt"/>
            </w:pict>
          </mc:Fallback>
        </mc:AlternateContent>
      </w:r>
      <w:r>
        <w:rPr>
          <w:rFonts w:ascii="Times" w:hAnsi="Times"/>
          <w:b/>
          <w:noProof/>
          <w:sz w:val="20"/>
          <w:szCs w:val="20"/>
          <w:u w:val="single"/>
        </w:rPr>
        <mc:AlternateContent>
          <mc:Choice Requires="wps">
            <w:drawing>
              <wp:anchor distT="0" distB="0" distL="114300" distR="114300" simplePos="0" relativeHeight="251660288" behindDoc="0" locked="0" layoutInCell="1" allowOverlap="1" wp14:anchorId="49813771" wp14:editId="7D38CE14">
                <wp:simplePos x="0" y="0"/>
                <wp:positionH relativeFrom="column">
                  <wp:posOffset>-173355</wp:posOffset>
                </wp:positionH>
                <wp:positionV relativeFrom="paragraph">
                  <wp:posOffset>758825</wp:posOffset>
                </wp:positionV>
                <wp:extent cx="126365" cy="109092"/>
                <wp:effectExtent l="8890" t="0" r="0" b="0"/>
                <wp:wrapNone/>
                <wp:docPr id="2" name="Isosceles Triangle 2"/>
                <wp:cNvGraphicFramePr/>
                <a:graphic xmlns:a="http://schemas.openxmlformats.org/drawingml/2006/main">
                  <a:graphicData uri="http://schemas.microsoft.com/office/word/2010/wordprocessingShape">
                    <wps:wsp>
                      <wps:cNvSpPr/>
                      <wps:spPr>
                        <a:xfrm rot="5400000">
                          <a:off x="0" y="0"/>
                          <a:ext cx="126365" cy="109092"/>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E8780" id="Isosceles Triangle 2" o:spid="_x0000_s1026" type="#_x0000_t5" style="position:absolute;margin-left:-13.65pt;margin-top:59.75pt;width:9.95pt;height:8.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" fillcolor="#5b9bd5 [3204]" stroked="f" strokeweight="1pt"/>
            </w:pict>
          </mc:Fallback>
        </mc:AlternateContent>
      </w:r>
      <w:r>
        <w:rPr>
          <w:rFonts w:ascii="Times" w:hAnsi="Times"/>
          <w:b/>
          <w:noProof/>
          <w:sz w:val="20"/>
          <w:szCs w:val="20"/>
          <w:u w:val="single"/>
        </w:rPr>
        <mc:AlternateContent>
          <mc:Choice Requires="wps">
            <w:drawing>
              <wp:anchor distT="0" distB="0" distL="114300" distR="114300" simplePos="0" relativeHeight="251659264" behindDoc="0" locked="0" layoutInCell="1" allowOverlap="1" wp14:anchorId="0746C1EA" wp14:editId="4089F02B">
                <wp:simplePos x="0" y="0"/>
                <wp:positionH relativeFrom="column">
                  <wp:posOffset>-173355</wp:posOffset>
                </wp:positionH>
                <wp:positionV relativeFrom="paragraph">
                  <wp:posOffset>617855</wp:posOffset>
                </wp:positionV>
                <wp:extent cx="126365" cy="109092"/>
                <wp:effectExtent l="8890" t="0" r="0" b="0"/>
                <wp:wrapNone/>
                <wp:docPr id="1" name="Isosceles Triangle 1"/>
                <wp:cNvGraphicFramePr/>
                <a:graphic xmlns:a="http://schemas.openxmlformats.org/drawingml/2006/main">
                  <a:graphicData uri="http://schemas.microsoft.com/office/word/2010/wordprocessingShape">
                    <wps:wsp>
                      <wps:cNvSpPr/>
                      <wps:spPr>
                        <a:xfrm rot="5400000">
                          <a:off x="0" y="0"/>
                          <a:ext cx="126365" cy="109092"/>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FB208" id="Isosceles Triangle 1" o:spid="_x0000_s1026" type="#_x0000_t5" style="position:absolute;margin-left:-13.65pt;margin-top:48.65pt;width:9.95pt;height:8.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" fillcolor="#5b9bd5 [3204]" stroked="f"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440"/>
        <w:gridCol w:w="292"/>
        <w:gridCol w:w="1440"/>
        <w:gridCol w:w="288"/>
        <w:gridCol w:w="1440"/>
      </w:tblGrid>
      <w:tr w:rsidR="008727F7" w:rsidTr="002E0281">
        <w:tc>
          <w:tcPr>
            <w:tcW w:w="4410" w:type="dxa"/>
          </w:tcPr>
          <w:p w:rsidR="008727F7" w:rsidRPr="00D651A6" w:rsidRDefault="008727F7" w:rsidP="002E0281">
            <w:pPr>
              <w:rPr>
                <w:rFonts w:ascii="Times" w:hAnsi="Times"/>
                <w:b/>
                <w:sz w:val="20"/>
                <w:szCs w:val="20"/>
                <w:u w:val="single"/>
              </w:rPr>
            </w:pPr>
            <w:r w:rsidRPr="00D651A6">
              <w:rPr>
                <w:rFonts w:ascii="Times" w:hAnsi="Times"/>
                <w:b/>
                <w:sz w:val="20"/>
                <w:szCs w:val="20"/>
                <w:u w:val="single"/>
              </w:rPr>
              <w:t>Balance Sheet</w:t>
            </w:r>
          </w:p>
        </w:tc>
        <w:tc>
          <w:tcPr>
            <w:tcW w:w="4900" w:type="dxa"/>
            <w:gridSpan w:val="5"/>
            <w:tcBorders>
              <w:bottom w:val="single" w:sz="4" w:space="0" w:color="auto"/>
            </w:tcBorders>
          </w:tcPr>
          <w:p w:rsidR="008727F7" w:rsidRPr="00361A30" w:rsidRDefault="008727F7" w:rsidP="002E0281">
            <w:pPr>
              <w:jc w:val="center"/>
              <w:rPr>
                <w:rFonts w:ascii="Times" w:hAnsi="Times"/>
                <w:b/>
                <w:sz w:val="20"/>
                <w:szCs w:val="20"/>
              </w:rPr>
            </w:pPr>
            <w:r w:rsidRPr="00361A30">
              <w:rPr>
                <w:rFonts w:ascii="Times" w:hAnsi="Times"/>
                <w:b/>
                <w:sz w:val="20"/>
                <w:szCs w:val="20"/>
              </w:rPr>
              <w:t xml:space="preserve">July 31, </w:t>
            </w:r>
          </w:p>
        </w:tc>
      </w:tr>
      <w:tr w:rsidR="008727F7" w:rsidTr="002E0281">
        <w:tc>
          <w:tcPr>
            <w:tcW w:w="4410" w:type="dxa"/>
          </w:tcPr>
          <w:p w:rsidR="008727F7" w:rsidRPr="0082697D" w:rsidRDefault="008727F7" w:rsidP="002E0281">
            <w:pPr>
              <w:jc w:val="center"/>
              <w:rPr>
                <w:rFonts w:ascii="Times New Roman" w:hAnsi="Times New Roman" w:cs="Times New Roman"/>
                <w:b/>
                <w:sz w:val="20"/>
                <w:szCs w:val="20"/>
              </w:rPr>
            </w:pPr>
          </w:p>
        </w:tc>
        <w:tc>
          <w:tcPr>
            <w:tcW w:w="1440" w:type="dxa"/>
            <w:tcBorders>
              <w:top w:val="single" w:sz="4" w:space="0" w:color="auto"/>
              <w:bottom w:val="single" w:sz="4" w:space="0" w:color="auto"/>
            </w:tcBorders>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2017</w:t>
            </w:r>
          </w:p>
        </w:tc>
        <w:tc>
          <w:tcPr>
            <w:tcW w:w="292" w:type="dxa"/>
            <w:tcBorders>
              <w:top w:val="single" w:sz="4" w:space="0" w:color="auto"/>
            </w:tcBorders>
          </w:tcPr>
          <w:p w:rsidR="008727F7" w:rsidRPr="0082697D" w:rsidRDefault="008727F7" w:rsidP="002E0281">
            <w:pPr>
              <w:jc w:val="center"/>
              <w:rPr>
                <w:rFonts w:ascii="Times New Roman" w:hAnsi="Times New Roman" w:cs="Times New Roman"/>
                <w:b/>
                <w:sz w:val="20"/>
                <w:szCs w:val="20"/>
              </w:rPr>
            </w:pPr>
          </w:p>
        </w:tc>
        <w:tc>
          <w:tcPr>
            <w:tcW w:w="1440" w:type="dxa"/>
            <w:tcBorders>
              <w:top w:val="single" w:sz="4" w:space="0" w:color="auto"/>
              <w:bottom w:val="single" w:sz="4" w:space="0" w:color="auto"/>
            </w:tcBorders>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2016</w:t>
            </w:r>
          </w:p>
        </w:tc>
        <w:tc>
          <w:tcPr>
            <w:tcW w:w="288" w:type="dxa"/>
            <w:tcBorders>
              <w:top w:val="single" w:sz="4" w:space="0" w:color="auto"/>
            </w:tcBorders>
          </w:tcPr>
          <w:p w:rsidR="008727F7" w:rsidRPr="0082697D" w:rsidRDefault="008727F7" w:rsidP="002E0281">
            <w:pPr>
              <w:rPr>
                <w:rFonts w:ascii="Times New Roman" w:hAnsi="Times New Roman" w:cs="Times New Roman"/>
                <w:b/>
                <w:sz w:val="20"/>
                <w:szCs w:val="20"/>
              </w:rPr>
            </w:pPr>
          </w:p>
        </w:tc>
        <w:tc>
          <w:tcPr>
            <w:tcW w:w="1440" w:type="dxa"/>
            <w:tcBorders>
              <w:top w:val="single" w:sz="4" w:space="0" w:color="auto"/>
              <w:bottom w:val="single" w:sz="4" w:space="0" w:color="auto"/>
            </w:tcBorders>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2015</w:t>
            </w:r>
          </w:p>
        </w:tc>
      </w:tr>
      <w:tr w:rsidR="008727F7" w:rsidTr="002E0281">
        <w:tc>
          <w:tcPr>
            <w:tcW w:w="4410" w:type="dxa"/>
            <w:shd w:val="clear" w:color="auto" w:fill="CCEEFF"/>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Assets</w:t>
            </w:r>
          </w:p>
        </w:tc>
        <w:tc>
          <w:tcPr>
            <w:tcW w:w="1440" w:type="dxa"/>
            <w:shd w:val="clear" w:color="auto" w:fill="CCEEFF"/>
          </w:tcPr>
          <w:p w:rsidR="008727F7" w:rsidRPr="0082697D" w:rsidRDefault="008727F7" w:rsidP="002E0281">
            <w:pPr>
              <w:jc w:val="right"/>
              <w:rPr>
                <w:rFonts w:ascii="Times New Roman" w:hAnsi="Times New Roman" w:cs="Times New Roman"/>
                <w:b/>
                <w:sz w:val="20"/>
                <w:szCs w:val="20"/>
              </w:rPr>
            </w:pPr>
          </w:p>
        </w:tc>
        <w:tc>
          <w:tcPr>
            <w:tcW w:w="292" w:type="dxa"/>
            <w:shd w:val="clear" w:color="auto" w:fill="CCEEFF"/>
          </w:tcPr>
          <w:p w:rsidR="008727F7" w:rsidRPr="0082697D" w:rsidRDefault="008727F7" w:rsidP="002E0281">
            <w:pPr>
              <w:jc w:val="right"/>
              <w:rPr>
                <w:rFonts w:ascii="Times New Roman" w:hAnsi="Times New Roman" w:cs="Times New Roman"/>
                <w:b/>
                <w:sz w:val="20"/>
                <w:szCs w:val="20"/>
              </w:rPr>
            </w:pPr>
          </w:p>
        </w:tc>
        <w:tc>
          <w:tcPr>
            <w:tcW w:w="1440" w:type="dxa"/>
            <w:shd w:val="clear" w:color="auto" w:fill="CCEEFF"/>
          </w:tcPr>
          <w:p w:rsidR="008727F7" w:rsidRPr="0082697D" w:rsidRDefault="008727F7" w:rsidP="002E0281">
            <w:pPr>
              <w:jc w:val="right"/>
              <w:rPr>
                <w:rFonts w:ascii="Times New Roman" w:hAnsi="Times New Roman" w:cs="Times New Roman"/>
                <w:b/>
                <w:sz w:val="20"/>
                <w:szCs w:val="20"/>
              </w:rPr>
            </w:pPr>
          </w:p>
        </w:tc>
        <w:tc>
          <w:tcPr>
            <w:tcW w:w="288" w:type="dxa"/>
            <w:shd w:val="clear" w:color="auto" w:fill="CCEEFF"/>
          </w:tcPr>
          <w:p w:rsidR="008727F7" w:rsidRPr="0082697D" w:rsidRDefault="008727F7" w:rsidP="002E0281">
            <w:pPr>
              <w:jc w:val="right"/>
              <w:rPr>
                <w:rFonts w:ascii="Times New Roman" w:hAnsi="Times New Roman" w:cs="Times New Roman"/>
                <w:b/>
                <w:sz w:val="20"/>
                <w:szCs w:val="20"/>
              </w:rPr>
            </w:pPr>
          </w:p>
        </w:tc>
        <w:tc>
          <w:tcPr>
            <w:tcW w:w="1440" w:type="dxa"/>
            <w:shd w:val="clear" w:color="auto" w:fill="CCEEFF"/>
          </w:tcPr>
          <w:p w:rsidR="008727F7" w:rsidRPr="0082697D" w:rsidRDefault="008727F7" w:rsidP="002E0281">
            <w:pPr>
              <w:jc w:val="right"/>
              <w:rPr>
                <w:rFonts w:ascii="Times New Roman" w:hAnsi="Times New Roman" w:cs="Times New Roman"/>
                <w:b/>
                <w:sz w:val="20"/>
                <w:szCs w:val="20"/>
              </w:rPr>
            </w:pPr>
          </w:p>
        </w:tc>
      </w:tr>
      <w:tr w:rsidR="008727F7" w:rsidTr="002E0281">
        <w:tc>
          <w:tcPr>
            <w:tcW w:w="4410" w:type="dxa"/>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Cash and cash equivalents</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32,479</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26,750</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19,825</w:t>
            </w:r>
          </w:p>
        </w:tc>
      </w:tr>
      <w:tr w:rsidR="008727F7" w:rsidTr="002E0281">
        <w:tc>
          <w:tcPr>
            <w:tcW w:w="4410" w:type="dxa"/>
            <w:shd w:val="clear" w:color="auto" w:fill="CCEEFF"/>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Accounts receivable</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69,078</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58,384</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43,536</w:t>
            </w:r>
          </w:p>
        </w:tc>
      </w:tr>
      <w:tr w:rsidR="008727F7" w:rsidTr="002E0281">
        <w:tc>
          <w:tcPr>
            <w:tcW w:w="4410" w:type="dxa"/>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Inventories</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61,795</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57,332</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45,078</w:t>
            </w:r>
          </w:p>
        </w:tc>
      </w:tr>
      <w:tr w:rsidR="008727F7" w:rsidTr="002E0281">
        <w:tc>
          <w:tcPr>
            <w:tcW w:w="4410" w:type="dxa"/>
            <w:shd w:val="clear" w:color="auto" w:fill="CCEEFF"/>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Prepaid expenses and other current assets</w:t>
            </w: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7,129</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5,973</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9,224</w:t>
            </w:r>
          </w:p>
        </w:tc>
      </w:tr>
      <w:tr w:rsidR="008727F7" w:rsidTr="002E0281">
        <w:tc>
          <w:tcPr>
            <w:tcW w:w="4410" w:type="dxa"/>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 xml:space="preserve">   Total current assets</w:t>
            </w:r>
          </w:p>
        </w:tc>
        <w:tc>
          <w:tcPr>
            <w:tcW w:w="1440" w:type="dxa"/>
            <w:tcBorders>
              <w:top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170,482</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148,439</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117,663</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b/>
                <w:sz w:val="20"/>
                <w:szCs w:val="20"/>
              </w:rPr>
            </w:pPr>
          </w:p>
        </w:tc>
        <w:tc>
          <w:tcPr>
            <w:tcW w:w="1440"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292" w:type="dxa"/>
            <w:shd w:val="clear" w:color="auto" w:fill="CCEEFF"/>
            <w:vAlign w:val="bottom"/>
          </w:tcPr>
          <w:p w:rsidR="008727F7" w:rsidRPr="00A431A0" w:rsidRDefault="008727F7" w:rsidP="002E0281">
            <w:pPr>
              <w:rPr>
                <w:rFonts w:ascii="Times New Roman" w:hAnsi="Times New Roman" w:cs="Times New Roman"/>
                <w:sz w:val="20"/>
                <w:szCs w:val="20"/>
              </w:rPr>
            </w:pPr>
          </w:p>
        </w:tc>
        <w:tc>
          <w:tcPr>
            <w:tcW w:w="1440" w:type="dxa"/>
            <w:shd w:val="clear" w:color="auto" w:fill="CCEEFF"/>
            <w:vAlign w:val="bottom"/>
          </w:tcPr>
          <w:p w:rsidR="008727F7" w:rsidRPr="00A431A0" w:rsidRDefault="008727F7" w:rsidP="002E0281">
            <w:pPr>
              <w:rPr>
                <w:rFonts w:ascii="Times New Roman" w:hAnsi="Times New Roman" w:cs="Times New Roman"/>
                <w:sz w:val="20"/>
                <w:szCs w:val="20"/>
              </w:rPr>
            </w:pPr>
          </w:p>
        </w:tc>
        <w:tc>
          <w:tcPr>
            <w:tcW w:w="288" w:type="dxa"/>
            <w:shd w:val="clear" w:color="auto" w:fill="CCEEFF"/>
            <w:vAlign w:val="bottom"/>
          </w:tcPr>
          <w:p w:rsidR="008727F7" w:rsidRPr="00A431A0" w:rsidRDefault="008727F7" w:rsidP="002E0281">
            <w:pPr>
              <w:rPr>
                <w:rFonts w:ascii="Times New Roman" w:hAnsi="Times New Roman" w:cs="Times New Roman"/>
                <w:sz w:val="20"/>
                <w:szCs w:val="20"/>
              </w:rPr>
            </w:pPr>
          </w:p>
        </w:tc>
        <w:tc>
          <w:tcPr>
            <w:tcW w:w="1440" w:type="dxa"/>
            <w:shd w:val="clear" w:color="auto" w:fill="CCEEFF"/>
            <w:vAlign w:val="bottom"/>
          </w:tcPr>
          <w:p w:rsidR="008727F7" w:rsidRPr="00A431A0" w:rsidRDefault="008727F7" w:rsidP="002E0281">
            <w:pPr>
              <w:rPr>
                <w:rFonts w:ascii="Times New Roman" w:hAnsi="Times New Roman" w:cs="Times New Roman"/>
                <w:sz w:val="20"/>
                <w:szCs w:val="20"/>
              </w:rPr>
            </w:pPr>
          </w:p>
        </w:tc>
      </w:tr>
      <w:tr w:rsidR="008727F7" w:rsidTr="002E0281">
        <w:tc>
          <w:tcPr>
            <w:tcW w:w="4410" w:type="dxa"/>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Property and equipment, net</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55,211</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46,628</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39,088</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Intangible assets</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77,820</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69,824</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53,648</w:t>
            </w:r>
          </w:p>
        </w:tc>
      </w:tr>
      <w:tr w:rsidR="008727F7" w:rsidTr="002E0281">
        <w:tc>
          <w:tcPr>
            <w:tcW w:w="4410" w:type="dxa"/>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Goodwill</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194,653</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175,199</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151,219</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Other assets</w:t>
            </w: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2,942</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3,218</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3,339</w:t>
            </w:r>
          </w:p>
        </w:tc>
      </w:tr>
      <w:tr w:rsidR="008727F7" w:rsidTr="002E0281">
        <w:tc>
          <w:tcPr>
            <w:tcW w:w="4410" w:type="dxa"/>
          </w:tcPr>
          <w:p w:rsidR="008727F7" w:rsidRPr="0082697D" w:rsidRDefault="008727F7" w:rsidP="002E0281">
            <w:pPr>
              <w:rPr>
                <w:rFonts w:ascii="Times New Roman" w:hAnsi="Times New Roman" w:cs="Times New Roman"/>
                <w:b/>
                <w:sz w:val="20"/>
                <w:szCs w:val="20"/>
              </w:rPr>
            </w:pPr>
            <w:r w:rsidRPr="0082697D">
              <w:rPr>
                <w:rFonts w:ascii="Times New Roman" w:hAnsi="Times New Roman" w:cs="Times New Roman"/>
                <w:b/>
                <w:sz w:val="20"/>
                <w:szCs w:val="20"/>
              </w:rPr>
              <w:t xml:space="preserve">   Total assets</w:t>
            </w:r>
          </w:p>
        </w:tc>
        <w:tc>
          <w:tcPr>
            <w:tcW w:w="1440" w:type="dxa"/>
            <w:tcBorders>
              <w:top w:val="single" w:sz="4" w:space="0" w:color="auto"/>
              <w:bottom w:val="double" w:sz="4" w:space="0" w:color="auto"/>
            </w:tcBorders>
            <w:vAlign w:val="center"/>
          </w:tcPr>
          <w:p w:rsidR="008727F7" w:rsidRPr="00A431A0" w:rsidRDefault="008727F7" w:rsidP="002E0281">
            <w:pPr>
              <w:jc w:val="right"/>
              <w:rPr>
                <w:rFonts w:ascii="Times New Roman" w:hAnsi="Times New Roman" w:cs="Times New Roman"/>
                <w:b/>
                <w:bCs/>
                <w:color w:val="000000"/>
                <w:sz w:val="20"/>
                <w:szCs w:val="20"/>
              </w:rPr>
            </w:pPr>
            <w:r w:rsidRPr="00A431A0">
              <w:rPr>
                <w:rFonts w:ascii="Times New Roman" w:hAnsi="Times New Roman" w:cs="Times New Roman"/>
                <w:b/>
                <w:bCs/>
                <w:color w:val="000000"/>
                <w:sz w:val="20"/>
                <w:szCs w:val="20"/>
              </w:rPr>
              <w:t>501,108</w:t>
            </w:r>
          </w:p>
        </w:tc>
        <w:tc>
          <w:tcPr>
            <w:tcW w:w="292" w:type="dxa"/>
            <w:vAlign w:val="bottom"/>
          </w:tcPr>
          <w:p w:rsidR="008727F7" w:rsidRPr="00A431A0" w:rsidRDefault="008727F7" w:rsidP="002E0281">
            <w:pPr>
              <w:jc w:val="right"/>
              <w:rPr>
                <w:rFonts w:ascii="Times New Roman" w:hAnsi="Times New Roman" w:cs="Times New Roman"/>
                <w:b/>
                <w:bCs/>
                <w:color w:val="000000"/>
                <w:sz w:val="20"/>
                <w:szCs w:val="20"/>
              </w:rPr>
            </w:pPr>
          </w:p>
        </w:tc>
        <w:tc>
          <w:tcPr>
            <w:tcW w:w="1440" w:type="dxa"/>
            <w:tcBorders>
              <w:top w:val="single" w:sz="4" w:space="0" w:color="auto"/>
              <w:bottom w:val="double" w:sz="4" w:space="0" w:color="auto"/>
            </w:tcBorders>
            <w:vAlign w:val="center"/>
          </w:tcPr>
          <w:p w:rsidR="008727F7" w:rsidRPr="00A431A0" w:rsidRDefault="008727F7" w:rsidP="002E0281">
            <w:pPr>
              <w:jc w:val="right"/>
              <w:rPr>
                <w:rFonts w:ascii="Times New Roman" w:hAnsi="Times New Roman" w:cs="Times New Roman"/>
                <w:b/>
                <w:bCs/>
                <w:color w:val="000000"/>
                <w:sz w:val="20"/>
                <w:szCs w:val="20"/>
              </w:rPr>
            </w:pPr>
            <w:r w:rsidRPr="00A431A0">
              <w:rPr>
                <w:rFonts w:ascii="Times New Roman" w:hAnsi="Times New Roman" w:cs="Times New Roman"/>
                <w:b/>
                <w:bCs/>
                <w:color w:val="000000"/>
                <w:sz w:val="20"/>
                <w:szCs w:val="20"/>
              </w:rPr>
              <w:t>443,308</w:t>
            </w:r>
          </w:p>
        </w:tc>
        <w:tc>
          <w:tcPr>
            <w:tcW w:w="288" w:type="dxa"/>
            <w:vAlign w:val="bottom"/>
          </w:tcPr>
          <w:p w:rsidR="008727F7" w:rsidRPr="00A431A0" w:rsidRDefault="008727F7" w:rsidP="002E0281">
            <w:pPr>
              <w:jc w:val="right"/>
              <w:rPr>
                <w:rFonts w:ascii="Times New Roman" w:hAnsi="Times New Roman" w:cs="Times New Roman"/>
                <w:b/>
                <w:bCs/>
                <w:color w:val="000000"/>
                <w:sz w:val="20"/>
                <w:szCs w:val="20"/>
              </w:rPr>
            </w:pPr>
          </w:p>
        </w:tc>
        <w:tc>
          <w:tcPr>
            <w:tcW w:w="1440" w:type="dxa"/>
            <w:tcBorders>
              <w:top w:val="single" w:sz="4" w:space="0" w:color="auto"/>
              <w:bottom w:val="double" w:sz="4" w:space="0" w:color="auto"/>
            </w:tcBorders>
            <w:vAlign w:val="center"/>
          </w:tcPr>
          <w:p w:rsidR="008727F7" w:rsidRPr="00A431A0" w:rsidRDefault="008727F7" w:rsidP="002E0281">
            <w:pPr>
              <w:jc w:val="right"/>
              <w:rPr>
                <w:rFonts w:ascii="Times New Roman" w:hAnsi="Times New Roman" w:cs="Times New Roman"/>
                <w:b/>
                <w:bCs/>
                <w:color w:val="000000"/>
                <w:sz w:val="20"/>
                <w:szCs w:val="20"/>
              </w:rPr>
            </w:pPr>
            <w:r w:rsidRPr="00A431A0">
              <w:rPr>
                <w:rFonts w:ascii="Times New Roman" w:hAnsi="Times New Roman" w:cs="Times New Roman"/>
                <w:b/>
                <w:bCs/>
                <w:color w:val="000000"/>
                <w:sz w:val="20"/>
                <w:szCs w:val="20"/>
              </w:rPr>
              <w:t>364,957</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b/>
                <w:sz w:val="20"/>
                <w:szCs w:val="20"/>
              </w:rPr>
            </w:pPr>
          </w:p>
        </w:tc>
        <w:tc>
          <w:tcPr>
            <w:tcW w:w="1440" w:type="dxa"/>
            <w:tcBorders>
              <w:top w:val="double" w:sz="4" w:space="0" w:color="auto"/>
            </w:tcBorders>
            <w:shd w:val="clear" w:color="auto" w:fill="CCEEFF"/>
            <w:vAlign w:val="bottom"/>
          </w:tcPr>
          <w:p w:rsidR="008727F7" w:rsidRPr="0082697D" w:rsidRDefault="008727F7" w:rsidP="002E0281">
            <w:pPr>
              <w:jc w:val="right"/>
              <w:rPr>
                <w:rFonts w:ascii="Times New Roman" w:hAnsi="Times New Roman" w:cs="Times New Roman"/>
                <w:b/>
                <w:bCs/>
                <w:color w:val="000000"/>
                <w:sz w:val="20"/>
                <w:szCs w:val="20"/>
              </w:rPr>
            </w:pPr>
          </w:p>
        </w:tc>
        <w:tc>
          <w:tcPr>
            <w:tcW w:w="292" w:type="dxa"/>
            <w:shd w:val="clear" w:color="auto" w:fill="CCEEFF"/>
            <w:vAlign w:val="bottom"/>
          </w:tcPr>
          <w:p w:rsidR="008727F7" w:rsidRPr="0082697D" w:rsidRDefault="008727F7" w:rsidP="002E0281">
            <w:pPr>
              <w:rPr>
                <w:rFonts w:ascii="Times New Roman" w:hAnsi="Times New Roman" w:cs="Times New Roman"/>
                <w:sz w:val="20"/>
                <w:szCs w:val="20"/>
              </w:rPr>
            </w:pPr>
          </w:p>
        </w:tc>
        <w:tc>
          <w:tcPr>
            <w:tcW w:w="1440" w:type="dxa"/>
            <w:tcBorders>
              <w:top w:val="double" w:sz="4" w:space="0" w:color="auto"/>
            </w:tcBorders>
            <w:shd w:val="clear" w:color="auto" w:fill="CCEEFF"/>
            <w:vAlign w:val="bottom"/>
          </w:tcPr>
          <w:p w:rsidR="008727F7" w:rsidRPr="0082697D" w:rsidRDefault="008727F7" w:rsidP="002E0281">
            <w:pPr>
              <w:rPr>
                <w:rFonts w:ascii="Times New Roman" w:hAnsi="Times New Roman" w:cs="Times New Roman"/>
                <w:sz w:val="20"/>
                <w:szCs w:val="20"/>
              </w:rPr>
            </w:pPr>
          </w:p>
        </w:tc>
        <w:tc>
          <w:tcPr>
            <w:tcW w:w="288" w:type="dxa"/>
            <w:shd w:val="clear" w:color="auto" w:fill="CCEEFF"/>
            <w:vAlign w:val="bottom"/>
          </w:tcPr>
          <w:p w:rsidR="008727F7" w:rsidRPr="0082697D" w:rsidRDefault="008727F7" w:rsidP="002E0281">
            <w:pPr>
              <w:rPr>
                <w:rFonts w:ascii="Times New Roman" w:hAnsi="Times New Roman" w:cs="Times New Roman"/>
                <w:sz w:val="20"/>
                <w:szCs w:val="20"/>
              </w:rPr>
            </w:pPr>
          </w:p>
        </w:tc>
        <w:tc>
          <w:tcPr>
            <w:tcW w:w="1440" w:type="dxa"/>
            <w:tcBorders>
              <w:top w:val="double" w:sz="4" w:space="0" w:color="auto"/>
            </w:tcBorders>
            <w:shd w:val="clear" w:color="auto" w:fill="CCEEFF"/>
            <w:vAlign w:val="bottom"/>
          </w:tcPr>
          <w:p w:rsidR="008727F7" w:rsidRPr="0082697D" w:rsidRDefault="008727F7" w:rsidP="002E0281">
            <w:pPr>
              <w:rPr>
                <w:rFonts w:ascii="Times New Roman" w:hAnsi="Times New Roman" w:cs="Times New Roman"/>
                <w:sz w:val="20"/>
                <w:szCs w:val="20"/>
              </w:rPr>
            </w:pPr>
          </w:p>
        </w:tc>
      </w:tr>
      <w:tr w:rsidR="008727F7" w:rsidTr="002E0281">
        <w:trPr>
          <w:trHeight w:val="279"/>
        </w:trPr>
        <w:tc>
          <w:tcPr>
            <w:tcW w:w="4410" w:type="dxa"/>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Liabilities and stockholders’ equity</w:t>
            </w:r>
          </w:p>
        </w:tc>
        <w:tc>
          <w:tcPr>
            <w:tcW w:w="1440" w:type="dxa"/>
            <w:vAlign w:val="center"/>
          </w:tcPr>
          <w:p w:rsidR="008727F7" w:rsidRPr="0082697D" w:rsidRDefault="008727F7" w:rsidP="002E0281">
            <w:pPr>
              <w:jc w:val="right"/>
              <w:rPr>
                <w:rFonts w:ascii="Times New Roman" w:hAnsi="Times New Roman" w:cs="Times New Roman"/>
                <w:color w:val="000000"/>
                <w:sz w:val="20"/>
                <w:szCs w:val="20"/>
              </w:rPr>
            </w:pPr>
          </w:p>
        </w:tc>
        <w:tc>
          <w:tcPr>
            <w:tcW w:w="292" w:type="dxa"/>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vAlign w:val="center"/>
          </w:tcPr>
          <w:p w:rsidR="008727F7" w:rsidRPr="0082697D" w:rsidRDefault="008727F7" w:rsidP="002E0281">
            <w:pPr>
              <w:jc w:val="right"/>
              <w:rPr>
                <w:rFonts w:ascii="Times New Roman" w:hAnsi="Times New Roman" w:cs="Times New Roman"/>
                <w:color w:val="000000"/>
                <w:sz w:val="20"/>
                <w:szCs w:val="20"/>
              </w:rPr>
            </w:pPr>
          </w:p>
        </w:tc>
        <w:tc>
          <w:tcPr>
            <w:tcW w:w="288" w:type="dxa"/>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vAlign w:val="center"/>
          </w:tcPr>
          <w:p w:rsidR="008727F7" w:rsidRPr="0082697D" w:rsidRDefault="008727F7" w:rsidP="002E0281">
            <w:pPr>
              <w:jc w:val="right"/>
              <w:rPr>
                <w:rFonts w:ascii="Times New Roman" w:hAnsi="Times New Roman" w:cs="Times New Roman"/>
                <w:color w:val="000000"/>
                <w:sz w:val="20"/>
                <w:szCs w:val="20"/>
              </w:rPr>
            </w:pP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Pr>
                <w:rFonts w:ascii="Times" w:hAnsi="Times"/>
                <w:b/>
                <w:noProof/>
                <w:sz w:val="20"/>
                <w:szCs w:val="20"/>
                <w:u w:val="single"/>
              </w:rPr>
              <mc:AlternateContent>
                <mc:Choice Requires="wps">
                  <w:drawing>
                    <wp:anchor distT="0" distB="0" distL="114300" distR="114300" simplePos="0" relativeHeight="251662336" behindDoc="0" locked="0" layoutInCell="1" allowOverlap="1" wp14:anchorId="06CF8A60" wp14:editId="62FC35CD">
                      <wp:simplePos x="0" y="0"/>
                      <wp:positionH relativeFrom="column">
                        <wp:posOffset>-241935</wp:posOffset>
                      </wp:positionH>
                      <wp:positionV relativeFrom="paragraph">
                        <wp:posOffset>22225</wp:posOffset>
                      </wp:positionV>
                      <wp:extent cx="126365" cy="108585"/>
                      <wp:effectExtent l="8890" t="0" r="0" b="0"/>
                      <wp:wrapNone/>
                      <wp:docPr id="4" name="Isosceles Triangle 4"/>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3A526" id="Isosceles Triangle 4" o:spid="_x0000_s1026" type="#_x0000_t5" style="position:absolute;margin-left:-19.05pt;margin-top:1.75pt;width:9.95pt;height:8.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" fillcolor="#5b9bd5 [3204]" stroked="f" strokeweight="1pt"/>
                  </w:pict>
                </mc:Fallback>
              </mc:AlternateContent>
            </w:r>
            <w:r w:rsidRPr="0082697D">
              <w:rPr>
                <w:rFonts w:ascii="Times New Roman" w:hAnsi="Times New Roman" w:cs="Times New Roman"/>
                <w:sz w:val="20"/>
                <w:szCs w:val="20"/>
              </w:rPr>
              <w:t>Accounts payable</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17,172</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16,448</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10,116</w:t>
            </w:r>
          </w:p>
        </w:tc>
      </w:tr>
      <w:tr w:rsidR="008727F7" w:rsidTr="002E0281">
        <w:tc>
          <w:tcPr>
            <w:tcW w:w="4410" w:type="dxa"/>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Other current liabilities</w:t>
            </w:r>
          </w:p>
        </w:tc>
        <w:tc>
          <w:tcPr>
            <w:tcW w:w="1440" w:type="dxa"/>
            <w:tcBorders>
              <w:bottom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49,569</w:t>
            </w:r>
          </w:p>
        </w:tc>
        <w:tc>
          <w:tcPr>
            <w:tcW w:w="292" w:type="dxa"/>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43,795</w:t>
            </w:r>
          </w:p>
        </w:tc>
        <w:tc>
          <w:tcPr>
            <w:tcW w:w="288" w:type="dxa"/>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34,025</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 xml:space="preserve">   Total current liabilities</w:t>
            </w:r>
          </w:p>
        </w:tc>
        <w:tc>
          <w:tcPr>
            <w:tcW w:w="1440" w:type="dxa"/>
            <w:tcBorders>
              <w:top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66,741</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60,243</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44,141</w:t>
            </w:r>
          </w:p>
        </w:tc>
      </w:tr>
      <w:tr w:rsidR="008727F7" w:rsidTr="002E0281">
        <w:tc>
          <w:tcPr>
            <w:tcW w:w="4410" w:type="dxa"/>
          </w:tcPr>
          <w:p w:rsidR="008727F7" w:rsidRPr="0082697D" w:rsidRDefault="008727F7" w:rsidP="002E0281">
            <w:pPr>
              <w:rPr>
                <w:rFonts w:ascii="Times New Roman" w:hAnsi="Times New Roman" w:cs="Times New Roman"/>
                <w:b/>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p>
        </w:tc>
        <w:tc>
          <w:tcPr>
            <w:tcW w:w="292" w:type="dxa"/>
            <w:vAlign w:val="center"/>
          </w:tcPr>
          <w:p w:rsidR="008727F7" w:rsidRPr="00A431A0" w:rsidRDefault="008727F7" w:rsidP="002E0281">
            <w:pPr>
              <w:jc w:val="right"/>
              <w:rPr>
                <w:rFonts w:ascii="Times New Roman" w:hAnsi="Times New Roman" w:cs="Times New Roman"/>
                <w:sz w:val="20"/>
                <w:szCs w:val="20"/>
              </w:rPr>
            </w:pPr>
          </w:p>
        </w:tc>
        <w:tc>
          <w:tcPr>
            <w:tcW w:w="1440" w:type="dxa"/>
            <w:vAlign w:val="center"/>
          </w:tcPr>
          <w:p w:rsidR="008727F7" w:rsidRPr="00A431A0" w:rsidRDefault="008727F7" w:rsidP="002E0281">
            <w:pPr>
              <w:jc w:val="right"/>
              <w:rPr>
                <w:rFonts w:ascii="Times New Roman" w:hAnsi="Times New Roman" w:cs="Times New Roman"/>
                <w:sz w:val="20"/>
                <w:szCs w:val="20"/>
              </w:rPr>
            </w:pPr>
          </w:p>
        </w:tc>
        <w:tc>
          <w:tcPr>
            <w:tcW w:w="288" w:type="dxa"/>
            <w:vAlign w:val="center"/>
          </w:tcPr>
          <w:p w:rsidR="008727F7" w:rsidRPr="00A431A0" w:rsidRDefault="008727F7" w:rsidP="002E0281">
            <w:pPr>
              <w:jc w:val="right"/>
              <w:rPr>
                <w:rFonts w:ascii="Times New Roman" w:hAnsi="Times New Roman" w:cs="Times New Roman"/>
                <w:sz w:val="20"/>
                <w:szCs w:val="20"/>
              </w:rPr>
            </w:pPr>
          </w:p>
        </w:tc>
        <w:tc>
          <w:tcPr>
            <w:tcW w:w="1440" w:type="dxa"/>
            <w:vAlign w:val="center"/>
          </w:tcPr>
          <w:p w:rsidR="008727F7" w:rsidRPr="00A431A0" w:rsidRDefault="008727F7" w:rsidP="002E0281">
            <w:pPr>
              <w:jc w:val="right"/>
              <w:rPr>
                <w:rFonts w:ascii="Times New Roman" w:hAnsi="Times New Roman" w:cs="Times New Roman"/>
                <w:sz w:val="20"/>
                <w:szCs w:val="20"/>
              </w:rPr>
            </w:pP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Pr>
                <w:rFonts w:ascii="Times" w:hAnsi="Times"/>
                <w:b/>
                <w:noProof/>
                <w:sz w:val="20"/>
                <w:szCs w:val="20"/>
                <w:u w:val="single"/>
              </w:rPr>
              <mc:AlternateContent>
                <mc:Choice Requires="wps">
                  <w:drawing>
                    <wp:anchor distT="0" distB="0" distL="114300" distR="114300" simplePos="0" relativeHeight="251663360" behindDoc="0" locked="0" layoutInCell="1" allowOverlap="1" wp14:anchorId="00A8EAC5" wp14:editId="6B432D41">
                      <wp:simplePos x="0" y="0"/>
                      <wp:positionH relativeFrom="column">
                        <wp:posOffset>-241935</wp:posOffset>
                      </wp:positionH>
                      <wp:positionV relativeFrom="paragraph">
                        <wp:posOffset>17145</wp:posOffset>
                      </wp:positionV>
                      <wp:extent cx="126365" cy="108585"/>
                      <wp:effectExtent l="8890" t="0" r="0" b="0"/>
                      <wp:wrapNone/>
                      <wp:docPr id="6" name="Isosceles Triangle 6"/>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3142" id="Isosceles Triangle 6" o:spid="_x0000_s1026" type="#_x0000_t5" style="position:absolute;margin-left:-19.05pt;margin-top:1.35pt;width:9.95pt;height:8.5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" fillcolor="#5b9bd5 [3204]" stroked="f" strokeweight="1pt"/>
                  </w:pict>
                </mc:Fallback>
              </mc:AlternateContent>
            </w:r>
            <w:r>
              <w:rPr>
                <w:rFonts w:ascii="Times New Roman" w:hAnsi="Times New Roman" w:cs="Times New Roman"/>
                <w:sz w:val="20"/>
                <w:szCs w:val="20"/>
              </w:rPr>
              <w:t>Total</w:t>
            </w:r>
            <w:r w:rsidRPr="0082697D">
              <w:rPr>
                <w:rFonts w:ascii="Times New Roman" w:hAnsi="Times New Roman" w:cs="Times New Roman"/>
                <w:sz w:val="20"/>
                <w:szCs w:val="20"/>
              </w:rPr>
              <w:t xml:space="preserve"> debt</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126,000</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116,000</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78,500</w:t>
            </w:r>
          </w:p>
        </w:tc>
      </w:tr>
      <w:tr w:rsidR="008727F7" w:rsidTr="002E0281">
        <w:tc>
          <w:tcPr>
            <w:tcW w:w="4410" w:type="dxa"/>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Other long-term liabilities</w:t>
            </w:r>
          </w:p>
        </w:tc>
        <w:tc>
          <w:tcPr>
            <w:tcW w:w="1440" w:type="dxa"/>
            <w:tcBorders>
              <w:bottom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18,539</w:t>
            </w:r>
          </w:p>
        </w:tc>
        <w:tc>
          <w:tcPr>
            <w:tcW w:w="292" w:type="dxa"/>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17,392</w:t>
            </w:r>
          </w:p>
        </w:tc>
        <w:tc>
          <w:tcPr>
            <w:tcW w:w="288" w:type="dxa"/>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17,671</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 xml:space="preserve">   Total liabilities</w:t>
            </w:r>
          </w:p>
        </w:tc>
        <w:tc>
          <w:tcPr>
            <w:tcW w:w="1440" w:type="dxa"/>
            <w:tcBorders>
              <w:top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211,280</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193,635</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140,312</w:t>
            </w:r>
          </w:p>
        </w:tc>
      </w:tr>
      <w:tr w:rsidR="008727F7" w:rsidTr="002E0281">
        <w:tc>
          <w:tcPr>
            <w:tcW w:w="4410" w:type="dxa"/>
          </w:tcPr>
          <w:p w:rsidR="008727F7" w:rsidRPr="0082697D" w:rsidRDefault="008727F7" w:rsidP="002E0281">
            <w:pPr>
              <w:rPr>
                <w:rFonts w:ascii="Times New Roman" w:hAnsi="Times New Roman" w:cs="Times New Roman"/>
                <w:b/>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p>
        </w:tc>
        <w:tc>
          <w:tcPr>
            <w:tcW w:w="292" w:type="dxa"/>
            <w:vAlign w:val="center"/>
          </w:tcPr>
          <w:p w:rsidR="008727F7" w:rsidRPr="00A431A0" w:rsidRDefault="008727F7" w:rsidP="002E0281">
            <w:pPr>
              <w:jc w:val="right"/>
              <w:rPr>
                <w:rFonts w:ascii="Times New Roman" w:hAnsi="Times New Roman" w:cs="Times New Roman"/>
                <w:sz w:val="20"/>
                <w:szCs w:val="20"/>
              </w:rPr>
            </w:pPr>
          </w:p>
        </w:tc>
        <w:tc>
          <w:tcPr>
            <w:tcW w:w="1440" w:type="dxa"/>
            <w:vAlign w:val="center"/>
          </w:tcPr>
          <w:p w:rsidR="008727F7" w:rsidRPr="00A431A0" w:rsidRDefault="008727F7" w:rsidP="002E0281">
            <w:pPr>
              <w:jc w:val="right"/>
              <w:rPr>
                <w:rFonts w:ascii="Times New Roman" w:hAnsi="Times New Roman" w:cs="Times New Roman"/>
                <w:sz w:val="20"/>
                <w:szCs w:val="20"/>
              </w:rPr>
            </w:pPr>
          </w:p>
        </w:tc>
        <w:tc>
          <w:tcPr>
            <w:tcW w:w="288" w:type="dxa"/>
            <w:vAlign w:val="center"/>
          </w:tcPr>
          <w:p w:rsidR="008727F7" w:rsidRPr="00A431A0" w:rsidRDefault="008727F7" w:rsidP="002E0281">
            <w:pPr>
              <w:jc w:val="right"/>
              <w:rPr>
                <w:rFonts w:ascii="Times New Roman" w:hAnsi="Times New Roman" w:cs="Times New Roman"/>
                <w:sz w:val="20"/>
                <w:szCs w:val="20"/>
              </w:rPr>
            </w:pPr>
          </w:p>
        </w:tc>
        <w:tc>
          <w:tcPr>
            <w:tcW w:w="1440" w:type="dxa"/>
            <w:vAlign w:val="center"/>
          </w:tcPr>
          <w:p w:rsidR="008727F7" w:rsidRPr="00A431A0" w:rsidRDefault="008727F7" w:rsidP="002E0281">
            <w:pPr>
              <w:jc w:val="right"/>
              <w:rPr>
                <w:rFonts w:ascii="Times New Roman" w:hAnsi="Times New Roman" w:cs="Times New Roman"/>
                <w:sz w:val="20"/>
                <w:szCs w:val="20"/>
              </w:rPr>
            </w:pP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 xml:space="preserve">   Total stockholders’ equity</w:t>
            </w: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289,828</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249,673</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224,644</w:t>
            </w:r>
          </w:p>
        </w:tc>
      </w:tr>
      <w:tr w:rsidR="008727F7" w:rsidRPr="00877CC4" w:rsidTr="002E0281">
        <w:tc>
          <w:tcPr>
            <w:tcW w:w="4410" w:type="dxa"/>
          </w:tcPr>
          <w:p w:rsidR="008727F7" w:rsidRPr="0082697D" w:rsidRDefault="008727F7" w:rsidP="002E0281">
            <w:pPr>
              <w:rPr>
                <w:rFonts w:ascii="Times New Roman" w:hAnsi="Times New Roman" w:cs="Times New Roman"/>
                <w:b/>
                <w:sz w:val="20"/>
                <w:szCs w:val="20"/>
              </w:rPr>
            </w:pPr>
            <w:r w:rsidRPr="0082697D">
              <w:rPr>
                <w:rFonts w:ascii="Times New Roman" w:hAnsi="Times New Roman" w:cs="Times New Roman"/>
                <w:b/>
                <w:sz w:val="20"/>
                <w:szCs w:val="20"/>
              </w:rPr>
              <w:t xml:space="preserve">   Total liabilities and stockholders’ equity</w:t>
            </w:r>
          </w:p>
        </w:tc>
        <w:tc>
          <w:tcPr>
            <w:tcW w:w="1440" w:type="dxa"/>
            <w:tcBorders>
              <w:top w:val="single" w:sz="4" w:space="0" w:color="auto"/>
              <w:bottom w:val="double" w:sz="4" w:space="0" w:color="auto"/>
            </w:tcBorders>
            <w:vAlign w:val="center"/>
          </w:tcPr>
          <w:p w:rsidR="008727F7" w:rsidRPr="00A431A0" w:rsidRDefault="008727F7" w:rsidP="002E0281">
            <w:pPr>
              <w:jc w:val="right"/>
              <w:rPr>
                <w:rFonts w:ascii="Times New Roman" w:hAnsi="Times New Roman" w:cs="Times New Roman"/>
                <w:b/>
                <w:bCs/>
                <w:color w:val="000000"/>
                <w:sz w:val="20"/>
                <w:szCs w:val="20"/>
              </w:rPr>
            </w:pPr>
            <w:r w:rsidRPr="00A431A0">
              <w:rPr>
                <w:rFonts w:ascii="Times New Roman" w:hAnsi="Times New Roman" w:cs="Times New Roman"/>
                <w:b/>
                <w:bCs/>
                <w:color w:val="000000"/>
                <w:sz w:val="20"/>
                <w:szCs w:val="20"/>
              </w:rPr>
              <w:t>501,108</w:t>
            </w:r>
          </w:p>
        </w:tc>
        <w:tc>
          <w:tcPr>
            <w:tcW w:w="292" w:type="dxa"/>
            <w:vAlign w:val="center"/>
          </w:tcPr>
          <w:p w:rsidR="008727F7" w:rsidRPr="00A431A0" w:rsidRDefault="008727F7" w:rsidP="002E0281">
            <w:pPr>
              <w:jc w:val="right"/>
              <w:rPr>
                <w:rFonts w:ascii="Times New Roman" w:hAnsi="Times New Roman" w:cs="Times New Roman"/>
                <w:b/>
                <w:bCs/>
                <w:color w:val="000000"/>
                <w:sz w:val="20"/>
                <w:szCs w:val="20"/>
              </w:rPr>
            </w:pPr>
          </w:p>
        </w:tc>
        <w:tc>
          <w:tcPr>
            <w:tcW w:w="1440" w:type="dxa"/>
            <w:tcBorders>
              <w:top w:val="single" w:sz="4" w:space="0" w:color="auto"/>
              <w:bottom w:val="double" w:sz="4" w:space="0" w:color="auto"/>
            </w:tcBorders>
            <w:vAlign w:val="center"/>
          </w:tcPr>
          <w:p w:rsidR="008727F7" w:rsidRPr="00A431A0" w:rsidRDefault="008727F7" w:rsidP="002E0281">
            <w:pPr>
              <w:jc w:val="right"/>
              <w:rPr>
                <w:rFonts w:ascii="Times New Roman" w:hAnsi="Times New Roman" w:cs="Times New Roman"/>
                <w:b/>
                <w:bCs/>
                <w:color w:val="000000"/>
                <w:sz w:val="20"/>
                <w:szCs w:val="20"/>
              </w:rPr>
            </w:pPr>
            <w:r w:rsidRPr="00A431A0">
              <w:rPr>
                <w:rFonts w:ascii="Times New Roman" w:hAnsi="Times New Roman" w:cs="Times New Roman"/>
                <w:b/>
                <w:bCs/>
                <w:color w:val="000000"/>
                <w:sz w:val="20"/>
                <w:szCs w:val="20"/>
              </w:rPr>
              <w:t>443,308</w:t>
            </w:r>
          </w:p>
        </w:tc>
        <w:tc>
          <w:tcPr>
            <w:tcW w:w="288" w:type="dxa"/>
            <w:vAlign w:val="center"/>
          </w:tcPr>
          <w:p w:rsidR="008727F7" w:rsidRPr="00A431A0" w:rsidRDefault="008727F7" w:rsidP="002E0281">
            <w:pPr>
              <w:jc w:val="right"/>
              <w:rPr>
                <w:rFonts w:ascii="Times New Roman" w:hAnsi="Times New Roman" w:cs="Times New Roman"/>
                <w:b/>
                <w:bCs/>
                <w:color w:val="000000"/>
                <w:sz w:val="20"/>
                <w:szCs w:val="20"/>
              </w:rPr>
            </w:pPr>
          </w:p>
        </w:tc>
        <w:tc>
          <w:tcPr>
            <w:tcW w:w="1440" w:type="dxa"/>
            <w:tcBorders>
              <w:top w:val="single" w:sz="4" w:space="0" w:color="auto"/>
              <w:bottom w:val="double" w:sz="4" w:space="0" w:color="auto"/>
            </w:tcBorders>
            <w:vAlign w:val="center"/>
          </w:tcPr>
          <w:p w:rsidR="008727F7" w:rsidRPr="00A431A0" w:rsidRDefault="008727F7" w:rsidP="002E0281">
            <w:pPr>
              <w:jc w:val="right"/>
              <w:rPr>
                <w:rFonts w:ascii="Times New Roman" w:hAnsi="Times New Roman" w:cs="Times New Roman"/>
                <w:b/>
                <w:bCs/>
                <w:color w:val="000000"/>
                <w:sz w:val="20"/>
                <w:szCs w:val="20"/>
              </w:rPr>
            </w:pPr>
            <w:r w:rsidRPr="00A431A0">
              <w:rPr>
                <w:rFonts w:ascii="Times New Roman" w:hAnsi="Times New Roman" w:cs="Times New Roman"/>
                <w:b/>
                <w:bCs/>
                <w:color w:val="000000"/>
                <w:sz w:val="20"/>
                <w:szCs w:val="20"/>
              </w:rPr>
              <w:t>364,957</w:t>
            </w:r>
          </w:p>
        </w:tc>
      </w:tr>
    </w:tbl>
    <w:p w:rsidR="008727F7" w:rsidRPr="00877CC4" w:rsidRDefault="008727F7" w:rsidP="008727F7">
      <w:pPr>
        <w:spacing w:after="0" w:line="240" w:lineRule="auto"/>
        <w:rPr>
          <w:rFonts w:ascii="Times" w:hAnsi="Times"/>
          <w:b/>
          <w:sz w:val="20"/>
          <w:szCs w:val="20"/>
          <w:u w:val="single"/>
        </w:rPr>
      </w:pPr>
      <w:r w:rsidRPr="00761B85">
        <w:rPr>
          <w:rFonts w:ascii="Times" w:hAnsi="Times"/>
          <w:b/>
          <w:noProof/>
          <w:sz w:val="20"/>
          <w:szCs w:val="20"/>
          <w:u w:val="single"/>
        </w:rPr>
        <mc:AlternateContent>
          <mc:Choice Requires="wps">
            <w:drawing>
              <wp:anchor distT="0" distB="0" distL="114300" distR="114300" simplePos="0" relativeHeight="251666432" behindDoc="0" locked="0" layoutInCell="1" allowOverlap="1" wp14:anchorId="0B2BFE78" wp14:editId="31CDF72B">
                <wp:simplePos x="0" y="0"/>
                <wp:positionH relativeFrom="column">
                  <wp:posOffset>-173355</wp:posOffset>
                </wp:positionH>
                <wp:positionV relativeFrom="paragraph">
                  <wp:posOffset>1662430</wp:posOffset>
                </wp:positionV>
                <wp:extent cx="126365" cy="108585"/>
                <wp:effectExtent l="8890" t="0" r="0" b="0"/>
                <wp:wrapNone/>
                <wp:docPr id="10" name="Isosceles Triangle 10"/>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56C4" id="Isosceles Triangle 10" o:spid="_x0000_s1026" type="#_x0000_t5" style="position:absolute;margin-left:-13.65pt;margin-top:130.9pt;width:9.95pt;height:8.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" fillcolor="#5b9bd5 [3204]" stroked="f" strokeweight="1pt"/>
            </w:pict>
          </mc:Fallback>
        </mc:AlternateContent>
      </w:r>
      <w:r w:rsidRPr="00761B85">
        <w:rPr>
          <w:rFonts w:ascii="Times" w:hAnsi="Times"/>
          <w:b/>
          <w:noProof/>
          <w:sz w:val="20"/>
          <w:szCs w:val="20"/>
          <w:u w:val="single"/>
        </w:rPr>
        <mc:AlternateContent>
          <mc:Choice Requires="wps">
            <w:drawing>
              <wp:anchor distT="0" distB="0" distL="114300" distR="114300" simplePos="0" relativeHeight="251667456" behindDoc="0" locked="0" layoutInCell="1" allowOverlap="1" wp14:anchorId="45900197" wp14:editId="4099D6F2">
                <wp:simplePos x="0" y="0"/>
                <wp:positionH relativeFrom="column">
                  <wp:posOffset>-173355</wp:posOffset>
                </wp:positionH>
                <wp:positionV relativeFrom="paragraph">
                  <wp:posOffset>2685415</wp:posOffset>
                </wp:positionV>
                <wp:extent cx="126365" cy="108585"/>
                <wp:effectExtent l="8890" t="0" r="0" b="0"/>
                <wp:wrapNone/>
                <wp:docPr id="11" name="Isosceles Triangle 11"/>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64BE" id="Isosceles Triangle 11" o:spid="_x0000_s1026" type="#_x0000_t5" style="position:absolute;margin-left:-13.65pt;margin-top:211.45pt;width:9.95pt;height:8.5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" fillcolor="#5b9bd5 [3204]" stroked="f" strokeweight="1pt"/>
            </w:pict>
          </mc:Fallback>
        </mc:AlternateContent>
      </w:r>
      <w:r w:rsidRPr="00761B85">
        <w:rPr>
          <w:rFonts w:ascii="Times" w:hAnsi="Times"/>
          <w:b/>
          <w:noProof/>
          <w:sz w:val="20"/>
          <w:szCs w:val="20"/>
          <w:u w:val="single"/>
        </w:rPr>
        <mc:AlternateContent>
          <mc:Choice Requires="wps">
            <w:drawing>
              <wp:anchor distT="0" distB="0" distL="114300" distR="114300" simplePos="0" relativeHeight="251668480" behindDoc="0" locked="0" layoutInCell="1" allowOverlap="1" wp14:anchorId="68D7DAA1" wp14:editId="3BEB2EBA">
                <wp:simplePos x="0" y="0"/>
                <wp:positionH relativeFrom="column">
                  <wp:posOffset>-173355</wp:posOffset>
                </wp:positionH>
                <wp:positionV relativeFrom="paragraph">
                  <wp:posOffset>1071880</wp:posOffset>
                </wp:positionV>
                <wp:extent cx="126365" cy="108585"/>
                <wp:effectExtent l="8890" t="0" r="0" b="0"/>
                <wp:wrapNone/>
                <wp:docPr id="12" name="Isosceles Triangle 12"/>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E9B1" id="Isosceles Triangle 12" o:spid="_x0000_s1026" type="#_x0000_t5" style="position:absolute;margin-left:-13.65pt;margin-top:84.4pt;width:9.95pt;height:8.5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" fillcolor="#5b9bd5 [3204]" stroked="f" strokeweight="1pt"/>
            </w:pict>
          </mc:Fallback>
        </mc:AlternateContent>
      </w:r>
      <w:r w:rsidRPr="00761B85">
        <w:rPr>
          <w:rFonts w:ascii="Times" w:hAnsi="Times"/>
          <w:b/>
          <w:noProof/>
          <w:sz w:val="20"/>
          <w:szCs w:val="20"/>
          <w:u w:val="single"/>
        </w:rPr>
        <mc:AlternateContent>
          <mc:Choice Requires="wps">
            <w:drawing>
              <wp:anchor distT="0" distB="0" distL="114300" distR="114300" simplePos="0" relativeHeight="251665408" behindDoc="0" locked="0" layoutInCell="1" allowOverlap="1" wp14:anchorId="486C600D" wp14:editId="00AD9B55">
                <wp:simplePos x="0" y="0"/>
                <wp:positionH relativeFrom="column">
                  <wp:posOffset>-173355</wp:posOffset>
                </wp:positionH>
                <wp:positionV relativeFrom="paragraph">
                  <wp:posOffset>619125</wp:posOffset>
                </wp:positionV>
                <wp:extent cx="126365" cy="108585"/>
                <wp:effectExtent l="8890" t="0" r="0" b="0"/>
                <wp:wrapNone/>
                <wp:docPr id="5" name="Isosceles Triangle 5"/>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E75E" id="Isosceles Triangle 5" o:spid="_x0000_s1026" type="#_x0000_t5" style="position:absolute;margin-left:-13.65pt;margin-top:48.75pt;width:9.95pt;height:8.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" fillcolor="#5b9bd5 [3204]" stroked="f"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440"/>
        <w:gridCol w:w="292"/>
        <w:gridCol w:w="1440"/>
        <w:gridCol w:w="288"/>
        <w:gridCol w:w="1440"/>
      </w:tblGrid>
      <w:tr w:rsidR="008727F7" w:rsidTr="002E0281">
        <w:tc>
          <w:tcPr>
            <w:tcW w:w="4410" w:type="dxa"/>
          </w:tcPr>
          <w:p w:rsidR="008727F7" w:rsidRPr="00D651A6" w:rsidRDefault="008727F7" w:rsidP="002E0281">
            <w:pPr>
              <w:rPr>
                <w:rFonts w:ascii="Times" w:hAnsi="Times"/>
                <w:b/>
                <w:sz w:val="20"/>
                <w:szCs w:val="20"/>
                <w:u w:val="single"/>
              </w:rPr>
            </w:pPr>
            <w:r w:rsidRPr="00D651A6">
              <w:rPr>
                <w:rFonts w:ascii="Times" w:hAnsi="Times"/>
                <w:b/>
                <w:sz w:val="20"/>
                <w:szCs w:val="20"/>
                <w:u w:val="single"/>
              </w:rPr>
              <w:t>Income Statement</w:t>
            </w:r>
          </w:p>
        </w:tc>
        <w:tc>
          <w:tcPr>
            <w:tcW w:w="4900" w:type="dxa"/>
            <w:gridSpan w:val="5"/>
            <w:tcBorders>
              <w:bottom w:val="single" w:sz="4" w:space="0" w:color="auto"/>
            </w:tcBorders>
          </w:tcPr>
          <w:p w:rsidR="008727F7" w:rsidRPr="00361A30" w:rsidRDefault="008727F7" w:rsidP="002E0281">
            <w:pPr>
              <w:jc w:val="center"/>
              <w:rPr>
                <w:rFonts w:ascii="Times" w:hAnsi="Times"/>
                <w:b/>
                <w:sz w:val="20"/>
                <w:szCs w:val="20"/>
              </w:rPr>
            </w:pPr>
            <w:r w:rsidRPr="00361A30">
              <w:rPr>
                <w:rFonts w:ascii="Times" w:hAnsi="Times"/>
                <w:b/>
                <w:sz w:val="20"/>
                <w:szCs w:val="20"/>
              </w:rPr>
              <w:t xml:space="preserve">July 31, </w:t>
            </w:r>
          </w:p>
        </w:tc>
      </w:tr>
      <w:tr w:rsidR="008727F7" w:rsidTr="002E0281">
        <w:tc>
          <w:tcPr>
            <w:tcW w:w="4410" w:type="dxa"/>
          </w:tcPr>
          <w:p w:rsidR="008727F7" w:rsidRPr="0082697D" w:rsidRDefault="008727F7" w:rsidP="002E0281">
            <w:pPr>
              <w:jc w:val="center"/>
              <w:rPr>
                <w:rFonts w:ascii="Times New Roman" w:hAnsi="Times New Roman" w:cs="Times New Roman"/>
                <w:b/>
                <w:sz w:val="20"/>
                <w:szCs w:val="20"/>
              </w:rPr>
            </w:pPr>
          </w:p>
        </w:tc>
        <w:tc>
          <w:tcPr>
            <w:tcW w:w="1440" w:type="dxa"/>
            <w:tcBorders>
              <w:top w:val="single" w:sz="4" w:space="0" w:color="auto"/>
              <w:bottom w:val="single" w:sz="4" w:space="0" w:color="auto"/>
            </w:tcBorders>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2017</w:t>
            </w:r>
          </w:p>
        </w:tc>
        <w:tc>
          <w:tcPr>
            <w:tcW w:w="292" w:type="dxa"/>
            <w:tcBorders>
              <w:top w:val="single" w:sz="4" w:space="0" w:color="auto"/>
            </w:tcBorders>
          </w:tcPr>
          <w:p w:rsidR="008727F7" w:rsidRPr="0082697D" w:rsidRDefault="008727F7" w:rsidP="002E0281">
            <w:pPr>
              <w:jc w:val="center"/>
              <w:rPr>
                <w:rFonts w:ascii="Times New Roman" w:hAnsi="Times New Roman" w:cs="Times New Roman"/>
                <w:b/>
                <w:sz w:val="20"/>
                <w:szCs w:val="20"/>
              </w:rPr>
            </w:pPr>
          </w:p>
        </w:tc>
        <w:tc>
          <w:tcPr>
            <w:tcW w:w="1440" w:type="dxa"/>
            <w:tcBorders>
              <w:top w:val="single" w:sz="4" w:space="0" w:color="auto"/>
              <w:bottom w:val="single" w:sz="4" w:space="0" w:color="auto"/>
            </w:tcBorders>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2016</w:t>
            </w:r>
          </w:p>
        </w:tc>
        <w:tc>
          <w:tcPr>
            <w:tcW w:w="288" w:type="dxa"/>
            <w:tcBorders>
              <w:top w:val="single" w:sz="4" w:space="0" w:color="auto"/>
            </w:tcBorders>
          </w:tcPr>
          <w:p w:rsidR="008727F7" w:rsidRPr="0082697D" w:rsidRDefault="008727F7" w:rsidP="002E0281">
            <w:pPr>
              <w:rPr>
                <w:rFonts w:ascii="Times New Roman" w:hAnsi="Times New Roman" w:cs="Times New Roman"/>
                <w:b/>
                <w:sz w:val="20"/>
                <w:szCs w:val="20"/>
              </w:rPr>
            </w:pPr>
          </w:p>
        </w:tc>
        <w:tc>
          <w:tcPr>
            <w:tcW w:w="1440" w:type="dxa"/>
            <w:tcBorders>
              <w:top w:val="single" w:sz="4" w:space="0" w:color="auto"/>
              <w:bottom w:val="single" w:sz="4" w:space="0" w:color="auto"/>
            </w:tcBorders>
          </w:tcPr>
          <w:p w:rsidR="008727F7" w:rsidRPr="0082697D" w:rsidRDefault="008727F7" w:rsidP="002E0281">
            <w:pPr>
              <w:jc w:val="center"/>
              <w:rPr>
                <w:rFonts w:ascii="Times New Roman" w:hAnsi="Times New Roman" w:cs="Times New Roman"/>
                <w:b/>
                <w:sz w:val="20"/>
                <w:szCs w:val="20"/>
              </w:rPr>
            </w:pPr>
            <w:r w:rsidRPr="0082697D">
              <w:rPr>
                <w:rFonts w:ascii="Times New Roman" w:hAnsi="Times New Roman" w:cs="Times New Roman"/>
                <w:b/>
                <w:sz w:val="20"/>
                <w:szCs w:val="20"/>
              </w:rPr>
              <w:t>2015</w:t>
            </w:r>
          </w:p>
        </w:tc>
      </w:tr>
      <w:tr w:rsidR="008727F7" w:rsidTr="002E0281">
        <w:tc>
          <w:tcPr>
            <w:tcW w:w="4410" w:type="dxa"/>
            <w:shd w:val="clear" w:color="auto" w:fill="auto"/>
          </w:tcPr>
          <w:p w:rsidR="008727F7" w:rsidRPr="0082697D" w:rsidRDefault="008727F7" w:rsidP="002E0281">
            <w:pPr>
              <w:jc w:val="center"/>
              <w:rPr>
                <w:rFonts w:ascii="Times New Roman" w:hAnsi="Times New Roman" w:cs="Times New Roman"/>
                <w:b/>
                <w:sz w:val="20"/>
                <w:szCs w:val="20"/>
              </w:rPr>
            </w:pPr>
          </w:p>
        </w:tc>
        <w:tc>
          <w:tcPr>
            <w:tcW w:w="1440" w:type="dxa"/>
            <w:shd w:val="clear" w:color="auto" w:fill="auto"/>
          </w:tcPr>
          <w:p w:rsidR="008727F7" w:rsidRPr="0082697D" w:rsidRDefault="008727F7" w:rsidP="002E0281">
            <w:pPr>
              <w:jc w:val="right"/>
              <w:rPr>
                <w:rFonts w:ascii="Times New Roman" w:hAnsi="Times New Roman" w:cs="Times New Roman"/>
                <w:b/>
                <w:sz w:val="20"/>
                <w:szCs w:val="20"/>
              </w:rPr>
            </w:pPr>
          </w:p>
        </w:tc>
        <w:tc>
          <w:tcPr>
            <w:tcW w:w="292" w:type="dxa"/>
            <w:shd w:val="clear" w:color="auto" w:fill="auto"/>
          </w:tcPr>
          <w:p w:rsidR="008727F7" w:rsidRPr="0082697D" w:rsidRDefault="008727F7" w:rsidP="002E0281">
            <w:pPr>
              <w:jc w:val="right"/>
              <w:rPr>
                <w:rFonts w:ascii="Times New Roman" w:hAnsi="Times New Roman" w:cs="Times New Roman"/>
                <w:b/>
                <w:sz w:val="20"/>
                <w:szCs w:val="20"/>
              </w:rPr>
            </w:pPr>
          </w:p>
        </w:tc>
        <w:tc>
          <w:tcPr>
            <w:tcW w:w="1440" w:type="dxa"/>
            <w:shd w:val="clear" w:color="auto" w:fill="auto"/>
          </w:tcPr>
          <w:p w:rsidR="008727F7" w:rsidRPr="0082697D" w:rsidRDefault="008727F7" w:rsidP="002E0281">
            <w:pPr>
              <w:jc w:val="right"/>
              <w:rPr>
                <w:rFonts w:ascii="Times New Roman" w:hAnsi="Times New Roman" w:cs="Times New Roman"/>
                <w:b/>
                <w:sz w:val="20"/>
                <w:szCs w:val="20"/>
              </w:rPr>
            </w:pPr>
          </w:p>
        </w:tc>
        <w:tc>
          <w:tcPr>
            <w:tcW w:w="288" w:type="dxa"/>
            <w:shd w:val="clear" w:color="auto" w:fill="auto"/>
          </w:tcPr>
          <w:p w:rsidR="008727F7" w:rsidRPr="0082697D" w:rsidRDefault="008727F7" w:rsidP="002E0281">
            <w:pPr>
              <w:jc w:val="right"/>
              <w:rPr>
                <w:rFonts w:ascii="Times New Roman" w:hAnsi="Times New Roman" w:cs="Times New Roman"/>
                <w:b/>
                <w:sz w:val="20"/>
                <w:szCs w:val="20"/>
              </w:rPr>
            </w:pPr>
          </w:p>
        </w:tc>
        <w:tc>
          <w:tcPr>
            <w:tcW w:w="1440" w:type="dxa"/>
            <w:shd w:val="clear" w:color="auto" w:fill="auto"/>
          </w:tcPr>
          <w:p w:rsidR="008727F7" w:rsidRPr="0082697D" w:rsidRDefault="008727F7" w:rsidP="002E0281">
            <w:pPr>
              <w:jc w:val="right"/>
              <w:rPr>
                <w:rFonts w:ascii="Times New Roman" w:hAnsi="Times New Roman" w:cs="Times New Roman"/>
                <w:b/>
                <w:sz w:val="20"/>
                <w:szCs w:val="20"/>
              </w:rPr>
            </w:pP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Revenue</w:t>
            </w:r>
          </w:p>
        </w:tc>
        <w:tc>
          <w:tcPr>
            <w:tcW w:w="1440"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480,258</w:t>
            </w:r>
          </w:p>
        </w:tc>
        <w:tc>
          <w:tcPr>
            <w:tcW w:w="292"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415,808</w:t>
            </w:r>
          </w:p>
        </w:tc>
        <w:tc>
          <w:tcPr>
            <w:tcW w:w="288"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353,128</w:t>
            </w:r>
          </w:p>
        </w:tc>
      </w:tr>
      <w:tr w:rsidR="008727F7" w:rsidTr="002E0281">
        <w:tc>
          <w:tcPr>
            <w:tcW w:w="4410" w:type="dxa"/>
            <w:vAlign w:val="center"/>
          </w:tcPr>
          <w:p w:rsidR="008727F7" w:rsidRPr="0082697D" w:rsidRDefault="008727F7" w:rsidP="002E0281">
            <w:pPr>
              <w:rPr>
                <w:rFonts w:ascii="Times New Roman" w:eastAsia="Times New Roman" w:hAnsi="Times New Roman" w:cs="Times New Roman"/>
                <w:color w:val="000000"/>
                <w:sz w:val="20"/>
                <w:szCs w:val="20"/>
              </w:rPr>
            </w:pPr>
          </w:p>
        </w:tc>
        <w:tc>
          <w:tcPr>
            <w:tcW w:w="1440" w:type="dxa"/>
            <w:vAlign w:val="center"/>
          </w:tcPr>
          <w:p w:rsidR="008727F7" w:rsidRPr="0082697D" w:rsidRDefault="008727F7" w:rsidP="002E0281">
            <w:pPr>
              <w:jc w:val="right"/>
              <w:rPr>
                <w:rFonts w:ascii="Times New Roman" w:hAnsi="Times New Roman" w:cs="Times New Roman"/>
                <w:color w:val="000000"/>
                <w:sz w:val="20"/>
                <w:szCs w:val="20"/>
              </w:rPr>
            </w:pPr>
          </w:p>
        </w:tc>
        <w:tc>
          <w:tcPr>
            <w:tcW w:w="292" w:type="dxa"/>
            <w:vAlign w:val="center"/>
          </w:tcPr>
          <w:p w:rsidR="008727F7" w:rsidRPr="0082697D" w:rsidRDefault="008727F7" w:rsidP="002E0281">
            <w:pPr>
              <w:jc w:val="right"/>
              <w:rPr>
                <w:rFonts w:ascii="Times New Roman" w:hAnsi="Times New Roman" w:cs="Times New Roman"/>
                <w:sz w:val="20"/>
                <w:szCs w:val="20"/>
              </w:rPr>
            </w:pPr>
          </w:p>
        </w:tc>
        <w:tc>
          <w:tcPr>
            <w:tcW w:w="1440" w:type="dxa"/>
            <w:vAlign w:val="center"/>
          </w:tcPr>
          <w:p w:rsidR="008727F7" w:rsidRPr="0082697D" w:rsidRDefault="008727F7" w:rsidP="002E0281">
            <w:pPr>
              <w:jc w:val="right"/>
              <w:rPr>
                <w:rFonts w:ascii="Times New Roman" w:hAnsi="Times New Roman" w:cs="Times New Roman"/>
                <w:sz w:val="20"/>
                <w:szCs w:val="20"/>
              </w:rPr>
            </w:pPr>
          </w:p>
        </w:tc>
        <w:tc>
          <w:tcPr>
            <w:tcW w:w="288" w:type="dxa"/>
            <w:vAlign w:val="center"/>
          </w:tcPr>
          <w:p w:rsidR="008727F7" w:rsidRPr="0082697D" w:rsidRDefault="008727F7" w:rsidP="002E0281">
            <w:pPr>
              <w:jc w:val="right"/>
              <w:rPr>
                <w:rFonts w:ascii="Times New Roman" w:hAnsi="Times New Roman" w:cs="Times New Roman"/>
                <w:sz w:val="20"/>
                <w:szCs w:val="20"/>
              </w:rPr>
            </w:pPr>
          </w:p>
        </w:tc>
        <w:tc>
          <w:tcPr>
            <w:tcW w:w="1440" w:type="dxa"/>
            <w:vAlign w:val="center"/>
          </w:tcPr>
          <w:p w:rsidR="008727F7" w:rsidRPr="0082697D" w:rsidRDefault="008727F7" w:rsidP="002E0281">
            <w:pPr>
              <w:jc w:val="right"/>
              <w:rPr>
                <w:rFonts w:ascii="Times New Roman" w:hAnsi="Times New Roman" w:cs="Times New Roman"/>
                <w:sz w:val="20"/>
                <w:szCs w:val="20"/>
              </w:rPr>
            </w:pPr>
          </w:p>
        </w:tc>
      </w:tr>
      <w:tr w:rsidR="008727F7" w:rsidTr="002E0281">
        <w:tc>
          <w:tcPr>
            <w:tcW w:w="4410" w:type="dxa"/>
            <w:shd w:val="clear" w:color="auto" w:fill="CCEEFF"/>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Cost of goods sold</w:t>
            </w:r>
          </w:p>
        </w:tc>
        <w:tc>
          <w:tcPr>
            <w:tcW w:w="1440" w:type="dxa"/>
            <w:tcBorders>
              <w:bottom w:val="sing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242,530</w:t>
            </w:r>
          </w:p>
        </w:tc>
        <w:tc>
          <w:tcPr>
            <w:tcW w:w="292"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215,180</w:t>
            </w:r>
          </w:p>
        </w:tc>
        <w:tc>
          <w:tcPr>
            <w:tcW w:w="288"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188,040</w:t>
            </w:r>
          </w:p>
        </w:tc>
      </w:tr>
      <w:tr w:rsidR="008727F7" w:rsidTr="002E0281">
        <w:tc>
          <w:tcPr>
            <w:tcW w:w="4410" w:type="dxa"/>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Gross profit</w:t>
            </w:r>
          </w:p>
        </w:tc>
        <w:tc>
          <w:tcPr>
            <w:tcW w:w="1440" w:type="dxa"/>
            <w:tcBorders>
              <w:top w:val="single" w:sz="4" w:space="0" w:color="auto"/>
            </w:tcBorders>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237,728</w:t>
            </w:r>
          </w:p>
        </w:tc>
        <w:tc>
          <w:tcPr>
            <w:tcW w:w="292" w:type="dxa"/>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200,628</w:t>
            </w:r>
          </w:p>
        </w:tc>
        <w:tc>
          <w:tcPr>
            <w:tcW w:w="288" w:type="dxa"/>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165,088</w:t>
            </w:r>
          </w:p>
        </w:tc>
      </w:tr>
      <w:tr w:rsidR="008727F7" w:rsidTr="002E0281">
        <w:tc>
          <w:tcPr>
            <w:tcW w:w="4410" w:type="dxa"/>
            <w:shd w:val="clear" w:color="auto" w:fill="CCEEFF"/>
            <w:vAlign w:val="center"/>
          </w:tcPr>
          <w:p w:rsidR="008727F7" w:rsidRPr="0082697D" w:rsidRDefault="008727F7" w:rsidP="002E0281">
            <w:pPr>
              <w:rPr>
                <w:rFonts w:ascii="Times New Roman" w:eastAsia="Times New Roman" w:hAnsi="Times New Roman" w:cs="Times New Roman"/>
                <w:color w:val="000000"/>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292"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288"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r>
      <w:tr w:rsidR="008727F7" w:rsidTr="002E0281">
        <w:tc>
          <w:tcPr>
            <w:tcW w:w="4410" w:type="dxa"/>
            <w:shd w:val="clear" w:color="auto" w:fill="auto"/>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Total operating expenses</w:t>
            </w:r>
          </w:p>
        </w:tc>
        <w:tc>
          <w:tcPr>
            <w:tcW w:w="1440" w:type="dxa"/>
            <w:tcBorders>
              <w:top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172,899</w:t>
            </w:r>
          </w:p>
        </w:tc>
        <w:tc>
          <w:tcPr>
            <w:tcW w:w="292" w:type="dxa"/>
            <w:shd w:val="clear" w:color="auto" w:fill="auto"/>
            <w:vAlign w:val="bottom"/>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142,613</w:t>
            </w:r>
          </w:p>
        </w:tc>
        <w:tc>
          <w:tcPr>
            <w:tcW w:w="288"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116,287</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p>
        </w:tc>
        <w:tc>
          <w:tcPr>
            <w:tcW w:w="1440" w:type="dxa"/>
            <w:shd w:val="clear" w:color="auto" w:fill="CCEEFF"/>
          </w:tcPr>
          <w:p w:rsidR="008727F7" w:rsidRPr="0082697D" w:rsidRDefault="008727F7" w:rsidP="002E0281">
            <w:pPr>
              <w:jc w:val="right"/>
              <w:rPr>
                <w:rFonts w:ascii="Times New Roman" w:hAnsi="Times New Roman" w:cs="Times New Roman"/>
                <w:sz w:val="20"/>
                <w:szCs w:val="20"/>
              </w:rPr>
            </w:pPr>
          </w:p>
        </w:tc>
        <w:tc>
          <w:tcPr>
            <w:tcW w:w="292" w:type="dxa"/>
            <w:shd w:val="clear" w:color="auto" w:fill="CCEEFF"/>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tcPr>
          <w:p w:rsidR="008727F7" w:rsidRPr="0082697D" w:rsidRDefault="008727F7" w:rsidP="002E0281">
            <w:pPr>
              <w:jc w:val="right"/>
              <w:rPr>
                <w:rFonts w:ascii="Times New Roman" w:hAnsi="Times New Roman" w:cs="Times New Roman"/>
                <w:sz w:val="20"/>
                <w:szCs w:val="20"/>
              </w:rPr>
            </w:pPr>
          </w:p>
        </w:tc>
        <w:tc>
          <w:tcPr>
            <w:tcW w:w="288" w:type="dxa"/>
            <w:shd w:val="clear" w:color="auto" w:fill="CCEEFF"/>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tcPr>
          <w:p w:rsidR="008727F7" w:rsidRPr="0082697D" w:rsidRDefault="008727F7" w:rsidP="002E0281">
            <w:pPr>
              <w:jc w:val="right"/>
              <w:rPr>
                <w:rFonts w:ascii="Times New Roman" w:hAnsi="Times New Roman" w:cs="Times New Roman"/>
                <w:sz w:val="20"/>
                <w:szCs w:val="20"/>
              </w:rPr>
            </w:pPr>
          </w:p>
        </w:tc>
      </w:tr>
      <w:tr w:rsidR="008727F7" w:rsidTr="002E0281">
        <w:tc>
          <w:tcPr>
            <w:tcW w:w="4410" w:type="dxa"/>
            <w:shd w:val="clear" w:color="auto" w:fill="auto"/>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Operating income</w:t>
            </w:r>
          </w:p>
        </w:tc>
        <w:tc>
          <w:tcPr>
            <w:tcW w:w="1440"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64,829</w:t>
            </w:r>
          </w:p>
        </w:tc>
        <w:tc>
          <w:tcPr>
            <w:tcW w:w="292"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58,015</w:t>
            </w:r>
          </w:p>
        </w:tc>
        <w:tc>
          <w:tcPr>
            <w:tcW w:w="288"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48,801</w:t>
            </w:r>
          </w:p>
        </w:tc>
      </w:tr>
      <w:tr w:rsidR="008727F7" w:rsidTr="002E0281">
        <w:tc>
          <w:tcPr>
            <w:tcW w:w="4410" w:type="dxa"/>
            <w:shd w:val="clear" w:color="auto" w:fill="CCEEFF"/>
            <w:vAlign w:val="center"/>
          </w:tcPr>
          <w:p w:rsidR="008727F7" w:rsidRPr="0082697D" w:rsidRDefault="008727F7" w:rsidP="002E0281">
            <w:pPr>
              <w:rPr>
                <w:rFonts w:ascii="Times New Roman" w:eastAsia="Times New Roman" w:hAnsi="Times New Roman" w:cs="Times New Roman"/>
                <w:color w:val="000000"/>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292"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288"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r>
      <w:tr w:rsidR="008727F7" w:rsidTr="002E0281">
        <w:tc>
          <w:tcPr>
            <w:tcW w:w="4410" w:type="dxa"/>
            <w:shd w:val="clear" w:color="auto" w:fill="auto"/>
            <w:vAlign w:val="center"/>
          </w:tcPr>
          <w:p w:rsidR="008727F7" w:rsidRPr="0082697D" w:rsidRDefault="008727F7" w:rsidP="002E0281">
            <w:pPr>
              <w:rPr>
                <w:rFonts w:ascii="Times New Roman" w:eastAsia="Times New Roman" w:hAnsi="Times New Roman" w:cs="Times New Roman"/>
                <w:color w:val="000000"/>
                <w:sz w:val="20"/>
                <w:szCs w:val="20"/>
              </w:rPr>
            </w:pPr>
            <w:r w:rsidRPr="0082697D">
              <w:rPr>
                <w:rFonts w:ascii="Times New Roman" w:eastAsia="Times New Roman" w:hAnsi="Times New Roman" w:cs="Times New Roman"/>
                <w:color w:val="000000"/>
                <w:sz w:val="20"/>
                <w:szCs w:val="20"/>
              </w:rPr>
              <w:t>Interest expense</w:t>
            </w:r>
          </w:p>
        </w:tc>
        <w:tc>
          <w:tcPr>
            <w:tcW w:w="1440"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4,303</w:t>
            </w:r>
          </w:p>
        </w:tc>
        <w:tc>
          <w:tcPr>
            <w:tcW w:w="292"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3,320</w:t>
            </w:r>
          </w:p>
        </w:tc>
        <w:tc>
          <w:tcPr>
            <w:tcW w:w="288"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2,364</w:t>
            </w:r>
          </w:p>
        </w:tc>
      </w:tr>
      <w:tr w:rsidR="008727F7" w:rsidTr="002E0281">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Other expenses / (income)</w:t>
            </w:r>
          </w:p>
        </w:tc>
        <w:tc>
          <w:tcPr>
            <w:tcW w:w="1440" w:type="dxa"/>
            <w:tcBorders>
              <w:bottom w:val="sing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(126)</w:t>
            </w:r>
          </w:p>
        </w:tc>
        <w:tc>
          <w:tcPr>
            <w:tcW w:w="292"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288"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tcBorders>
              <w:bottom w:val="sing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2,206</w:t>
            </w:r>
          </w:p>
        </w:tc>
      </w:tr>
      <w:tr w:rsidR="008727F7" w:rsidTr="002E0281">
        <w:tc>
          <w:tcPr>
            <w:tcW w:w="4410" w:type="dxa"/>
            <w:shd w:val="clear" w:color="auto" w:fill="auto"/>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Earnings before taxes</w:t>
            </w:r>
          </w:p>
        </w:tc>
        <w:tc>
          <w:tcPr>
            <w:tcW w:w="1440" w:type="dxa"/>
            <w:tcBorders>
              <w:top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60,652</w:t>
            </w:r>
          </w:p>
        </w:tc>
        <w:tc>
          <w:tcPr>
            <w:tcW w:w="292"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54,695</w:t>
            </w:r>
          </w:p>
        </w:tc>
        <w:tc>
          <w:tcPr>
            <w:tcW w:w="288"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44,231</w:t>
            </w:r>
          </w:p>
        </w:tc>
      </w:tr>
      <w:tr w:rsidR="008727F7" w:rsidTr="002E0281">
        <w:trPr>
          <w:trHeight w:val="80"/>
        </w:trPr>
        <w:tc>
          <w:tcPr>
            <w:tcW w:w="4410" w:type="dxa"/>
            <w:shd w:val="clear" w:color="auto" w:fill="CCEEFF"/>
          </w:tcPr>
          <w:p w:rsidR="008727F7" w:rsidRPr="0082697D" w:rsidRDefault="008727F7" w:rsidP="002E0281">
            <w:pPr>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292"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288"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c>
          <w:tcPr>
            <w:tcW w:w="1440" w:type="dxa"/>
            <w:shd w:val="clear" w:color="auto" w:fill="CCEEFF"/>
            <w:vAlign w:val="center"/>
          </w:tcPr>
          <w:p w:rsidR="008727F7" w:rsidRPr="0082697D" w:rsidRDefault="008727F7" w:rsidP="002E0281">
            <w:pPr>
              <w:jc w:val="right"/>
              <w:rPr>
                <w:rFonts w:ascii="Times New Roman" w:hAnsi="Times New Roman" w:cs="Times New Roman"/>
                <w:sz w:val="20"/>
                <w:szCs w:val="20"/>
              </w:rPr>
            </w:pPr>
          </w:p>
        </w:tc>
      </w:tr>
      <w:tr w:rsidR="008727F7" w:rsidTr="002E0281">
        <w:tc>
          <w:tcPr>
            <w:tcW w:w="4410" w:type="dxa"/>
            <w:shd w:val="clear" w:color="auto" w:fill="auto"/>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Income taxes</w:t>
            </w:r>
          </w:p>
        </w:tc>
        <w:tc>
          <w:tcPr>
            <w:tcW w:w="1440" w:type="dxa"/>
            <w:tcBorders>
              <w:bottom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19,900</w:t>
            </w:r>
          </w:p>
        </w:tc>
        <w:tc>
          <w:tcPr>
            <w:tcW w:w="292"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19,785</w:t>
            </w:r>
          </w:p>
        </w:tc>
        <w:tc>
          <w:tcPr>
            <w:tcW w:w="288" w:type="dxa"/>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auto"/>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16,393</w:t>
            </w:r>
          </w:p>
        </w:tc>
      </w:tr>
      <w:tr w:rsidR="008727F7" w:rsidTr="002E0281">
        <w:trPr>
          <w:trHeight w:val="70"/>
        </w:trPr>
        <w:tc>
          <w:tcPr>
            <w:tcW w:w="4410" w:type="dxa"/>
            <w:shd w:val="clear" w:color="auto" w:fill="CCEEFF"/>
          </w:tcPr>
          <w:p w:rsidR="008727F7" w:rsidRPr="0082697D" w:rsidRDefault="008727F7" w:rsidP="002E0281">
            <w:pPr>
              <w:rPr>
                <w:rFonts w:ascii="Times New Roman" w:hAnsi="Times New Roman" w:cs="Times New Roman"/>
                <w:sz w:val="20"/>
                <w:szCs w:val="20"/>
              </w:rPr>
            </w:pPr>
            <w:r w:rsidRPr="0082697D">
              <w:rPr>
                <w:rFonts w:ascii="Times New Roman" w:hAnsi="Times New Roman" w:cs="Times New Roman"/>
                <w:sz w:val="20"/>
                <w:szCs w:val="20"/>
              </w:rPr>
              <w:t>Net income</w:t>
            </w:r>
          </w:p>
        </w:tc>
        <w:tc>
          <w:tcPr>
            <w:tcW w:w="1440" w:type="dxa"/>
            <w:tcBorders>
              <w:top w:val="single" w:sz="4" w:space="0" w:color="auto"/>
              <w:bottom w:val="doub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40,752</w:t>
            </w:r>
          </w:p>
        </w:tc>
        <w:tc>
          <w:tcPr>
            <w:tcW w:w="292"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doub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34,910</w:t>
            </w:r>
          </w:p>
        </w:tc>
        <w:tc>
          <w:tcPr>
            <w:tcW w:w="288" w:type="dxa"/>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double" w:sz="4" w:space="0" w:color="auto"/>
            </w:tcBorders>
            <w:shd w:val="clear" w:color="auto" w:fill="CCEEFF"/>
            <w:vAlign w:val="center"/>
          </w:tcPr>
          <w:p w:rsidR="008727F7" w:rsidRPr="0082697D" w:rsidRDefault="008727F7" w:rsidP="002E0281">
            <w:pPr>
              <w:jc w:val="right"/>
              <w:rPr>
                <w:rFonts w:ascii="Times New Roman" w:hAnsi="Times New Roman" w:cs="Times New Roman"/>
                <w:color w:val="000000"/>
                <w:sz w:val="20"/>
                <w:szCs w:val="20"/>
              </w:rPr>
            </w:pPr>
            <w:r w:rsidRPr="0082697D">
              <w:rPr>
                <w:rFonts w:ascii="Times New Roman" w:hAnsi="Times New Roman" w:cs="Times New Roman"/>
                <w:color w:val="000000"/>
                <w:sz w:val="20"/>
                <w:szCs w:val="20"/>
              </w:rPr>
              <w:t>27,838</w:t>
            </w:r>
          </w:p>
        </w:tc>
      </w:tr>
    </w:tbl>
    <w:p w:rsidR="008727F7" w:rsidRDefault="008727F7" w:rsidP="008727F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440"/>
        <w:gridCol w:w="292"/>
        <w:gridCol w:w="1440"/>
        <w:gridCol w:w="288"/>
        <w:gridCol w:w="1440"/>
      </w:tblGrid>
      <w:tr w:rsidR="008727F7" w:rsidRPr="00361A30" w:rsidTr="002E0281">
        <w:tc>
          <w:tcPr>
            <w:tcW w:w="4410" w:type="dxa"/>
          </w:tcPr>
          <w:p w:rsidR="008727F7" w:rsidRPr="00D651A6" w:rsidRDefault="008727F7" w:rsidP="002E0281">
            <w:pPr>
              <w:rPr>
                <w:rFonts w:ascii="Times" w:hAnsi="Times"/>
                <w:b/>
                <w:sz w:val="20"/>
                <w:szCs w:val="20"/>
                <w:u w:val="single"/>
              </w:rPr>
            </w:pPr>
            <w:r w:rsidRPr="00D651A6">
              <w:rPr>
                <w:rFonts w:ascii="Times" w:hAnsi="Times"/>
                <w:b/>
                <w:sz w:val="20"/>
                <w:szCs w:val="20"/>
                <w:u w:val="single"/>
              </w:rPr>
              <w:lastRenderedPageBreak/>
              <w:t>Cash Flow Statement</w:t>
            </w:r>
          </w:p>
        </w:tc>
        <w:tc>
          <w:tcPr>
            <w:tcW w:w="4900" w:type="dxa"/>
            <w:gridSpan w:val="5"/>
            <w:tcBorders>
              <w:bottom w:val="single" w:sz="4" w:space="0" w:color="auto"/>
            </w:tcBorders>
          </w:tcPr>
          <w:p w:rsidR="008727F7" w:rsidRPr="00361A30" w:rsidRDefault="008727F7" w:rsidP="002E0281">
            <w:pPr>
              <w:jc w:val="center"/>
              <w:rPr>
                <w:rFonts w:ascii="Times" w:hAnsi="Times"/>
                <w:b/>
                <w:sz w:val="20"/>
                <w:szCs w:val="20"/>
              </w:rPr>
            </w:pPr>
            <w:r w:rsidRPr="00361A30">
              <w:rPr>
                <w:rFonts w:ascii="Times" w:hAnsi="Times"/>
                <w:b/>
                <w:sz w:val="20"/>
                <w:szCs w:val="20"/>
              </w:rPr>
              <w:t xml:space="preserve">July 31, </w:t>
            </w:r>
          </w:p>
        </w:tc>
      </w:tr>
      <w:tr w:rsidR="008727F7" w:rsidRPr="00361A30" w:rsidTr="002E0281">
        <w:tc>
          <w:tcPr>
            <w:tcW w:w="4410" w:type="dxa"/>
          </w:tcPr>
          <w:p w:rsidR="008727F7" w:rsidRPr="00361A30" w:rsidRDefault="008727F7" w:rsidP="002E0281">
            <w:pPr>
              <w:jc w:val="center"/>
              <w:rPr>
                <w:rFonts w:ascii="Times" w:hAnsi="Times"/>
                <w:b/>
                <w:sz w:val="20"/>
                <w:szCs w:val="20"/>
              </w:rPr>
            </w:pPr>
          </w:p>
        </w:tc>
        <w:tc>
          <w:tcPr>
            <w:tcW w:w="1440" w:type="dxa"/>
            <w:tcBorders>
              <w:top w:val="single" w:sz="4" w:space="0" w:color="auto"/>
              <w:bottom w:val="single" w:sz="4" w:space="0" w:color="auto"/>
            </w:tcBorders>
          </w:tcPr>
          <w:p w:rsidR="008727F7" w:rsidRPr="00361A30" w:rsidRDefault="008727F7" w:rsidP="002E0281">
            <w:pPr>
              <w:jc w:val="center"/>
              <w:rPr>
                <w:rFonts w:ascii="Times" w:hAnsi="Times"/>
                <w:b/>
                <w:sz w:val="20"/>
                <w:szCs w:val="20"/>
              </w:rPr>
            </w:pPr>
            <w:r>
              <w:rPr>
                <w:rFonts w:ascii="Times" w:hAnsi="Times"/>
                <w:b/>
                <w:sz w:val="20"/>
                <w:szCs w:val="20"/>
              </w:rPr>
              <w:t>2017</w:t>
            </w:r>
          </w:p>
        </w:tc>
        <w:tc>
          <w:tcPr>
            <w:tcW w:w="292" w:type="dxa"/>
            <w:tcBorders>
              <w:top w:val="single" w:sz="4" w:space="0" w:color="auto"/>
            </w:tcBorders>
          </w:tcPr>
          <w:p w:rsidR="008727F7" w:rsidRPr="00361A30" w:rsidRDefault="008727F7" w:rsidP="002E0281">
            <w:pPr>
              <w:jc w:val="center"/>
              <w:rPr>
                <w:rFonts w:ascii="Times" w:hAnsi="Times"/>
                <w:b/>
                <w:sz w:val="20"/>
                <w:szCs w:val="20"/>
              </w:rPr>
            </w:pPr>
          </w:p>
        </w:tc>
        <w:tc>
          <w:tcPr>
            <w:tcW w:w="1440" w:type="dxa"/>
            <w:tcBorders>
              <w:top w:val="single" w:sz="4" w:space="0" w:color="auto"/>
              <w:bottom w:val="single" w:sz="4" w:space="0" w:color="auto"/>
            </w:tcBorders>
          </w:tcPr>
          <w:p w:rsidR="008727F7" w:rsidRPr="00361A30" w:rsidRDefault="008727F7" w:rsidP="002E0281">
            <w:pPr>
              <w:jc w:val="center"/>
              <w:rPr>
                <w:rFonts w:ascii="Times" w:hAnsi="Times"/>
                <w:b/>
                <w:sz w:val="20"/>
                <w:szCs w:val="20"/>
              </w:rPr>
            </w:pPr>
            <w:r>
              <w:rPr>
                <w:rFonts w:ascii="Times" w:hAnsi="Times"/>
                <w:b/>
                <w:sz w:val="20"/>
                <w:szCs w:val="20"/>
              </w:rPr>
              <w:t>2016</w:t>
            </w:r>
          </w:p>
        </w:tc>
        <w:tc>
          <w:tcPr>
            <w:tcW w:w="288" w:type="dxa"/>
            <w:tcBorders>
              <w:top w:val="single" w:sz="4" w:space="0" w:color="auto"/>
            </w:tcBorders>
          </w:tcPr>
          <w:p w:rsidR="008727F7" w:rsidRPr="00361A30" w:rsidRDefault="008727F7" w:rsidP="002E0281">
            <w:pPr>
              <w:rPr>
                <w:rFonts w:ascii="Times" w:hAnsi="Times"/>
                <w:b/>
                <w:sz w:val="20"/>
                <w:szCs w:val="20"/>
              </w:rPr>
            </w:pPr>
          </w:p>
        </w:tc>
        <w:tc>
          <w:tcPr>
            <w:tcW w:w="1440" w:type="dxa"/>
            <w:tcBorders>
              <w:top w:val="single" w:sz="4" w:space="0" w:color="auto"/>
              <w:bottom w:val="single" w:sz="4" w:space="0" w:color="auto"/>
            </w:tcBorders>
          </w:tcPr>
          <w:p w:rsidR="008727F7" w:rsidRPr="00361A30" w:rsidRDefault="008727F7" w:rsidP="002E0281">
            <w:pPr>
              <w:jc w:val="center"/>
              <w:rPr>
                <w:rFonts w:ascii="Times" w:hAnsi="Times"/>
                <w:b/>
                <w:sz w:val="20"/>
                <w:szCs w:val="20"/>
              </w:rPr>
            </w:pPr>
            <w:r>
              <w:rPr>
                <w:rFonts w:ascii="Times" w:hAnsi="Times"/>
                <w:b/>
                <w:sz w:val="20"/>
                <w:szCs w:val="20"/>
              </w:rPr>
              <w:t>2015</w:t>
            </w:r>
          </w:p>
        </w:tc>
      </w:tr>
      <w:tr w:rsidR="008727F7" w:rsidRPr="00361A30" w:rsidTr="002E0281">
        <w:tc>
          <w:tcPr>
            <w:tcW w:w="4410" w:type="dxa"/>
            <w:shd w:val="clear" w:color="auto" w:fill="auto"/>
          </w:tcPr>
          <w:p w:rsidR="008727F7" w:rsidRPr="00DC06E1" w:rsidRDefault="008727F7" w:rsidP="002E0281">
            <w:pPr>
              <w:rPr>
                <w:rFonts w:ascii="Times New Roman" w:hAnsi="Times New Roman" w:cs="Times New Roman"/>
                <w:b/>
                <w:sz w:val="20"/>
                <w:szCs w:val="20"/>
              </w:rPr>
            </w:pPr>
            <w:r>
              <w:rPr>
                <w:rFonts w:ascii="Times New Roman" w:hAnsi="Times New Roman" w:cs="Times New Roman"/>
                <w:b/>
                <w:sz w:val="20"/>
                <w:szCs w:val="20"/>
              </w:rPr>
              <w:t>Cash flows from operating activities</w:t>
            </w:r>
          </w:p>
        </w:tc>
        <w:tc>
          <w:tcPr>
            <w:tcW w:w="1440" w:type="dxa"/>
            <w:shd w:val="clear" w:color="auto" w:fill="auto"/>
          </w:tcPr>
          <w:p w:rsidR="008727F7" w:rsidRPr="00DC06E1" w:rsidRDefault="008727F7" w:rsidP="002E0281">
            <w:pPr>
              <w:jc w:val="right"/>
              <w:rPr>
                <w:rFonts w:ascii="Times New Roman" w:hAnsi="Times New Roman" w:cs="Times New Roman"/>
                <w:b/>
                <w:sz w:val="20"/>
                <w:szCs w:val="20"/>
              </w:rPr>
            </w:pPr>
          </w:p>
        </w:tc>
        <w:tc>
          <w:tcPr>
            <w:tcW w:w="292" w:type="dxa"/>
            <w:shd w:val="clear" w:color="auto" w:fill="auto"/>
          </w:tcPr>
          <w:p w:rsidR="008727F7" w:rsidRPr="00DC06E1" w:rsidRDefault="008727F7" w:rsidP="002E0281">
            <w:pPr>
              <w:jc w:val="right"/>
              <w:rPr>
                <w:rFonts w:ascii="Times New Roman" w:hAnsi="Times New Roman" w:cs="Times New Roman"/>
                <w:b/>
                <w:sz w:val="20"/>
                <w:szCs w:val="20"/>
              </w:rPr>
            </w:pPr>
          </w:p>
        </w:tc>
        <w:tc>
          <w:tcPr>
            <w:tcW w:w="1440" w:type="dxa"/>
            <w:shd w:val="clear" w:color="auto" w:fill="auto"/>
          </w:tcPr>
          <w:p w:rsidR="008727F7" w:rsidRPr="00DC06E1" w:rsidRDefault="008727F7" w:rsidP="002E0281">
            <w:pPr>
              <w:jc w:val="right"/>
              <w:rPr>
                <w:rFonts w:ascii="Times New Roman" w:hAnsi="Times New Roman" w:cs="Times New Roman"/>
                <w:b/>
                <w:sz w:val="20"/>
                <w:szCs w:val="20"/>
              </w:rPr>
            </w:pPr>
          </w:p>
        </w:tc>
        <w:tc>
          <w:tcPr>
            <w:tcW w:w="288" w:type="dxa"/>
            <w:shd w:val="clear" w:color="auto" w:fill="auto"/>
          </w:tcPr>
          <w:p w:rsidR="008727F7" w:rsidRPr="00DC06E1" w:rsidRDefault="008727F7" w:rsidP="002E0281">
            <w:pPr>
              <w:jc w:val="right"/>
              <w:rPr>
                <w:rFonts w:ascii="Times New Roman" w:hAnsi="Times New Roman" w:cs="Times New Roman"/>
                <w:b/>
                <w:sz w:val="20"/>
                <w:szCs w:val="20"/>
              </w:rPr>
            </w:pPr>
          </w:p>
        </w:tc>
        <w:tc>
          <w:tcPr>
            <w:tcW w:w="1440" w:type="dxa"/>
            <w:shd w:val="clear" w:color="auto" w:fill="auto"/>
          </w:tcPr>
          <w:p w:rsidR="008727F7" w:rsidRPr="00361A30" w:rsidRDefault="008727F7" w:rsidP="002E0281">
            <w:pPr>
              <w:jc w:val="right"/>
              <w:rPr>
                <w:rFonts w:ascii="Times" w:hAnsi="Times"/>
                <w:b/>
                <w:sz w:val="20"/>
                <w:szCs w:val="20"/>
              </w:rPr>
            </w:pP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sidRPr="00DC06E1">
              <w:rPr>
                <w:rFonts w:ascii="Times New Roman" w:hAnsi="Times New Roman" w:cs="Times New Roman"/>
                <w:sz w:val="20"/>
                <w:szCs w:val="20"/>
              </w:rPr>
              <w:t>Net income</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40,752 </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34,910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27,838 </w:t>
            </w:r>
          </w:p>
        </w:tc>
      </w:tr>
      <w:tr w:rsidR="008727F7" w:rsidRPr="00985F23" w:rsidTr="002E0281">
        <w:tc>
          <w:tcPr>
            <w:tcW w:w="4410" w:type="dxa"/>
          </w:tcPr>
          <w:p w:rsidR="008727F7" w:rsidRPr="00DC06E1" w:rsidRDefault="008727F7" w:rsidP="002E0281">
            <w:pPr>
              <w:rPr>
                <w:rFonts w:ascii="Times New Roman" w:hAnsi="Times New Roman" w:cs="Times New Roman"/>
                <w:sz w:val="20"/>
                <w:szCs w:val="20"/>
              </w:rPr>
            </w:pPr>
            <w:r w:rsidRPr="00DC06E1">
              <w:rPr>
                <w:rFonts w:ascii="Times New Roman" w:hAnsi="Times New Roman" w:cs="Times New Roman"/>
                <w:sz w:val="20"/>
                <w:szCs w:val="20"/>
              </w:rPr>
              <w:t>Adjustments to reconcile net income</w:t>
            </w:r>
            <w:r>
              <w:rPr>
                <w:rFonts w:ascii="Times New Roman" w:hAnsi="Times New Roman" w:cs="Times New Roman"/>
                <w:sz w:val="20"/>
                <w:szCs w:val="20"/>
              </w:rPr>
              <w:t xml:space="preserve"> to net cash: </w:t>
            </w:r>
          </w:p>
        </w:tc>
        <w:tc>
          <w:tcPr>
            <w:tcW w:w="1440" w:type="dxa"/>
            <w:vAlign w:val="bottom"/>
          </w:tcPr>
          <w:p w:rsidR="008727F7" w:rsidRPr="00077C5B" w:rsidRDefault="008727F7" w:rsidP="002E0281">
            <w:pPr>
              <w:rPr>
                <w:rFonts w:ascii="Times New Roman" w:hAnsi="Times New Roman" w:cs="Times New Roman"/>
                <w:sz w:val="20"/>
                <w:szCs w:val="20"/>
              </w:rPr>
            </w:pPr>
          </w:p>
        </w:tc>
        <w:tc>
          <w:tcPr>
            <w:tcW w:w="292" w:type="dxa"/>
            <w:vAlign w:val="center"/>
          </w:tcPr>
          <w:p w:rsidR="008727F7" w:rsidRPr="00077C5B" w:rsidRDefault="008727F7" w:rsidP="002E0281">
            <w:pPr>
              <w:jc w:val="right"/>
              <w:rPr>
                <w:rFonts w:ascii="Times New Roman" w:hAnsi="Times New Roman" w:cs="Times New Roman"/>
                <w:sz w:val="20"/>
                <w:szCs w:val="20"/>
              </w:rPr>
            </w:pPr>
          </w:p>
        </w:tc>
        <w:tc>
          <w:tcPr>
            <w:tcW w:w="1440" w:type="dxa"/>
            <w:vAlign w:val="bottom"/>
          </w:tcPr>
          <w:p w:rsidR="008727F7" w:rsidRPr="00077C5B" w:rsidRDefault="008727F7" w:rsidP="002E0281">
            <w:pPr>
              <w:rPr>
                <w:rFonts w:ascii="Times New Roman" w:hAnsi="Times New Roman" w:cs="Times New Roman"/>
                <w:sz w:val="20"/>
                <w:szCs w:val="20"/>
              </w:rPr>
            </w:pPr>
          </w:p>
        </w:tc>
        <w:tc>
          <w:tcPr>
            <w:tcW w:w="288" w:type="dxa"/>
            <w:vAlign w:val="center"/>
          </w:tcPr>
          <w:p w:rsidR="008727F7" w:rsidRPr="00077C5B" w:rsidRDefault="008727F7" w:rsidP="002E0281">
            <w:pPr>
              <w:jc w:val="right"/>
              <w:rPr>
                <w:rFonts w:ascii="Times New Roman" w:hAnsi="Times New Roman" w:cs="Times New Roman"/>
                <w:sz w:val="20"/>
                <w:szCs w:val="20"/>
              </w:rPr>
            </w:pPr>
          </w:p>
        </w:tc>
        <w:tc>
          <w:tcPr>
            <w:tcW w:w="1440" w:type="dxa"/>
            <w:vAlign w:val="bottom"/>
          </w:tcPr>
          <w:p w:rsidR="008727F7" w:rsidRPr="00077C5B" w:rsidRDefault="008727F7" w:rsidP="002E0281">
            <w:pPr>
              <w:rPr>
                <w:rFonts w:ascii="Times New Roman" w:hAnsi="Times New Roman" w:cs="Times New Roman"/>
                <w:sz w:val="20"/>
                <w:szCs w:val="20"/>
              </w:rPr>
            </w:pP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Depreciation</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9,382 </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7,499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6,683 </w:t>
            </w:r>
          </w:p>
        </w:tc>
      </w:tr>
      <w:tr w:rsidR="008727F7" w:rsidRPr="00985F23" w:rsidTr="002E0281">
        <w:tc>
          <w:tcPr>
            <w:tcW w:w="4410" w:type="dxa"/>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Amortization</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12,006 </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8,316 </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7,945 </w:t>
            </w: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Stock-based compensation expense</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4,803 </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5,198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3,531 </w:t>
            </w:r>
          </w:p>
        </w:tc>
      </w:tr>
      <w:tr w:rsidR="008727F7" w:rsidRPr="00985F23" w:rsidTr="002E0281">
        <w:tc>
          <w:tcPr>
            <w:tcW w:w="4410" w:type="dxa"/>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Amortization of debt issuance costs</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401 </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401 </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401 </w:t>
            </w: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Loss on disposal of fixed assets</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966 </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553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360 </w:t>
            </w:r>
          </w:p>
        </w:tc>
      </w:tr>
      <w:tr w:rsidR="008727F7" w:rsidRPr="00985F23" w:rsidTr="002E0281">
        <w:tc>
          <w:tcPr>
            <w:tcW w:w="4410" w:type="dxa"/>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Loss on sale of business</w:t>
            </w: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 - </w:t>
            </w:r>
          </w:p>
        </w:tc>
        <w:tc>
          <w:tcPr>
            <w:tcW w:w="292"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 - </w:t>
            </w:r>
          </w:p>
        </w:tc>
        <w:tc>
          <w:tcPr>
            <w:tcW w:w="288" w:type="dxa"/>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2,206 </w:t>
            </w: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Impairment of assets</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 - </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 -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1,287 </w:t>
            </w:r>
          </w:p>
        </w:tc>
      </w:tr>
      <w:tr w:rsidR="008727F7" w:rsidRPr="00985F23" w:rsidTr="002E0281">
        <w:tc>
          <w:tcPr>
            <w:tcW w:w="4410" w:type="dxa"/>
            <w:shd w:val="clear" w:color="auto" w:fill="FFFFFF" w:themeFill="background1"/>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Changes in assets and liabilities:</w:t>
            </w:r>
          </w:p>
        </w:tc>
        <w:tc>
          <w:tcPr>
            <w:tcW w:w="1440" w:type="dxa"/>
            <w:shd w:val="clear" w:color="auto" w:fill="FFFFFF" w:themeFill="background1"/>
            <w:vAlign w:val="bottom"/>
          </w:tcPr>
          <w:p w:rsidR="008727F7" w:rsidRPr="00077C5B" w:rsidRDefault="008727F7" w:rsidP="002E0281">
            <w:pPr>
              <w:jc w:val="right"/>
              <w:rPr>
                <w:rFonts w:ascii="Times New Roman" w:hAnsi="Times New Roman" w:cs="Times New Roman"/>
                <w:sz w:val="20"/>
                <w:szCs w:val="20"/>
              </w:rPr>
            </w:pPr>
          </w:p>
        </w:tc>
        <w:tc>
          <w:tcPr>
            <w:tcW w:w="292"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shd w:val="clear" w:color="auto" w:fill="FFFFFF" w:themeFill="background1"/>
            <w:vAlign w:val="bottom"/>
          </w:tcPr>
          <w:p w:rsidR="008727F7" w:rsidRPr="00077C5B" w:rsidRDefault="008727F7" w:rsidP="002E0281">
            <w:pPr>
              <w:jc w:val="right"/>
              <w:rPr>
                <w:rFonts w:ascii="Times New Roman" w:hAnsi="Times New Roman" w:cs="Times New Roman"/>
                <w:sz w:val="20"/>
                <w:szCs w:val="20"/>
              </w:rPr>
            </w:pPr>
          </w:p>
        </w:tc>
        <w:tc>
          <w:tcPr>
            <w:tcW w:w="288"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shd w:val="clear" w:color="auto" w:fill="FFFFFF" w:themeFill="background1"/>
            <w:vAlign w:val="bottom"/>
          </w:tcPr>
          <w:p w:rsidR="008727F7" w:rsidRPr="00077C5B" w:rsidRDefault="008727F7" w:rsidP="002E0281">
            <w:pPr>
              <w:jc w:val="right"/>
              <w:rPr>
                <w:rFonts w:ascii="Times New Roman" w:hAnsi="Times New Roman" w:cs="Times New Roman"/>
                <w:sz w:val="20"/>
                <w:szCs w:val="20"/>
              </w:rPr>
            </w:pP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Accounts receivable</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(10,694)</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(14,848)</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(12,555)</w:t>
            </w:r>
          </w:p>
        </w:tc>
      </w:tr>
      <w:tr w:rsidR="008727F7" w:rsidRPr="00985F23" w:rsidTr="002E0281">
        <w:tc>
          <w:tcPr>
            <w:tcW w:w="4410" w:type="dxa"/>
            <w:shd w:val="clear" w:color="auto" w:fill="FFFFFF" w:themeFill="background1"/>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Inventories</w:t>
            </w: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(4,463)</w:t>
            </w:r>
          </w:p>
        </w:tc>
        <w:tc>
          <w:tcPr>
            <w:tcW w:w="292"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(12,254)</w:t>
            </w:r>
          </w:p>
        </w:tc>
        <w:tc>
          <w:tcPr>
            <w:tcW w:w="288"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(8,734)</w:t>
            </w: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Prepaid expenses and other current assets</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(1,156)</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3,251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(2,996)</w:t>
            </w:r>
          </w:p>
        </w:tc>
      </w:tr>
      <w:tr w:rsidR="008727F7" w:rsidRPr="00985F23" w:rsidTr="002E0281">
        <w:tc>
          <w:tcPr>
            <w:tcW w:w="4410" w:type="dxa"/>
            <w:shd w:val="clear" w:color="auto" w:fill="FFFFFF" w:themeFill="background1"/>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 xml:space="preserve">Accounts payable </w:t>
            </w: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724 </w:t>
            </w:r>
          </w:p>
        </w:tc>
        <w:tc>
          <w:tcPr>
            <w:tcW w:w="292"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6,332 </w:t>
            </w:r>
          </w:p>
        </w:tc>
        <w:tc>
          <w:tcPr>
            <w:tcW w:w="288"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5,004 </w:t>
            </w:r>
          </w:p>
        </w:tc>
      </w:tr>
      <w:tr w:rsidR="008727F7" w:rsidRPr="00985F23" w:rsidTr="002E0281">
        <w:tc>
          <w:tcPr>
            <w:tcW w:w="4410" w:type="dxa"/>
            <w:shd w:val="clear" w:color="auto" w:fill="CCEEFF"/>
          </w:tcPr>
          <w:p w:rsidR="008727F7" w:rsidRPr="00DC06E1" w:rsidRDefault="008727F7" w:rsidP="002E0281">
            <w:pPr>
              <w:rPr>
                <w:rFonts w:ascii="Times New Roman" w:hAnsi="Times New Roman" w:cs="Times New Roman"/>
                <w:sz w:val="20"/>
                <w:szCs w:val="20"/>
              </w:rPr>
            </w:pPr>
            <w:r>
              <w:rPr>
                <w:rFonts w:ascii="Times New Roman" w:hAnsi="Times New Roman" w:cs="Times New Roman"/>
                <w:sz w:val="20"/>
                <w:szCs w:val="20"/>
              </w:rPr>
              <w:t xml:space="preserve">      </w:t>
            </w:r>
            <w:r w:rsidRPr="00DC06E1">
              <w:rPr>
                <w:rFonts w:ascii="Times New Roman" w:hAnsi="Times New Roman" w:cs="Times New Roman"/>
                <w:sz w:val="20"/>
                <w:szCs w:val="20"/>
              </w:rPr>
              <w:t>Other assets and liabilities</w:t>
            </w: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7,197 </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9,612 </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8,110 </w:t>
            </w: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Net cash provided by operating activities</w:t>
            </w:r>
          </w:p>
        </w:tc>
        <w:tc>
          <w:tcPr>
            <w:tcW w:w="1440" w:type="dxa"/>
            <w:tcBorders>
              <w:top w:val="single" w:sz="4" w:space="0" w:color="auto"/>
              <w:bottom w:val="single" w:sz="4" w:space="0" w:color="auto"/>
            </w:tcBorders>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59,918 </w:t>
            </w:r>
          </w:p>
        </w:tc>
        <w:tc>
          <w:tcPr>
            <w:tcW w:w="292"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single" w:sz="4" w:space="0" w:color="auto"/>
            </w:tcBorders>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48,970 </w:t>
            </w:r>
          </w:p>
        </w:tc>
        <w:tc>
          <w:tcPr>
            <w:tcW w:w="288"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single" w:sz="4" w:space="0" w:color="auto"/>
            </w:tcBorders>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39,080 </w:t>
            </w: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p>
        </w:tc>
        <w:tc>
          <w:tcPr>
            <w:tcW w:w="1440" w:type="dxa"/>
            <w:tcBorders>
              <w:top w:val="single" w:sz="4" w:space="0" w:color="auto"/>
            </w:tcBorders>
            <w:shd w:val="clear" w:color="auto" w:fill="CCEEFF"/>
            <w:vAlign w:val="bottom"/>
          </w:tcPr>
          <w:p w:rsidR="008727F7" w:rsidRPr="00077C5B" w:rsidRDefault="008727F7" w:rsidP="002E0281">
            <w:pPr>
              <w:jc w:val="right"/>
              <w:rPr>
                <w:rFonts w:ascii="Times New Roman" w:hAnsi="Times New Roman" w:cs="Times New Roman"/>
                <w:sz w:val="20"/>
                <w:szCs w:val="20"/>
              </w:rPr>
            </w:pPr>
          </w:p>
        </w:tc>
        <w:tc>
          <w:tcPr>
            <w:tcW w:w="292" w:type="dxa"/>
            <w:shd w:val="clear" w:color="auto" w:fill="CCEEFF"/>
          </w:tcPr>
          <w:p w:rsidR="008727F7" w:rsidRPr="00077C5B" w:rsidRDefault="008727F7" w:rsidP="002E0281">
            <w:pPr>
              <w:jc w:val="right"/>
              <w:rPr>
                <w:rFonts w:ascii="Times New Roman" w:hAnsi="Times New Roman" w:cs="Times New Roman"/>
                <w:sz w:val="20"/>
                <w:szCs w:val="20"/>
              </w:rPr>
            </w:pPr>
          </w:p>
        </w:tc>
        <w:tc>
          <w:tcPr>
            <w:tcW w:w="1440" w:type="dxa"/>
            <w:tcBorders>
              <w:top w:val="single" w:sz="4" w:space="0" w:color="auto"/>
            </w:tcBorders>
            <w:shd w:val="clear" w:color="auto" w:fill="CCEEFF"/>
            <w:vAlign w:val="bottom"/>
          </w:tcPr>
          <w:p w:rsidR="008727F7" w:rsidRPr="00077C5B" w:rsidRDefault="008727F7" w:rsidP="002E0281">
            <w:pPr>
              <w:jc w:val="right"/>
              <w:rPr>
                <w:rFonts w:ascii="Times New Roman" w:hAnsi="Times New Roman" w:cs="Times New Roman"/>
                <w:sz w:val="20"/>
                <w:szCs w:val="20"/>
              </w:rPr>
            </w:pPr>
          </w:p>
        </w:tc>
        <w:tc>
          <w:tcPr>
            <w:tcW w:w="288" w:type="dxa"/>
            <w:shd w:val="clear" w:color="auto" w:fill="CCEEFF"/>
          </w:tcPr>
          <w:p w:rsidR="008727F7" w:rsidRPr="00077C5B" w:rsidRDefault="008727F7" w:rsidP="002E0281">
            <w:pPr>
              <w:jc w:val="right"/>
              <w:rPr>
                <w:rFonts w:ascii="Times New Roman" w:hAnsi="Times New Roman" w:cs="Times New Roman"/>
                <w:sz w:val="20"/>
                <w:szCs w:val="20"/>
              </w:rPr>
            </w:pPr>
          </w:p>
        </w:tc>
        <w:tc>
          <w:tcPr>
            <w:tcW w:w="1440" w:type="dxa"/>
            <w:tcBorders>
              <w:top w:val="single" w:sz="4" w:space="0" w:color="auto"/>
            </w:tcBorders>
            <w:shd w:val="clear" w:color="auto" w:fill="CCEEFF"/>
            <w:vAlign w:val="bottom"/>
          </w:tcPr>
          <w:p w:rsidR="008727F7" w:rsidRPr="00077C5B" w:rsidRDefault="008727F7" w:rsidP="002E0281">
            <w:pPr>
              <w:jc w:val="right"/>
              <w:rPr>
                <w:rFonts w:ascii="Times New Roman" w:hAnsi="Times New Roman" w:cs="Times New Roman"/>
                <w:sz w:val="20"/>
                <w:szCs w:val="20"/>
              </w:rPr>
            </w:pP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b/>
                <w:bCs/>
                <w:sz w:val="20"/>
                <w:szCs w:val="20"/>
              </w:rPr>
            </w:pPr>
            <w:r w:rsidRPr="00DC06E1">
              <w:rPr>
                <w:rFonts w:ascii="Times New Roman" w:hAnsi="Times New Roman" w:cs="Times New Roman"/>
                <w:b/>
                <w:bCs/>
                <w:sz w:val="20"/>
                <w:szCs w:val="20"/>
              </w:rPr>
              <w:t>Cash flows from investing activities</w:t>
            </w:r>
          </w:p>
        </w:tc>
        <w:tc>
          <w:tcPr>
            <w:tcW w:w="1440"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292"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288"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Capital expenditures</w:t>
            </w: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(16,809)</w:t>
            </w:r>
          </w:p>
        </w:tc>
        <w:tc>
          <w:tcPr>
            <w:tcW w:w="292"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(11,438)</w:t>
            </w:r>
          </w:p>
        </w:tc>
        <w:tc>
          <w:tcPr>
            <w:tcW w:w="288"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(7,945)</w:t>
            </w: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Acquisition of businesses, net of cash acquired</w:t>
            </w: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(43,778)</w:t>
            </w:r>
          </w:p>
        </w:tc>
        <w:tc>
          <w:tcPr>
            <w:tcW w:w="292"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(64,988)</w:t>
            </w:r>
          </w:p>
        </w:tc>
        <w:tc>
          <w:tcPr>
            <w:tcW w:w="288"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center"/>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(20,422)</w:t>
            </w: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r>
              <w:rPr>
                <w:rFonts w:ascii="Times New Roman" w:hAnsi="Times New Roman" w:cs="Times New Roman"/>
                <w:color w:val="000000"/>
                <w:sz w:val="20"/>
                <w:szCs w:val="20"/>
              </w:rPr>
              <w:t>Net cash used in inves</w:t>
            </w:r>
            <w:r w:rsidRPr="00DC06E1">
              <w:rPr>
                <w:rFonts w:ascii="Times New Roman" w:hAnsi="Times New Roman" w:cs="Times New Roman"/>
                <w:color w:val="000000"/>
                <w:sz w:val="20"/>
                <w:szCs w:val="20"/>
              </w:rPr>
              <w:t>ting activities</w:t>
            </w:r>
          </w:p>
        </w:tc>
        <w:tc>
          <w:tcPr>
            <w:tcW w:w="1440" w:type="dxa"/>
            <w:tcBorders>
              <w:top w:val="single" w:sz="4" w:space="0" w:color="auto"/>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(60,587)</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(76,426)</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(28,367)</w:t>
            </w:r>
          </w:p>
        </w:tc>
      </w:tr>
      <w:tr w:rsidR="008727F7" w:rsidRPr="00985F23" w:rsidTr="002E0281">
        <w:tc>
          <w:tcPr>
            <w:tcW w:w="4410" w:type="dxa"/>
            <w:shd w:val="clear" w:color="auto" w:fill="FFFFFF" w:themeFill="background1"/>
            <w:vAlign w:val="bottom"/>
          </w:tcPr>
          <w:p w:rsidR="008727F7" w:rsidRDefault="008727F7" w:rsidP="002E0281">
            <w:pPr>
              <w:rPr>
                <w:rFonts w:ascii="Times New Roman" w:hAnsi="Times New Roman" w:cs="Times New Roman"/>
                <w:color w:val="000000"/>
                <w:sz w:val="20"/>
                <w:szCs w:val="20"/>
              </w:rPr>
            </w:pPr>
          </w:p>
        </w:tc>
        <w:tc>
          <w:tcPr>
            <w:tcW w:w="1440" w:type="dxa"/>
            <w:tcBorders>
              <w:top w:val="single" w:sz="4" w:space="0" w:color="auto"/>
            </w:tcBorders>
            <w:shd w:val="clear" w:color="auto" w:fill="FFFFFF" w:themeFill="background1"/>
            <w:vAlign w:val="bottom"/>
          </w:tcPr>
          <w:p w:rsidR="008727F7" w:rsidRPr="00077C5B" w:rsidRDefault="008727F7" w:rsidP="002E0281">
            <w:pPr>
              <w:jc w:val="right"/>
              <w:rPr>
                <w:rFonts w:ascii="Times New Roman" w:hAnsi="Times New Roman" w:cs="Times New Roman"/>
                <w:sz w:val="20"/>
                <w:szCs w:val="20"/>
              </w:rPr>
            </w:pPr>
          </w:p>
        </w:tc>
        <w:tc>
          <w:tcPr>
            <w:tcW w:w="292"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tcBorders>
              <w:top w:val="single" w:sz="4" w:space="0" w:color="auto"/>
            </w:tcBorders>
            <w:shd w:val="clear" w:color="auto" w:fill="FFFFFF" w:themeFill="background1"/>
            <w:vAlign w:val="bottom"/>
          </w:tcPr>
          <w:p w:rsidR="008727F7" w:rsidRPr="00077C5B" w:rsidRDefault="008727F7" w:rsidP="002E0281">
            <w:pPr>
              <w:jc w:val="right"/>
              <w:rPr>
                <w:rFonts w:ascii="Times New Roman" w:hAnsi="Times New Roman" w:cs="Times New Roman"/>
                <w:sz w:val="20"/>
                <w:szCs w:val="20"/>
              </w:rPr>
            </w:pPr>
          </w:p>
        </w:tc>
        <w:tc>
          <w:tcPr>
            <w:tcW w:w="288"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tcBorders>
              <w:top w:val="single" w:sz="4" w:space="0" w:color="auto"/>
            </w:tcBorders>
            <w:shd w:val="clear" w:color="auto" w:fill="FFFFFF" w:themeFill="background1"/>
            <w:vAlign w:val="bottom"/>
          </w:tcPr>
          <w:p w:rsidR="008727F7" w:rsidRPr="00077C5B" w:rsidRDefault="008727F7" w:rsidP="002E0281">
            <w:pPr>
              <w:jc w:val="right"/>
              <w:rPr>
                <w:rFonts w:ascii="Times New Roman" w:hAnsi="Times New Roman" w:cs="Times New Roman"/>
                <w:sz w:val="20"/>
                <w:szCs w:val="20"/>
              </w:rPr>
            </w:pP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b/>
                <w:bCs/>
                <w:sz w:val="20"/>
                <w:szCs w:val="20"/>
              </w:rPr>
            </w:pPr>
            <w:r w:rsidRPr="00DC06E1">
              <w:rPr>
                <w:rFonts w:ascii="Times New Roman" w:hAnsi="Times New Roman" w:cs="Times New Roman"/>
                <w:b/>
                <w:bCs/>
                <w:sz w:val="20"/>
                <w:szCs w:val="20"/>
              </w:rPr>
              <w:t>Cash flows from financing activities</w:t>
            </w:r>
          </w:p>
        </w:tc>
        <w:tc>
          <w:tcPr>
            <w:tcW w:w="1440" w:type="dxa"/>
            <w:shd w:val="clear" w:color="auto" w:fill="CCEEFF"/>
          </w:tcPr>
          <w:p w:rsidR="008727F7" w:rsidRPr="00077C5B" w:rsidRDefault="008727F7" w:rsidP="002E0281">
            <w:pPr>
              <w:jc w:val="right"/>
              <w:rPr>
                <w:rFonts w:ascii="Times New Roman" w:hAnsi="Times New Roman" w:cs="Times New Roman"/>
                <w:sz w:val="20"/>
                <w:szCs w:val="20"/>
              </w:rPr>
            </w:pPr>
          </w:p>
        </w:tc>
        <w:tc>
          <w:tcPr>
            <w:tcW w:w="292" w:type="dxa"/>
            <w:shd w:val="clear" w:color="auto" w:fill="CCEEFF"/>
          </w:tcPr>
          <w:p w:rsidR="008727F7" w:rsidRPr="00077C5B" w:rsidRDefault="008727F7" w:rsidP="002E0281">
            <w:pPr>
              <w:jc w:val="right"/>
              <w:rPr>
                <w:rFonts w:ascii="Times New Roman" w:hAnsi="Times New Roman" w:cs="Times New Roman"/>
                <w:sz w:val="20"/>
                <w:szCs w:val="20"/>
              </w:rPr>
            </w:pPr>
          </w:p>
        </w:tc>
        <w:tc>
          <w:tcPr>
            <w:tcW w:w="1440" w:type="dxa"/>
            <w:shd w:val="clear" w:color="auto" w:fill="CCEEFF"/>
          </w:tcPr>
          <w:p w:rsidR="008727F7" w:rsidRPr="00077C5B" w:rsidRDefault="008727F7" w:rsidP="002E0281">
            <w:pPr>
              <w:jc w:val="right"/>
              <w:rPr>
                <w:rFonts w:ascii="Times New Roman" w:hAnsi="Times New Roman" w:cs="Times New Roman"/>
                <w:sz w:val="20"/>
                <w:szCs w:val="20"/>
              </w:rPr>
            </w:pPr>
          </w:p>
        </w:tc>
        <w:tc>
          <w:tcPr>
            <w:tcW w:w="288" w:type="dxa"/>
            <w:shd w:val="clear" w:color="auto" w:fill="CCEEFF"/>
          </w:tcPr>
          <w:p w:rsidR="008727F7" w:rsidRPr="00077C5B" w:rsidRDefault="008727F7" w:rsidP="002E0281">
            <w:pPr>
              <w:jc w:val="right"/>
              <w:rPr>
                <w:rFonts w:ascii="Times New Roman" w:hAnsi="Times New Roman" w:cs="Times New Roman"/>
                <w:sz w:val="20"/>
                <w:szCs w:val="20"/>
              </w:rPr>
            </w:pPr>
          </w:p>
        </w:tc>
        <w:tc>
          <w:tcPr>
            <w:tcW w:w="1440" w:type="dxa"/>
            <w:shd w:val="clear" w:color="auto" w:fill="CCEEFF"/>
          </w:tcPr>
          <w:p w:rsidR="008727F7" w:rsidRPr="00077C5B" w:rsidRDefault="008727F7" w:rsidP="002E0281">
            <w:pPr>
              <w:jc w:val="right"/>
              <w:rPr>
                <w:rFonts w:ascii="Times New Roman" w:hAnsi="Times New Roman" w:cs="Times New Roman"/>
                <w:sz w:val="20"/>
                <w:szCs w:val="20"/>
              </w:rPr>
            </w:pP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Debt </w:t>
            </w:r>
            <w:r w:rsidRPr="00DC06E1">
              <w:rPr>
                <w:rFonts w:ascii="Times New Roman" w:hAnsi="Times New Roman" w:cs="Times New Roman"/>
                <w:color w:val="000000"/>
                <w:sz w:val="20"/>
                <w:szCs w:val="20"/>
              </w:rPr>
              <w:t xml:space="preserve">Borrowings </w:t>
            </w:r>
          </w:p>
        </w:tc>
        <w:tc>
          <w:tcPr>
            <w:tcW w:w="1440"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74,000 </w:t>
            </w:r>
          </w:p>
        </w:tc>
        <w:tc>
          <w:tcPr>
            <w:tcW w:w="292"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96,500 </w:t>
            </w:r>
          </w:p>
        </w:tc>
        <w:tc>
          <w:tcPr>
            <w:tcW w:w="288"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47,000 </w:t>
            </w: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Debt </w:t>
            </w:r>
            <w:r w:rsidRPr="00DC06E1">
              <w:rPr>
                <w:rFonts w:ascii="Times New Roman" w:hAnsi="Times New Roman" w:cs="Times New Roman"/>
                <w:color w:val="000000"/>
                <w:sz w:val="20"/>
                <w:szCs w:val="20"/>
              </w:rPr>
              <w:t xml:space="preserve">Repayments </w:t>
            </w:r>
          </w:p>
        </w:tc>
        <w:tc>
          <w:tcPr>
            <w:tcW w:w="1440"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(64,000)</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(59,000)</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(49,000)</w:t>
            </w: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Dividends paid</w:t>
            </w:r>
          </w:p>
        </w:tc>
        <w:tc>
          <w:tcPr>
            <w:tcW w:w="1440"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(3,602)</w:t>
            </w:r>
          </w:p>
        </w:tc>
        <w:tc>
          <w:tcPr>
            <w:tcW w:w="292"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(3,119)</w:t>
            </w:r>
          </w:p>
        </w:tc>
        <w:tc>
          <w:tcPr>
            <w:tcW w:w="288"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(2,649)</w:t>
            </w: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Net cash (used in) provided by financing activities</w:t>
            </w:r>
          </w:p>
        </w:tc>
        <w:tc>
          <w:tcPr>
            <w:tcW w:w="1440" w:type="dxa"/>
            <w:tcBorders>
              <w:top w:val="single" w:sz="4" w:space="0" w:color="auto"/>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6,398 </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34,381 </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(4,649)</w:t>
            </w: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color w:val="000000"/>
                <w:sz w:val="20"/>
                <w:szCs w:val="20"/>
              </w:rPr>
            </w:pPr>
          </w:p>
        </w:tc>
        <w:tc>
          <w:tcPr>
            <w:tcW w:w="1440" w:type="dxa"/>
            <w:tcBorders>
              <w:top w:val="single" w:sz="4" w:space="0" w:color="auto"/>
            </w:tcBorders>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292"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tcBorders>
              <w:top w:val="single" w:sz="4" w:space="0" w:color="auto"/>
            </w:tcBorders>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288" w:type="dxa"/>
            <w:shd w:val="clear" w:color="auto" w:fill="FFFFFF" w:themeFill="background1"/>
          </w:tcPr>
          <w:p w:rsidR="008727F7" w:rsidRPr="00077C5B" w:rsidRDefault="008727F7" w:rsidP="002E0281">
            <w:pPr>
              <w:jc w:val="right"/>
              <w:rPr>
                <w:rFonts w:ascii="Times New Roman" w:hAnsi="Times New Roman" w:cs="Times New Roman"/>
                <w:sz w:val="20"/>
                <w:szCs w:val="20"/>
              </w:rPr>
            </w:pPr>
          </w:p>
        </w:tc>
        <w:tc>
          <w:tcPr>
            <w:tcW w:w="1440" w:type="dxa"/>
            <w:tcBorders>
              <w:top w:val="single" w:sz="4" w:space="0" w:color="auto"/>
            </w:tcBorders>
            <w:shd w:val="clear" w:color="auto" w:fill="FFFFFF" w:themeFill="background1"/>
          </w:tcPr>
          <w:p w:rsidR="008727F7" w:rsidRPr="00077C5B" w:rsidRDefault="008727F7" w:rsidP="002E0281">
            <w:pPr>
              <w:jc w:val="right"/>
              <w:rPr>
                <w:rFonts w:ascii="Times New Roman" w:hAnsi="Times New Roman" w:cs="Times New Roman"/>
                <w:sz w:val="20"/>
                <w:szCs w:val="20"/>
              </w:rPr>
            </w:pP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Increase (decrease) in cash and cash equivalents</w:t>
            </w:r>
          </w:p>
        </w:tc>
        <w:tc>
          <w:tcPr>
            <w:tcW w:w="1440" w:type="dxa"/>
            <w:tcBorders>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5,729 </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6,925 </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sing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6,064 </w:t>
            </w:r>
          </w:p>
        </w:tc>
      </w:tr>
      <w:tr w:rsidR="008727F7" w:rsidRPr="00985F23" w:rsidTr="002E0281">
        <w:tc>
          <w:tcPr>
            <w:tcW w:w="4410" w:type="dxa"/>
            <w:shd w:val="clear" w:color="auto" w:fill="FFFFFF" w:themeFill="background1"/>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Cash and cash equivalents at beginning of period</w:t>
            </w:r>
          </w:p>
        </w:tc>
        <w:tc>
          <w:tcPr>
            <w:tcW w:w="1440" w:type="dxa"/>
            <w:tcBorders>
              <w:top w:val="single" w:sz="4" w:space="0" w:color="auto"/>
            </w:tcBorders>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26,750 </w:t>
            </w:r>
          </w:p>
        </w:tc>
        <w:tc>
          <w:tcPr>
            <w:tcW w:w="292"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19,825 </w:t>
            </w:r>
          </w:p>
        </w:tc>
        <w:tc>
          <w:tcPr>
            <w:tcW w:w="288" w:type="dxa"/>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top w:val="single" w:sz="4" w:space="0" w:color="auto"/>
            </w:tcBorders>
            <w:shd w:val="clear" w:color="auto" w:fill="FFFFFF" w:themeFill="background1"/>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13,761 </w:t>
            </w:r>
          </w:p>
        </w:tc>
      </w:tr>
      <w:tr w:rsidR="008727F7" w:rsidRPr="00985F23" w:rsidTr="002E0281">
        <w:tc>
          <w:tcPr>
            <w:tcW w:w="4410" w:type="dxa"/>
            <w:shd w:val="clear" w:color="auto" w:fill="CCEEFF"/>
            <w:vAlign w:val="bottom"/>
          </w:tcPr>
          <w:p w:rsidR="008727F7" w:rsidRPr="00DC06E1" w:rsidRDefault="008727F7" w:rsidP="002E0281">
            <w:pPr>
              <w:rPr>
                <w:rFonts w:ascii="Times New Roman" w:hAnsi="Times New Roman" w:cs="Times New Roman"/>
                <w:color w:val="000000"/>
                <w:sz w:val="20"/>
                <w:szCs w:val="20"/>
              </w:rPr>
            </w:pPr>
            <w:r w:rsidRPr="00DC06E1">
              <w:rPr>
                <w:rFonts w:ascii="Times New Roman" w:hAnsi="Times New Roman" w:cs="Times New Roman"/>
                <w:color w:val="000000"/>
                <w:sz w:val="20"/>
                <w:szCs w:val="20"/>
              </w:rPr>
              <w:t>Cash and cash equivalents at end of period</w:t>
            </w:r>
          </w:p>
        </w:tc>
        <w:tc>
          <w:tcPr>
            <w:tcW w:w="1440" w:type="dxa"/>
            <w:tcBorders>
              <w:bottom w:val="doub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32,479 </w:t>
            </w:r>
          </w:p>
        </w:tc>
        <w:tc>
          <w:tcPr>
            <w:tcW w:w="292"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doub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26,750 </w:t>
            </w:r>
          </w:p>
        </w:tc>
        <w:tc>
          <w:tcPr>
            <w:tcW w:w="288" w:type="dxa"/>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p>
        </w:tc>
        <w:tc>
          <w:tcPr>
            <w:tcW w:w="1440" w:type="dxa"/>
            <w:tcBorders>
              <w:bottom w:val="double" w:sz="4" w:space="0" w:color="auto"/>
            </w:tcBorders>
            <w:shd w:val="clear" w:color="auto" w:fill="CCEEFF"/>
            <w:vAlign w:val="bottom"/>
          </w:tcPr>
          <w:p w:rsidR="008727F7" w:rsidRPr="00A431A0" w:rsidRDefault="008727F7" w:rsidP="002E0281">
            <w:pPr>
              <w:jc w:val="right"/>
              <w:rPr>
                <w:rFonts w:ascii="Times New Roman" w:hAnsi="Times New Roman" w:cs="Times New Roman"/>
                <w:color w:val="000000"/>
                <w:sz w:val="20"/>
                <w:szCs w:val="20"/>
              </w:rPr>
            </w:pPr>
            <w:r w:rsidRPr="00A431A0">
              <w:rPr>
                <w:rFonts w:ascii="Times New Roman" w:hAnsi="Times New Roman" w:cs="Times New Roman"/>
                <w:color w:val="000000"/>
                <w:sz w:val="20"/>
                <w:szCs w:val="20"/>
              </w:rPr>
              <w:t xml:space="preserve">19,825 </w:t>
            </w:r>
          </w:p>
        </w:tc>
      </w:tr>
    </w:tbl>
    <w:p w:rsidR="008727F7" w:rsidRPr="00DC06E1" w:rsidRDefault="008727F7" w:rsidP="008727F7">
      <w:pPr>
        <w:spacing w:after="0" w:line="240" w:lineRule="auto"/>
        <w:rPr>
          <w:rFonts w:ascii="Times" w:hAnsi="Times"/>
          <w:b/>
          <w:u w:val="single"/>
        </w:rPr>
      </w:pPr>
      <w:r w:rsidRPr="00761B85">
        <w:rPr>
          <w:rFonts w:ascii="Times" w:hAnsi="Times"/>
          <w:b/>
          <w:noProof/>
          <w:u w:val="single"/>
        </w:rPr>
        <mc:AlternateContent>
          <mc:Choice Requires="wps">
            <w:drawing>
              <wp:anchor distT="0" distB="0" distL="114300" distR="114300" simplePos="0" relativeHeight="251673600" behindDoc="0" locked="0" layoutInCell="1" allowOverlap="1" wp14:anchorId="1F2CBFBB" wp14:editId="12C43717">
                <wp:simplePos x="0" y="0"/>
                <wp:positionH relativeFrom="column">
                  <wp:posOffset>-186055</wp:posOffset>
                </wp:positionH>
                <wp:positionV relativeFrom="paragraph">
                  <wp:posOffset>-896356</wp:posOffset>
                </wp:positionV>
                <wp:extent cx="126365" cy="108585"/>
                <wp:effectExtent l="8890" t="0" r="0" b="0"/>
                <wp:wrapNone/>
                <wp:docPr id="39" name="Isosceles Triangle 39"/>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D0C8" id="Isosceles Triangle 39" o:spid="_x0000_s1026" type="#_x0000_t5" style="position:absolute;margin-left:-14.65pt;margin-top:-70.6pt;width:9.95pt;height:8.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" fillcolor="#5b9bd5 [3204]" stroked="f" strokeweight="1pt"/>
            </w:pict>
          </mc:Fallback>
        </mc:AlternateContent>
      </w:r>
      <w:r w:rsidRPr="00761B85">
        <w:rPr>
          <w:noProof/>
        </w:rPr>
        <mc:AlternateContent>
          <mc:Choice Requires="wps">
            <w:drawing>
              <wp:anchor distT="0" distB="0" distL="114300" distR="114300" simplePos="0" relativeHeight="251671552" behindDoc="0" locked="0" layoutInCell="1" allowOverlap="1" wp14:anchorId="0C821748" wp14:editId="75C3DD89">
                <wp:simplePos x="0" y="0"/>
                <wp:positionH relativeFrom="column">
                  <wp:posOffset>-186055</wp:posOffset>
                </wp:positionH>
                <wp:positionV relativeFrom="paragraph">
                  <wp:posOffset>-1778899</wp:posOffset>
                </wp:positionV>
                <wp:extent cx="126365" cy="108585"/>
                <wp:effectExtent l="8890" t="0" r="0" b="0"/>
                <wp:wrapNone/>
                <wp:docPr id="37" name="Isosceles Triangle 37"/>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8C" id="Isosceles Triangle 37" o:spid="_x0000_s1026" type="#_x0000_t5" style="position:absolute;margin-left:-14.65pt;margin-top:-140.05pt;width:9.95pt;height:8.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" fillcolor="#5b9bd5 [3204]" stroked="f" strokeweight="1pt"/>
            </w:pict>
          </mc:Fallback>
        </mc:AlternateContent>
      </w:r>
      <w:r w:rsidRPr="00761B85">
        <w:rPr>
          <w:noProof/>
        </w:rPr>
        <mc:AlternateContent>
          <mc:Choice Requires="wps">
            <w:drawing>
              <wp:anchor distT="0" distB="0" distL="114300" distR="114300" simplePos="0" relativeHeight="251672576" behindDoc="0" locked="0" layoutInCell="1" allowOverlap="1" wp14:anchorId="7616D80D" wp14:editId="656B55F1">
                <wp:simplePos x="0" y="0"/>
                <wp:positionH relativeFrom="column">
                  <wp:posOffset>-186055</wp:posOffset>
                </wp:positionH>
                <wp:positionV relativeFrom="paragraph">
                  <wp:posOffset>-1928231</wp:posOffset>
                </wp:positionV>
                <wp:extent cx="126365" cy="108585"/>
                <wp:effectExtent l="8890" t="0" r="0" b="0"/>
                <wp:wrapNone/>
                <wp:docPr id="38" name="Isosceles Triangle 38"/>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3ECA4" id="Isosceles Triangle 38" o:spid="_x0000_s1026" type="#_x0000_t5" style="position:absolute;margin-left:-14.65pt;margin-top:-151.85pt;width:9.95pt;height:8.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" fillcolor="#5b9bd5 [3204]" stroked="f" strokeweight="1pt"/>
            </w:pict>
          </mc:Fallback>
        </mc:AlternateContent>
      </w:r>
      <w:r w:rsidRPr="00761B85">
        <w:rPr>
          <w:noProof/>
        </w:rPr>
        <mc:AlternateContent>
          <mc:Choice Requires="wps">
            <w:drawing>
              <wp:anchor distT="0" distB="0" distL="114300" distR="114300" simplePos="0" relativeHeight="251670528" behindDoc="0" locked="0" layoutInCell="1" allowOverlap="1" wp14:anchorId="61CCFC0E" wp14:editId="0FEE8872">
                <wp:simplePos x="0" y="0"/>
                <wp:positionH relativeFrom="column">
                  <wp:posOffset>-185420</wp:posOffset>
                </wp:positionH>
                <wp:positionV relativeFrom="paragraph">
                  <wp:posOffset>-2374529</wp:posOffset>
                </wp:positionV>
                <wp:extent cx="126365" cy="108585"/>
                <wp:effectExtent l="8890" t="0" r="0" b="0"/>
                <wp:wrapNone/>
                <wp:docPr id="36" name="Isosceles Triangle 36"/>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BFDD" id="Isosceles Triangle 36" o:spid="_x0000_s1026" type="#_x0000_t5" style="position:absolute;margin-left:-14.6pt;margin-top:-186.95pt;width:9.95pt;height:8.5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" fillcolor="#5b9bd5 [3204]" stroked="f" strokeweight="1pt"/>
            </w:pict>
          </mc:Fallback>
        </mc:AlternateContent>
      </w:r>
      <w:r w:rsidRPr="00761B85">
        <w:rPr>
          <w:noProof/>
        </w:rPr>
        <mc:AlternateContent>
          <mc:Choice Requires="wps">
            <w:drawing>
              <wp:anchor distT="0" distB="0" distL="114300" distR="114300" simplePos="0" relativeHeight="251669504" behindDoc="0" locked="0" layoutInCell="1" allowOverlap="1" wp14:anchorId="4CF52B58" wp14:editId="748CB611">
                <wp:simplePos x="0" y="0"/>
                <wp:positionH relativeFrom="column">
                  <wp:posOffset>-390523</wp:posOffset>
                </wp:positionH>
                <wp:positionV relativeFrom="paragraph">
                  <wp:posOffset>-6153533</wp:posOffset>
                </wp:positionV>
                <wp:extent cx="126365" cy="108585"/>
                <wp:effectExtent l="8890" t="0" r="0" b="0"/>
                <wp:wrapNone/>
                <wp:docPr id="35" name="Isosceles Triangle 35"/>
                <wp:cNvGraphicFramePr/>
                <a:graphic xmlns:a="http://schemas.openxmlformats.org/drawingml/2006/main">
                  <a:graphicData uri="http://schemas.microsoft.com/office/word/2010/wordprocessingShape">
                    <wps:wsp>
                      <wps:cNvSpPr/>
                      <wps:spPr>
                        <a:xfrm rot="5400000">
                          <a:off x="0" y="0"/>
                          <a:ext cx="126365" cy="10858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0021" id="Isosceles Triangle 35" o:spid="_x0000_s1026" type="#_x0000_t5" style="position:absolute;margin-left:-30.75pt;margin-top:-484.55pt;width:9.95pt;height:8.5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" fillcolor="#5b9bd5 [3204]" stroked="f"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440"/>
        <w:gridCol w:w="292"/>
        <w:gridCol w:w="1440"/>
        <w:gridCol w:w="288"/>
        <w:gridCol w:w="1440"/>
      </w:tblGrid>
      <w:tr w:rsidR="008727F7" w:rsidRPr="00361A30" w:rsidTr="002E0281">
        <w:tc>
          <w:tcPr>
            <w:tcW w:w="4410" w:type="dxa"/>
          </w:tcPr>
          <w:p w:rsidR="008727F7" w:rsidRPr="00D651A6" w:rsidRDefault="008727F7" w:rsidP="002E0281">
            <w:pPr>
              <w:rPr>
                <w:rFonts w:ascii="Times" w:hAnsi="Times"/>
                <w:b/>
                <w:sz w:val="20"/>
                <w:szCs w:val="20"/>
                <w:u w:val="single"/>
              </w:rPr>
            </w:pPr>
            <w:r>
              <w:rPr>
                <w:rFonts w:ascii="Times" w:hAnsi="Times"/>
                <w:b/>
                <w:sz w:val="20"/>
                <w:szCs w:val="20"/>
                <w:u w:val="single"/>
              </w:rPr>
              <w:t>Non-GAAP measures</w:t>
            </w:r>
          </w:p>
        </w:tc>
        <w:tc>
          <w:tcPr>
            <w:tcW w:w="4900" w:type="dxa"/>
            <w:gridSpan w:val="5"/>
            <w:tcBorders>
              <w:bottom w:val="single" w:sz="4" w:space="0" w:color="auto"/>
            </w:tcBorders>
          </w:tcPr>
          <w:p w:rsidR="008727F7" w:rsidRPr="00361A30" w:rsidRDefault="008727F7" w:rsidP="002E0281">
            <w:pPr>
              <w:jc w:val="center"/>
              <w:rPr>
                <w:rFonts w:ascii="Times" w:hAnsi="Times"/>
                <w:b/>
                <w:sz w:val="20"/>
                <w:szCs w:val="20"/>
              </w:rPr>
            </w:pPr>
            <w:r w:rsidRPr="00361A30">
              <w:rPr>
                <w:rFonts w:ascii="Times" w:hAnsi="Times"/>
                <w:b/>
                <w:sz w:val="20"/>
                <w:szCs w:val="20"/>
              </w:rPr>
              <w:t xml:space="preserve">July 31, </w:t>
            </w:r>
          </w:p>
        </w:tc>
      </w:tr>
      <w:tr w:rsidR="008727F7" w:rsidRPr="00361A30" w:rsidTr="002E0281">
        <w:tc>
          <w:tcPr>
            <w:tcW w:w="4410" w:type="dxa"/>
          </w:tcPr>
          <w:p w:rsidR="008727F7" w:rsidRPr="00361A30" w:rsidRDefault="008727F7" w:rsidP="002E0281">
            <w:pPr>
              <w:jc w:val="center"/>
              <w:rPr>
                <w:rFonts w:ascii="Times" w:hAnsi="Times"/>
                <w:b/>
                <w:sz w:val="20"/>
                <w:szCs w:val="20"/>
              </w:rPr>
            </w:pPr>
          </w:p>
        </w:tc>
        <w:tc>
          <w:tcPr>
            <w:tcW w:w="1440" w:type="dxa"/>
            <w:tcBorders>
              <w:top w:val="single" w:sz="4" w:space="0" w:color="auto"/>
              <w:bottom w:val="single" w:sz="4" w:space="0" w:color="auto"/>
            </w:tcBorders>
          </w:tcPr>
          <w:p w:rsidR="008727F7" w:rsidRPr="00361A30" w:rsidRDefault="008727F7" w:rsidP="002E0281">
            <w:pPr>
              <w:jc w:val="center"/>
              <w:rPr>
                <w:rFonts w:ascii="Times" w:hAnsi="Times"/>
                <w:b/>
                <w:sz w:val="20"/>
                <w:szCs w:val="20"/>
              </w:rPr>
            </w:pPr>
            <w:r>
              <w:rPr>
                <w:rFonts w:ascii="Times" w:hAnsi="Times"/>
                <w:b/>
                <w:sz w:val="20"/>
                <w:szCs w:val="20"/>
              </w:rPr>
              <w:t>2017</w:t>
            </w:r>
          </w:p>
        </w:tc>
        <w:tc>
          <w:tcPr>
            <w:tcW w:w="292" w:type="dxa"/>
            <w:tcBorders>
              <w:top w:val="single" w:sz="4" w:space="0" w:color="auto"/>
            </w:tcBorders>
          </w:tcPr>
          <w:p w:rsidR="008727F7" w:rsidRPr="00361A30" w:rsidRDefault="008727F7" w:rsidP="002E0281">
            <w:pPr>
              <w:jc w:val="center"/>
              <w:rPr>
                <w:rFonts w:ascii="Times" w:hAnsi="Times"/>
                <w:b/>
                <w:sz w:val="20"/>
                <w:szCs w:val="20"/>
              </w:rPr>
            </w:pPr>
          </w:p>
        </w:tc>
        <w:tc>
          <w:tcPr>
            <w:tcW w:w="1440" w:type="dxa"/>
            <w:tcBorders>
              <w:top w:val="single" w:sz="4" w:space="0" w:color="auto"/>
              <w:bottom w:val="single" w:sz="4" w:space="0" w:color="auto"/>
            </w:tcBorders>
          </w:tcPr>
          <w:p w:rsidR="008727F7" w:rsidRPr="00361A30" w:rsidRDefault="008727F7" w:rsidP="002E0281">
            <w:pPr>
              <w:jc w:val="center"/>
              <w:rPr>
                <w:rFonts w:ascii="Times" w:hAnsi="Times"/>
                <w:b/>
                <w:sz w:val="20"/>
                <w:szCs w:val="20"/>
              </w:rPr>
            </w:pPr>
            <w:r>
              <w:rPr>
                <w:rFonts w:ascii="Times" w:hAnsi="Times"/>
                <w:b/>
                <w:sz w:val="20"/>
                <w:szCs w:val="20"/>
              </w:rPr>
              <w:t>2016</w:t>
            </w:r>
          </w:p>
        </w:tc>
        <w:tc>
          <w:tcPr>
            <w:tcW w:w="288" w:type="dxa"/>
            <w:tcBorders>
              <w:top w:val="single" w:sz="4" w:space="0" w:color="auto"/>
            </w:tcBorders>
          </w:tcPr>
          <w:p w:rsidR="008727F7" w:rsidRPr="00361A30" w:rsidRDefault="008727F7" w:rsidP="002E0281">
            <w:pPr>
              <w:rPr>
                <w:rFonts w:ascii="Times" w:hAnsi="Times"/>
                <w:b/>
                <w:sz w:val="20"/>
                <w:szCs w:val="20"/>
              </w:rPr>
            </w:pPr>
          </w:p>
        </w:tc>
        <w:tc>
          <w:tcPr>
            <w:tcW w:w="1440" w:type="dxa"/>
            <w:tcBorders>
              <w:top w:val="single" w:sz="4" w:space="0" w:color="auto"/>
              <w:bottom w:val="single" w:sz="4" w:space="0" w:color="auto"/>
            </w:tcBorders>
          </w:tcPr>
          <w:p w:rsidR="008727F7" w:rsidRPr="00361A30" w:rsidRDefault="008727F7" w:rsidP="002E0281">
            <w:pPr>
              <w:jc w:val="center"/>
              <w:rPr>
                <w:rFonts w:ascii="Times" w:hAnsi="Times"/>
                <w:b/>
                <w:sz w:val="20"/>
                <w:szCs w:val="20"/>
              </w:rPr>
            </w:pPr>
            <w:r>
              <w:rPr>
                <w:rFonts w:ascii="Times" w:hAnsi="Times"/>
                <w:b/>
                <w:sz w:val="20"/>
                <w:szCs w:val="20"/>
              </w:rPr>
              <w:t>2015</w:t>
            </w:r>
          </w:p>
        </w:tc>
      </w:tr>
      <w:tr w:rsidR="008727F7" w:rsidRPr="00985F23" w:rsidTr="002E0281">
        <w:trPr>
          <w:trHeight w:val="243"/>
        </w:trPr>
        <w:tc>
          <w:tcPr>
            <w:tcW w:w="4410" w:type="dxa"/>
            <w:shd w:val="clear" w:color="auto" w:fill="CCEEFF"/>
          </w:tcPr>
          <w:p w:rsidR="008727F7" w:rsidRPr="00AB3EAD" w:rsidRDefault="008727F7" w:rsidP="002E0281">
            <w:pPr>
              <w:rPr>
                <w:rFonts w:ascii="Times New Roman" w:hAnsi="Times New Roman" w:cs="Times New Roman"/>
                <w:b/>
                <w:sz w:val="20"/>
                <w:szCs w:val="20"/>
              </w:rPr>
            </w:pPr>
            <w:r w:rsidRPr="00AB3EAD">
              <w:rPr>
                <w:rFonts w:ascii="Times New Roman" w:hAnsi="Times New Roman" w:cs="Times New Roman"/>
                <w:b/>
                <w:sz w:val="20"/>
                <w:szCs w:val="20"/>
              </w:rPr>
              <w:t>Adjusted EBITDA</w:t>
            </w:r>
          </w:p>
        </w:tc>
        <w:tc>
          <w:tcPr>
            <w:tcW w:w="1440" w:type="dxa"/>
            <w:tcBorders>
              <w:top w:val="single" w:sz="4" w:space="0" w:color="auto"/>
              <w:bottom w:val="double" w:sz="4" w:space="0" w:color="auto"/>
            </w:tcBorders>
            <w:shd w:val="clear" w:color="auto" w:fill="CCEEFF"/>
            <w:vAlign w:val="center"/>
          </w:tcPr>
          <w:p w:rsidR="008727F7" w:rsidRDefault="008727F7" w:rsidP="002E0281">
            <w:pPr>
              <w:jc w:val="right"/>
              <w:rPr>
                <w:rFonts w:ascii="Times" w:hAnsi="Times" w:cs="Arial"/>
                <w:color w:val="000000"/>
                <w:sz w:val="20"/>
                <w:szCs w:val="20"/>
              </w:rPr>
            </w:pPr>
            <w:r>
              <w:rPr>
                <w:rFonts w:ascii="Times" w:hAnsi="Times" w:cs="Arial"/>
                <w:color w:val="000000"/>
                <w:sz w:val="20"/>
                <w:szCs w:val="20"/>
              </w:rPr>
              <w:t>99,779</w:t>
            </w:r>
          </w:p>
        </w:tc>
        <w:tc>
          <w:tcPr>
            <w:tcW w:w="292" w:type="dxa"/>
            <w:shd w:val="clear" w:color="auto" w:fill="CCEEFF"/>
            <w:vAlign w:val="center"/>
          </w:tcPr>
          <w:p w:rsidR="008727F7" w:rsidRDefault="008727F7" w:rsidP="002E0281">
            <w:pPr>
              <w:jc w:val="right"/>
              <w:rPr>
                <w:rFonts w:ascii="Times" w:hAnsi="Times" w:cs="Arial"/>
                <w:color w:val="000000"/>
                <w:sz w:val="20"/>
                <w:szCs w:val="20"/>
              </w:rPr>
            </w:pPr>
          </w:p>
        </w:tc>
        <w:tc>
          <w:tcPr>
            <w:tcW w:w="1440" w:type="dxa"/>
            <w:tcBorders>
              <w:top w:val="single" w:sz="4" w:space="0" w:color="auto"/>
              <w:bottom w:val="double" w:sz="4" w:space="0" w:color="auto"/>
            </w:tcBorders>
            <w:shd w:val="clear" w:color="auto" w:fill="CCEEFF"/>
            <w:vAlign w:val="center"/>
          </w:tcPr>
          <w:p w:rsidR="008727F7" w:rsidRDefault="008727F7" w:rsidP="002E0281">
            <w:pPr>
              <w:jc w:val="right"/>
              <w:rPr>
                <w:rFonts w:ascii="Times" w:hAnsi="Times" w:cs="Arial"/>
                <w:color w:val="000000"/>
                <w:sz w:val="20"/>
                <w:szCs w:val="20"/>
              </w:rPr>
            </w:pPr>
            <w:r>
              <w:rPr>
                <w:rFonts w:ascii="Times" w:hAnsi="Times" w:cs="Arial"/>
                <w:color w:val="000000"/>
                <w:sz w:val="20"/>
                <w:szCs w:val="20"/>
              </w:rPr>
              <w:t>86,280</w:t>
            </w:r>
          </w:p>
        </w:tc>
        <w:tc>
          <w:tcPr>
            <w:tcW w:w="288" w:type="dxa"/>
            <w:shd w:val="clear" w:color="auto" w:fill="CCEEFF"/>
            <w:vAlign w:val="center"/>
          </w:tcPr>
          <w:p w:rsidR="008727F7" w:rsidRDefault="008727F7" w:rsidP="002E0281">
            <w:pPr>
              <w:jc w:val="right"/>
              <w:rPr>
                <w:rFonts w:ascii="Times" w:hAnsi="Times" w:cs="Arial"/>
                <w:color w:val="000000"/>
                <w:sz w:val="20"/>
                <w:szCs w:val="20"/>
              </w:rPr>
            </w:pPr>
          </w:p>
        </w:tc>
        <w:tc>
          <w:tcPr>
            <w:tcW w:w="1440" w:type="dxa"/>
            <w:tcBorders>
              <w:top w:val="single" w:sz="4" w:space="0" w:color="auto"/>
              <w:bottom w:val="double" w:sz="4" w:space="0" w:color="auto"/>
            </w:tcBorders>
            <w:shd w:val="clear" w:color="auto" w:fill="CCEEFF"/>
            <w:vAlign w:val="center"/>
          </w:tcPr>
          <w:p w:rsidR="008727F7" w:rsidRDefault="008727F7" w:rsidP="002E0281">
            <w:pPr>
              <w:jc w:val="right"/>
              <w:rPr>
                <w:rFonts w:ascii="Times" w:hAnsi="Times" w:cs="Arial"/>
                <w:color w:val="000000"/>
                <w:sz w:val="20"/>
                <w:szCs w:val="20"/>
              </w:rPr>
            </w:pPr>
            <w:r>
              <w:rPr>
                <w:rFonts w:ascii="Times" w:hAnsi="Times" w:cs="Arial"/>
                <w:color w:val="000000"/>
                <w:sz w:val="20"/>
                <w:szCs w:val="20"/>
              </w:rPr>
              <w:t>70,185</w:t>
            </w:r>
          </w:p>
        </w:tc>
      </w:tr>
    </w:tbl>
    <w:p w:rsidR="008727F7" w:rsidRPr="00FF5048" w:rsidRDefault="008727F7" w:rsidP="008727F7">
      <w:pPr>
        <w:spacing w:after="0" w:line="240" w:lineRule="atLeast"/>
        <w:jc w:val="both"/>
        <w:rPr>
          <w:rFonts w:ascii="Times New Roman" w:eastAsia="Times New Roman" w:hAnsi="Times New Roman" w:cs="Times New Roman"/>
          <w:color w:val="000000"/>
          <w:sz w:val="20"/>
          <w:szCs w:val="20"/>
        </w:rPr>
      </w:pPr>
    </w:p>
    <w:p w:rsidR="008727F7" w:rsidRPr="00D124F8" w:rsidRDefault="008727F7" w:rsidP="008727F7">
      <w:pPr>
        <w:spacing w:after="0" w:line="240" w:lineRule="atLeast"/>
        <w:jc w:val="both"/>
        <w:rPr>
          <w:rFonts w:ascii="Times New Roman" w:eastAsia="Times New Roman" w:hAnsi="Times New Roman" w:cs="Times New Roman"/>
          <w:color w:val="000000"/>
          <w:sz w:val="20"/>
          <w:szCs w:val="20"/>
        </w:rPr>
      </w:pPr>
    </w:p>
    <w:p w:rsidR="00D124F8" w:rsidRPr="00D124F8" w:rsidRDefault="00D124F8" w:rsidP="00D124F8">
      <w:pPr>
        <w:spacing w:after="0" w:line="240" w:lineRule="atLeast"/>
        <w:jc w:val="both"/>
        <w:rPr>
          <w:rFonts w:ascii="Times New Roman" w:eastAsia="Times New Roman" w:hAnsi="Times New Roman" w:cs="Times New Roman"/>
          <w:color w:val="000000"/>
          <w:sz w:val="20"/>
          <w:szCs w:val="20"/>
        </w:rPr>
      </w:pPr>
    </w:p>
    <w:p w:rsidR="005B2DD1" w:rsidRDefault="005B2DD1"/>
    <w:sectPr w:rsidR="005B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E6B3C"/>
    <w:multiLevelType w:val="hybridMultilevel"/>
    <w:tmpl w:val="F64C5B5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58E2A6A"/>
    <w:multiLevelType w:val="hybridMultilevel"/>
    <w:tmpl w:val="0E448DAE"/>
    <w:lvl w:ilvl="0" w:tplc="197051EA">
      <w:start w:val="21"/>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D8157B"/>
    <w:multiLevelType w:val="hybridMultilevel"/>
    <w:tmpl w:val="766A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D124F8"/>
    <w:rsid w:val="00000010"/>
    <w:rsid w:val="000124A9"/>
    <w:rsid w:val="00062AFB"/>
    <w:rsid w:val="00071DCA"/>
    <w:rsid w:val="000A76B1"/>
    <w:rsid w:val="00125ED5"/>
    <w:rsid w:val="00137953"/>
    <w:rsid w:val="00151631"/>
    <w:rsid w:val="00171066"/>
    <w:rsid w:val="0018392B"/>
    <w:rsid w:val="001B18A8"/>
    <w:rsid w:val="001C36D8"/>
    <w:rsid w:val="001D744D"/>
    <w:rsid w:val="0020077F"/>
    <w:rsid w:val="00211773"/>
    <w:rsid w:val="002A7919"/>
    <w:rsid w:val="002F728A"/>
    <w:rsid w:val="00383AE8"/>
    <w:rsid w:val="003A4142"/>
    <w:rsid w:val="00416409"/>
    <w:rsid w:val="00450FA8"/>
    <w:rsid w:val="0048410B"/>
    <w:rsid w:val="00536801"/>
    <w:rsid w:val="00561B1C"/>
    <w:rsid w:val="005B02E1"/>
    <w:rsid w:val="005B2DD1"/>
    <w:rsid w:val="0063410C"/>
    <w:rsid w:val="006370CB"/>
    <w:rsid w:val="00663123"/>
    <w:rsid w:val="00672FD5"/>
    <w:rsid w:val="00680210"/>
    <w:rsid w:val="00785F6D"/>
    <w:rsid w:val="00795663"/>
    <w:rsid w:val="00806319"/>
    <w:rsid w:val="0081323C"/>
    <w:rsid w:val="008727F7"/>
    <w:rsid w:val="008B452F"/>
    <w:rsid w:val="0093379E"/>
    <w:rsid w:val="00964CD1"/>
    <w:rsid w:val="00990970"/>
    <w:rsid w:val="00995220"/>
    <w:rsid w:val="00A66CAE"/>
    <w:rsid w:val="00AC05C7"/>
    <w:rsid w:val="00AF0A3A"/>
    <w:rsid w:val="00B20803"/>
    <w:rsid w:val="00B8738D"/>
    <w:rsid w:val="00BA2750"/>
    <w:rsid w:val="00BB3F4B"/>
    <w:rsid w:val="00C229DD"/>
    <w:rsid w:val="00C22A08"/>
    <w:rsid w:val="00C722E7"/>
    <w:rsid w:val="00C8495B"/>
    <w:rsid w:val="00CE2F0F"/>
    <w:rsid w:val="00D124F8"/>
    <w:rsid w:val="00D24A52"/>
    <w:rsid w:val="00D81554"/>
    <w:rsid w:val="00D93DAF"/>
    <w:rsid w:val="00DA008D"/>
    <w:rsid w:val="00DA1114"/>
    <w:rsid w:val="00DC6580"/>
    <w:rsid w:val="00DD3236"/>
    <w:rsid w:val="00DF55CA"/>
    <w:rsid w:val="00EE1BF9"/>
    <w:rsid w:val="00EF5509"/>
    <w:rsid w:val="00F11FBB"/>
    <w:rsid w:val="00F52422"/>
    <w:rsid w:val="00F6242E"/>
    <w:rsid w:val="00FC13B5"/>
    <w:rsid w:val="00FE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ED590-5C9A-4F6B-B04B-2232112E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msec-table-btns-wrapper">
    <w:name w:val="bamsec-table-btns-wrapper"/>
    <w:basedOn w:val="DefaultParagraphFont"/>
    <w:rsid w:val="00D124F8"/>
  </w:style>
  <w:style w:type="paragraph" w:styleId="ListParagraph">
    <w:name w:val="List Paragraph"/>
    <w:basedOn w:val="Normal"/>
    <w:uiPriority w:val="34"/>
    <w:qFormat/>
    <w:rsid w:val="00CE2F0F"/>
    <w:pPr>
      <w:ind w:left="720"/>
      <w:contextualSpacing/>
    </w:pPr>
  </w:style>
  <w:style w:type="table" w:styleId="TableGrid">
    <w:name w:val="Table Grid"/>
    <w:basedOn w:val="TableNormal"/>
    <w:uiPriority w:val="39"/>
    <w:rsid w:val="0087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9205">
      <w:bodyDiv w:val="1"/>
      <w:marLeft w:val="0"/>
      <w:marRight w:val="0"/>
      <w:marTop w:val="0"/>
      <w:marBottom w:val="0"/>
      <w:divBdr>
        <w:top w:val="none" w:sz="0" w:space="0" w:color="auto"/>
        <w:left w:val="none" w:sz="0" w:space="0" w:color="auto"/>
        <w:bottom w:val="none" w:sz="0" w:space="0" w:color="auto"/>
        <w:right w:val="none" w:sz="0" w:space="0" w:color="auto"/>
      </w:divBdr>
    </w:div>
    <w:div w:id="59406147">
      <w:bodyDiv w:val="1"/>
      <w:marLeft w:val="0"/>
      <w:marRight w:val="0"/>
      <w:marTop w:val="0"/>
      <w:marBottom w:val="0"/>
      <w:divBdr>
        <w:top w:val="none" w:sz="0" w:space="0" w:color="auto"/>
        <w:left w:val="none" w:sz="0" w:space="0" w:color="auto"/>
        <w:bottom w:val="none" w:sz="0" w:space="0" w:color="auto"/>
        <w:right w:val="none" w:sz="0" w:space="0" w:color="auto"/>
      </w:divBdr>
      <w:divsChild>
        <w:div w:id="211697008">
          <w:marLeft w:val="0"/>
          <w:marRight w:val="0"/>
          <w:marTop w:val="0"/>
          <w:marBottom w:val="0"/>
          <w:divBdr>
            <w:top w:val="none" w:sz="0" w:space="0" w:color="auto"/>
            <w:left w:val="none" w:sz="0" w:space="0" w:color="auto"/>
            <w:bottom w:val="none" w:sz="0" w:space="0" w:color="auto"/>
            <w:right w:val="none" w:sz="0" w:space="0" w:color="auto"/>
          </w:divBdr>
        </w:div>
        <w:div w:id="286276439">
          <w:marLeft w:val="0"/>
          <w:marRight w:val="0"/>
          <w:marTop w:val="0"/>
          <w:marBottom w:val="0"/>
          <w:divBdr>
            <w:top w:val="none" w:sz="0" w:space="0" w:color="auto"/>
            <w:left w:val="none" w:sz="0" w:space="0" w:color="auto"/>
            <w:bottom w:val="none" w:sz="0" w:space="0" w:color="auto"/>
            <w:right w:val="none" w:sz="0" w:space="0" w:color="auto"/>
          </w:divBdr>
        </w:div>
        <w:div w:id="1144665858">
          <w:marLeft w:val="0"/>
          <w:marRight w:val="0"/>
          <w:marTop w:val="0"/>
          <w:marBottom w:val="0"/>
          <w:divBdr>
            <w:top w:val="none" w:sz="0" w:space="0" w:color="auto"/>
            <w:left w:val="none" w:sz="0" w:space="0" w:color="auto"/>
            <w:bottom w:val="none" w:sz="0" w:space="0" w:color="auto"/>
            <w:right w:val="none" w:sz="0" w:space="0" w:color="auto"/>
          </w:divBdr>
          <w:divsChild>
            <w:div w:id="59330080">
              <w:marLeft w:val="0"/>
              <w:marRight w:val="0"/>
              <w:marTop w:val="0"/>
              <w:marBottom w:val="0"/>
              <w:divBdr>
                <w:top w:val="none" w:sz="0" w:space="0" w:color="auto"/>
                <w:left w:val="none" w:sz="0" w:space="0" w:color="auto"/>
                <w:bottom w:val="none" w:sz="0" w:space="0" w:color="auto"/>
                <w:right w:val="none" w:sz="0" w:space="0" w:color="auto"/>
              </w:divBdr>
            </w:div>
            <w:div w:id="942030949">
              <w:marLeft w:val="0"/>
              <w:marRight w:val="0"/>
              <w:marTop w:val="0"/>
              <w:marBottom w:val="0"/>
              <w:divBdr>
                <w:top w:val="none" w:sz="0" w:space="0" w:color="auto"/>
                <w:left w:val="none" w:sz="0" w:space="0" w:color="auto"/>
                <w:bottom w:val="none" w:sz="0" w:space="0" w:color="auto"/>
                <w:right w:val="none" w:sz="0" w:space="0" w:color="auto"/>
              </w:divBdr>
            </w:div>
            <w:div w:id="1821536608">
              <w:marLeft w:val="0"/>
              <w:marRight w:val="0"/>
              <w:marTop w:val="0"/>
              <w:marBottom w:val="0"/>
              <w:divBdr>
                <w:top w:val="none" w:sz="0" w:space="0" w:color="auto"/>
                <w:left w:val="none" w:sz="0" w:space="0" w:color="auto"/>
                <w:bottom w:val="none" w:sz="0" w:space="0" w:color="auto"/>
                <w:right w:val="none" w:sz="0" w:space="0" w:color="auto"/>
              </w:divBdr>
            </w:div>
            <w:div w:id="190345296">
              <w:marLeft w:val="0"/>
              <w:marRight w:val="0"/>
              <w:marTop w:val="0"/>
              <w:marBottom w:val="0"/>
              <w:divBdr>
                <w:top w:val="none" w:sz="0" w:space="0" w:color="auto"/>
                <w:left w:val="none" w:sz="0" w:space="0" w:color="auto"/>
                <w:bottom w:val="none" w:sz="0" w:space="0" w:color="auto"/>
                <w:right w:val="none" w:sz="0" w:space="0" w:color="auto"/>
              </w:divBdr>
            </w:div>
            <w:div w:id="1344237513">
              <w:marLeft w:val="0"/>
              <w:marRight w:val="0"/>
              <w:marTop w:val="0"/>
              <w:marBottom w:val="0"/>
              <w:divBdr>
                <w:top w:val="none" w:sz="0" w:space="0" w:color="auto"/>
                <w:left w:val="none" w:sz="0" w:space="0" w:color="auto"/>
                <w:bottom w:val="none" w:sz="0" w:space="0" w:color="auto"/>
                <w:right w:val="none" w:sz="0" w:space="0" w:color="auto"/>
              </w:divBdr>
            </w:div>
            <w:div w:id="239944500">
              <w:marLeft w:val="0"/>
              <w:marRight w:val="0"/>
              <w:marTop w:val="0"/>
              <w:marBottom w:val="0"/>
              <w:divBdr>
                <w:top w:val="none" w:sz="0" w:space="0" w:color="auto"/>
                <w:left w:val="none" w:sz="0" w:space="0" w:color="auto"/>
                <w:bottom w:val="none" w:sz="0" w:space="0" w:color="auto"/>
                <w:right w:val="none" w:sz="0" w:space="0" w:color="auto"/>
              </w:divBdr>
            </w:div>
            <w:div w:id="1139490582">
              <w:marLeft w:val="0"/>
              <w:marRight w:val="0"/>
              <w:marTop w:val="0"/>
              <w:marBottom w:val="0"/>
              <w:divBdr>
                <w:top w:val="none" w:sz="0" w:space="0" w:color="auto"/>
                <w:left w:val="none" w:sz="0" w:space="0" w:color="auto"/>
                <w:bottom w:val="none" w:sz="0" w:space="0" w:color="auto"/>
                <w:right w:val="none" w:sz="0" w:space="0" w:color="auto"/>
              </w:divBdr>
            </w:div>
            <w:div w:id="1329406594">
              <w:marLeft w:val="0"/>
              <w:marRight w:val="0"/>
              <w:marTop w:val="0"/>
              <w:marBottom w:val="0"/>
              <w:divBdr>
                <w:top w:val="none" w:sz="0" w:space="0" w:color="auto"/>
                <w:left w:val="none" w:sz="0" w:space="0" w:color="auto"/>
                <w:bottom w:val="none" w:sz="0" w:space="0" w:color="auto"/>
                <w:right w:val="none" w:sz="0" w:space="0" w:color="auto"/>
              </w:divBdr>
            </w:div>
            <w:div w:id="1717116959">
              <w:marLeft w:val="0"/>
              <w:marRight w:val="0"/>
              <w:marTop w:val="0"/>
              <w:marBottom w:val="0"/>
              <w:divBdr>
                <w:top w:val="none" w:sz="0" w:space="0" w:color="auto"/>
                <w:left w:val="none" w:sz="0" w:space="0" w:color="auto"/>
                <w:bottom w:val="none" w:sz="0" w:space="0" w:color="auto"/>
                <w:right w:val="none" w:sz="0" w:space="0" w:color="auto"/>
              </w:divBdr>
            </w:div>
            <w:div w:id="1773474941">
              <w:marLeft w:val="0"/>
              <w:marRight w:val="0"/>
              <w:marTop w:val="0"/>
              <w:marBottom w:val="0"/>
              <w:divBdr>
                <w:top w:val="none" w:sz="0" w:space="0" w:color="auto"/>
                <w:left w:val="none" w:sz="0" w:space="0" w:color="auto"/>
                <w:bottom w:val="none" w:sz="0" w:space="0" w:color="auto"/>
                <w:right w:val="none" w:sz="0" w:space="0" w:color="auto"/>
              </w:divBdr>
            </w:div>
            <w:div w:id="185826995">
              <w:marLeft w:val="0"/>
              <w:marRight w:val="0"/>
              <w:marTop w:val="0"/>
              <w:marBottom w:val="0"/>
              <w:divBdr>
                <w:top w:val="none" w:sz="0" w:space="0" w:color="auto"/>
                <w:left w:val="none" w:sz="0" w:space="0" w:color="auto"/>
                <w:bottom w:val="none" w:sz="0" w:space="0" w:color="auto"/>
                <w:right w:val="none" w:sz="0" w:space="0" w:color="auto"/>
              </w:divBdr>
            </w:div>
            <w:div w:id="1456023394">
              <w:marLeft w:val="0"/>
              <w:marRight w:val="0"/>
              <w:marTop w:val="0"/>
              <w:marBottom w:val="0"/>
              <w:divBdr>
                <w:top w:val="none" w:sz="0" w:space="0" w:color="auto"/>
                <w:left w:val="none" w:sz="0" w:space="0" w:color="auto"/>
                <w:bottom w:val="none" w:sz="0" w:space="0" w:color="auto"/>
                <w:right w:val="none" w:sz="0" w:space="0" w:color="auto"/>
              </w:divBdr>
            </w:div>
            <w:div w:id="1903563322">
              <w:marLeft w:val="0"/>
              <w:marRight w:val="0"/>
              <w:marTop w:val="0"/>
              <w:marBottom w:val="0"/>
              <w:divBdr>
                <w:top w:val="none" w:sz="0" w:space="0" w:color="auto"/>
                <w:left w:val="none" w:sz="0" w:space="0" w:color="auto"/>
                <w:bottom w:val="none" w:sz="0" w:space="0" w:color="auto"/>
                <w:right w:val="none" w:sz="0" w:space="0" w:color="auto"/>
              </w:divBdr>
            </w:div>
            <w:div w:id="1163280989">
              <w:marLeft w:val="0"/>
              <w:marRight w:val="0"/>
              <w:marTop w:val="0"/>
              <w:marBottom w:val="0"/>
              <w:divBdr>
                <w:top w:val="none" w:sz="0" w:space="0" w:color="auto"/>
                <w:left w:val="none" w:sz="0" w:space="0" w:color="auto"/>
                <w:bottom w:val="none" w:sz="0" w:space="0" w:color="auto"/>
                <w:right w:val="none" w:sz="0" w:space="0" w:color="auto"/>
              </w:divBdr>
            </w:div>
            <w:div w:id="188643627">
              <w:marLeft w:val="0"/>
              <w:marRight w:val="0"/>
              <w:marTop w:val="0"/>
              <w:marBottom w:val="0"/>
              <w:divBdr>
                <w:top w:val="none" w:sz="0" w:space="0" w:color="auto"/>
                <w:left w:val="none" w:sz="0" w:space="0" w:color="auto"/>
                <w:bottom w:val="none" w:sz="0" w:space="0" w:color="auto"/>
                <w:right w:val="none" w:sz="0" w:space="0" w:color="auto"/>
              </w:divBdr>
            </w:div>
            <w:div w:id="62801363">
              <w:marLeft w:val="0"/>
              <w:marRight w:val="0"/>
              <w:marTop w:val="0"/>
              <w:marBottom w:val="0"/>
              <w:divBdr>
                <w:top w:val="none" w:sz="0" w:space="0" w:color="auto"/>
                <w:left w:val="none" w:sz="0" w:space="0" w:color="auto"/>
                <w:bottom w:val="none" w:sz="0" w:space="0" w:color="auto"/>
                <w:right w:val="none" w:sz="0" w:space="0" w:color="auto"/>
              </w:divBdr>
            </w:div>
            <w:div w:id="1499156482">
              <w:marLeft w:val="0"/>
              <w:marRight w:val="0"/>
              <w:marTop w:val="0"/>
              <w:marBottom w:val="0"/>
              <w:divBdr>
                <w:top w:val="none" w:sz="0" w:space="0" w:color="auto"/>
                <w:left w:val="none" w:sz="0" w:space="0" w:color="auto"/>
                <w:bottom w:val="none" w:sz="0" w:space="0" w:color="auto"/>
                <w:right w:val="none" w:sz="0" w:space="0" w:color="auto"/>
              </w:divBdr>
            </w:div>
            <w:div w:id="209266923">
              <w:marLeft w:val="0"/>
              <w:marRight w:val="0"/>
              <w:marTop w:val="0"/>
              <w:marBottom w:val="0"/>
              <w:divBdr>
                <w:top w:val="none" w:sz="0" w:space="0" w:color="auto"/>
                <w:left w:val="none" w:sz="0" w:space="0" w:color="auto"/>
                <w:bottom w:val="none" w:sz="0" w:space="0" w:color="auto"/>
                <w:right w:val="none" w:sz="0" w:space="0" w:color="auto"/>
              </w:divBdr>
            </w:div>
            <w:div w:id="1644964182">
              <w:marLeft w:val="0"/>
              <w:marRight w:val="0"/>
              <w:marTop w:val="0"/>
              <w:marBottom w:val="0"/>
              <w:divBdr>
                <w:top w:val="none" w:sz="0" w:space="0" w:color="auto"/>
                <w:left w:val="none" w:sz="0" w:space="0" w:color="auto"/>
                <w:bottom w:val="none" w:sz="0" w:space="0" w:color="auto"/>
                <w:right w:val="none" w:sz="0" w:space="0" w:color="auto"/>
              </w:divBdr>
            </w:div>
            <w:div w:id="1697122596">
              <w:marLeft w:val="0"/>
              <w:marRight w:val="0"/>
              <w:marTop w:val="0"/>
              <w:marBottom w:val="0"/>
              <w:divBdr>
                <w:top w:val="none" w:sz="0" w:space="0" w:color="auto"/>
                <w:left w:val="none" w:sz="0" w:space="0" w:color="auto"/>
                <w:bottom w:val="none" w:sz="0" w:space="0" w:color="auto"/>
                <w:right w:val="none" w:sz="0" w:space="0" w:color="auto"/>
              </w:divBdr>
            </w:div>
            <w:div w:id="917517247">
              <w:marLeft w:val="0"/>
              <w:marRight w:val="0"/>
              <w:marTop w:val="0"/>
              <w:marBottom w:val="0"/>
              <w:divBdr>
                <w:top w:val="none" w:sz="0" w:space="0" w:color="auto"/>
                <w:left w:val="none" w:sz="0" w:space="0" w:color="auto"/>
                <w:bottom w:val="none" w:sz="0" w:space="0" w:color="auto"/>
                <w:right w:val="none" w:sz="0" w:space="0" w:color="auto"/>
              </w:divBdr>
            </w:div>
            <w:div w:id="1283611247">
              <w:marLeft w:val="0"/>
              <w:marRight w:val="0"/>
              <w:marTop w:val="0"/>
              <w:marBottom w:val="0"/>
              <w:divBdr>
                <w:top w:val="none" w:sz="0" w:space="0" w:color="auto"/>
                <w:left w:val="none" w:sz="0" w:space="0" w:color="auto"/>
                <w:bottom w:val="none" w:sz="0" w:space="0" w:color="auto"/>
                <w:right w:val="none" w:sz="0" w:space="0" w:color="auto"/>
              </w:divBdr>
            </w:div>
            <w:div w:id="1843082141">
              <w:marLeft w:val="0"/>
              <w:marRight w:val="0"/>
              <w:marTop w:val="0"/>
              <w:marBottom w:val="0"/>
              <w:divBdr>
                <w:top w:val="none" w:sz="0" w:space="0" w:color="auto"/>
                <w:left w:val="none" w:sz="0" w:space="0" w:color="auto"/>
                <w:bottom w:val="none" w:sz="0" w:space="0" w:color="auto"/>
                <w:right w:val="none" w:sz="0" w:space="0" w:color="auto"/>
              </w:divBdr>
            </w:div>
            <w:div w:id="901864244">
              <w:marLeft w:val="0"/>
              <w:marRight w:val="0"/>
              <w:marTop w:val="0"/>
              <w:marBottom w:val="0"/>
              <w:divBdr>
                <w:top w:val="none" w:sz="0" w:space="0" w:color="auto"/>
                <w:left w:val="none" w:sz="0" w:space="0" w:color="auto"/>
                <w:bottom w:val="none" w:sz="0" w:space="0" w:color="auto"/>
                <w:right w:val="none" w:sz="0" w:space="0" w:color="auto"/>
              </w:divBdr>
            </w:div>
            <w:div w:id="41945194">
              <w:marLeft w:val="0"/>
              <w:marRight w:val="0"/>
              <w:marTop w:val="0"/>
              <w:marBottom w:val="0"/>
              <w:divBdr>
                <w:top w:val="none" w:sz="0" w:space="0" w:color="auto"/>
                <w:left w:val="none" w:sz="0" w:space="0" w:color="auto"/>
                <w:bottom w:val="none" w:sz="0" w:space="0" w:color="auto"/>
                <w:right w:val="none" w:sz="0" w:space="0" w:color="auto"/>
              </w:divBdr>
            </w:div>
            <w:div w:id="1198204847">
              <w:marLeft w:val="0"/>
              <w:marRight w:val="0"/>
              <w:marTop w:val="0"/>
              <w:marBottom w:val="0"/>
              <w:divBdr>
                <w:top w:val="none" w:sz="0" w:space="0" w:color="auto"/>
                <w:left w:val="none" w:sz="0" w:space="0" w:color="auto"/>
                <w:bottom w:val="none" w:sz="0" w:space="0" w:color="auto"/>
                <w:right w:val="none" w:sz="0" w:space="0" w:color="auto"/>
              </w:divBdr>
            </w:div>
            <w:div w:id="1773552045">
              <w:marLeft w:val="0"/>
              <w:marRight w:val="0"/>
              <w:marTop w:val="0"/>
              <w:marBottom w:val="0"/>
              <w:divBdr>
                <w:top w:val="none" w:sz="0" w:space="0" w:color="auto"/>
                <w:left w:val="none" w:sz="0" w:space="0" w:color="auto"/>
                <w:bottom w:val="none" w:sz="0" w:space="0" w:color="auto"/>
                <w:right w:val="none" w:sz="0" w:space="0" w:color="auto"/>
              </w:divBdr>
            </w:div>
            <w:div w:id="390153100">
              <w:marLeft w:val="0"/>
              <w:marRight w:val="0"/>
              <w:marTop w:val="0"/>
              <w:marBottom w:val="0"/>
              <w:divBdr>
                <w:top w:val="none" w:sz="0" w:space="0" w:color="auto"/>
                <w:left w:val="none" w:sz="0" w:space="0" w:color="auto"/>
                <w:bottom w:val="none" w:sz="0" w:space="0" w:color="auto"/>
                <w:right w:val="none" w:sz="0" w:space="0" w:color="auto"/>
              </w:divBdr>
            </w:div>
            <w:div w:id="2100564329">
              <w:marLeft w:val="0"/>
              <w:marRight w:val="0"/>
              <w:marTop w:val="0"/>
              <w:marBottom w:val="0"/>
              <w:divBdr>
                <w:top w:val="none" w:sz="0" w:space="0" w:color="auto"/>
                <w:left w:val="none" w:sz="0" w:space="0" w:color="auto"/>
                <w:bottom w:val="none" w:sz="0" w:space="0" w:color="auto"/>
                <w:right w:val="none" w:sz="0" w:space="0" w:color="auto"/>
              </w:divBdr>
            </w:div>
          </w:divsChild>
        </w:div>
        <w:div w:id="1686396984">
          <w:marLeft w:val="0"/>
          <w:marRight w:val="0"/>
          <w:marTop w:val="0"/>
          <w:marBottom w:val="0"/>
          <w:divBdr>
            <w:top w:val="none" w:sz="0" w:space="0" w:color="auto"/>
            <w:left w:val="none" w:sz="0" w:space="0" w:color="auto"/>
            <w:bottom w:val="none" w:sz="0" w:space="0" w:color="auto"/>
            <w:right w:val="none" w:sz="0" w:space="0" w:color="auto"/>
          </w:divBdr>
        </w:div>
        <w:div w:id="1481771788">
          <w:marLeft w:val="0"/>
          <w:marRight w:val="0"/>
          <w:marTop w:val="0"/>
          <w:marBottom w:val="0"/>
          <w:divBdr>
            <w:top w:val="none" w:sz="0" w:space="0" w:color="auto"/>
            <w:left w:val="none" w:sz="0" w:space="0" w:color="auto"/>
            <w:bottom w:val="none" w:sz="0" w:space="0" w:color="auto"/>
            <w:right w:val="none" w:sz="0" w:space="0" w:color="auto"/>
          </w:divBdr>
        </w:div>
        <w:div w:id="1758745034">
          <w:marLeft w:val="0"/>
          <w:marRight w:val="0"/>
          <w:marTop w:val="0"/>
          <w:marBottom w:val="0"/>
          <w:divBdr>
            <w:top w:val="none" w:sz="0" w:space="0" w:color="auto"/>
            <w:left w:val="none" w:sz="0" w:space="0" w:color="auto"/>
            <w:bottom w:val="none" w:sz="0" w:space="0" w:color="auto"/>
            <w:right w:val="none" w:sz="0" w:space="0" w:color="auto"/>
          </w:divBdr>
        </w:div>
        <w:div w:id="1803769572">
          <w:marLeft w:val="0"/>
          <w:marRight w:val="0"/>
          <w:marTop w:val="0"/>
          <w:marBottom w:val="0"/>
          <w:divBdr>
            <w:top w:val="none" w:sz="0" w:space="0" w:color="auto"/>
            <w:left w:val="none" w:sz="0" w:space="0" w:color="auto"/>
            <w:bottom w:val="none" w:sz="0" w:space="0" w:color="auto"/>
            <w:right w:val="none" w:sz="0" w:space="0" w:color="auto"/>
          </w:divBdr>
        </w:div>
        <w:div w:id="189416346">
          <w:marLeft w:val="0"/>
          <w:marRight w:val="0"/>
          <w:marTop w:val="0"/>
          <w:marBottom w:val="0"/>
          <w:divBdr>
            <w:top w:val="none" w:sz="0" w:space="0" w:color="auto"/>
            <w:left w:val="none" w:sz="0" w:space="0" w:color="auto"/>
            <w:bottom w:val="none" w:sz="0" w:space="0" w:color="auto"/>
            <w:right w:val="none" w:sz="0" w:space="0" w:color="auto"/>
          </w:divBdr>
        </w:div>
        <w:div w:id="832070301">
          <w:marLeft w:val="0"/>
          <w:marRight w:val="0"/>
          <w:marTop w:val="0"/>
          <w:marBottom w:val="0"/>
          <w:divBdr>
            <w:top w:val="none" w:sz="0" w:space="0" w:color="auto"/>
            <w:left w:val="none" w:sz="0" w:space="0" w:color="auto"/>
            <w:bottom w:val="none" w:sz="0" w:space="0" w:color="auto"/>
            <w:right w:val="none" w:sz="0" w:space="0" w:color="auto"/>
          </w:divBdr>
        </w:div>
        <w:div w:id="1188450985">
          <w:marLeft w:val="0"/>
          <w:marRight w:val="0"/>
          <w:marTop w:val="0"/>
          <w:marBottom w:val="0"/>
          <w:divBdr>
            <w:top w:val="none" w:sz="0" w:space="0" w:color="auto"/>
            <w:left w:val="none" w:sz="0" w:space="0" w:color="auto"/>
            <w:bottom w:val="none" w:sz="0" w:space="0" w:color="auto"/>
            <w:right w:val="none" w:sz="0" w:space="0" w:color="auto"/>
          </w:divBdr>
        </w:div>
        <w:div w:id="1435327543">
          <w:marLeft w:val="0"/>
          <w:marRight w:val="0"/>
          <w:marTop w:val="0"/>
          <w:marBottom w:val="0"/>
          <w:divBdr>
            <w:top w:val="none" w:sz="0" w:space="0" w:color="auto"/>
            <w:left w:val="none" w:sz="0" w:space="0" w:color="auto"/>
            <w:bottom w:val="none" w:sz="0" w:space="0" w:color="auto"/>
            <w:right w:val="none" w:sz="0" w:space="0" w:color="auto"/>
          </w:divBdr>
        </w:div>
        <w:div w:id="435638098">
          <w:marLeft w:val="0"/>
          <w:marRight w:val="0"/>
          <w:marTop w:val="0"/>
          <w:marBottom w:val="0"/>
          <w:divBdr>
            <w:top w:val="none" w:sz="0" w:space="0" w:color="auto"/>
            <w:left w:val="none" w:sz="0" w:space="0" w:color="auto"/>
            <w:bottom w:val="none" w:sz="0" w:space="0" w:color="auto"/>
            <w:right w:val="none" w:sz="0" w:space="0" w:color="auto"/>
          </w:divBdr>
        </w:div>
        <w:div w:id="1969625631">
          <w:marLeft w:val="0"/>
          <w:marRight w:val="0"/>
          <w:marTop w:val="0"/>
          <w:marBottom w:val="0"/>
          <w:divBdr>
            <w:top w:val="none" w:sz="0" w:space="0" w:color="auto"/>
            <w:left w:val="none" w:sz="0" w:space="0" w:color="auto"/>
            <w:bottom w:val="none" w:sz="0" w:space="0" w:color="auto"/>
            <w:right w:val="none" w:sz="0" w:space="0" w:color="auto"/>
          </w:divBdr>
        </w:div>
        <w:div w:id="1375042019">
          <w:marLeft w:val="0"/>
          <w:marRight w:val="0"/>
          <w:marTop w:val="0"/>
          <w:marBottom w:val="0"/>
          <w:divBdr>
            <w:top w:val="none" w:sz="0" w:space="0" w:color="auto"/>
            <w:left w:val="none" w:sz="0" w:space="0" w:color="auto"/>
            <w:bottom w:val="none" w:sz="0" w:space="0" w:color="auto"/>
            <w:right w:val="none" w:sz="0" w:space="0" w:color="auto"/>
          </w:divBdr>
        </w:div>
        <w:div w:id="1232428761">
          <w:marLeft w:val="0"/>
          <w:marRight w:val="0"/>
          <w:marTop w:val="0"/>
          <w:marBottom w:val="0"/>
          <w:divBdr>
            <w:top w:val="none" w:sz="0" w:space="0" w:color="auto"/>
            <w:left w:val="none" w:sz="0" w:space="0" w:color="auto"/>
            <w:bottom w:val="none" w:sz="0" w:space="0" w:color="auto"/>
            <w:right w:val="none" w:sz="0" w:space="0" w:color="auto"/>
          </w:divBdr>
        </w:div>
        <w:div w:id="82531140">
          <w:marLeft w:val="0"/>
          <w:marRight w:val="0"/>
          <w:marTop w:val="0"/>
          <w:marBottom w:val="0"/>
          <w:divBdr>
            <w:top w:val="none" w:sz="0" w:space="0" w:color="auto"/>
            <w:left w:val="none" w:sz="0" w:space="0" w:color="auto"/>
            <w:bottom w:val="none" w:sz="0" w:space="0" w:color="auto"/>
            <w:right w:val="none" w:sz="0" w:space="0" w:color="auto"/>
          </w:divBdr>
        </w:div>
        <w:div w:id="851720856">
          <w:marLeft w:val="0"/>
          <w:marRight w:val="0"/>
          <w:marTop w:val="0"/>
          <w:marBottom w:val="0"/>
          <w:divBdr>
            <w:top w:val="none" w:sz="0" w:space="0" w:color="auto"/>
            <w:left w:val="none" w:sz="0" w:space="0" w:color="auto"/>
            <w:bottom w:val="none" w:sz="0" w:space="0" w:color="auto"/>
            <w:right w:val="none" w:sz="0" w:space="0" w:color="auto"/>
          </w:divBdr>
        </w:div>
        <w:div w:id="1706103465">
          <w:marLeft w:val="0"/>
          <w:marRight w:val="0"/>
          <w:marTop w:val="0"/>
          <w:marBottom w:val="0"/>
          <w:divBdr>
            <w:top w:val="none" w:sz="0" w:space="0" w:color="auto"/>
            <w:left w:val="none" w:sz="0" w:space="0" w:color="auto"/>
            <w:bottom w:val="none" w:sz="0" w:space="0" w:color="auto"/>
            <w:right w:val="none" w:sz="0" w:space="0" w:color="auto"/>
          </w:divBdr>
        </w:div>
        <w:div w:id="1785226503">
          <w:marLeft w:val="0"/>
          <w:marRight w:val="0"/>
          <w:marTop w:val="0"/>
          <w:marBottom w:val="0"/>
          <w:divBdr>
            <w:top w:val="none" w:sz="0" w:space="0" w:color="auto"/>
            <w:left w:val="none" w:sz="0" w:space="0" w:color="auto"/>
            <w:bottom w:val="none" w:sz="0" w:space="0" w:color="auto"/>
            <w:right w:val="none" w:sz="0" w:space="0" w:color="auto"/>
          </w:divBdr>
        </w:div>
        <w:div w:id="1378041880">
          <w:marLeft w:val="0"/>
          <w:marRight w:val="0"/>
          <w:marTop w:val="0"/>
          <w:marBottom w:val="0"/>
          <w:divBdr>
            <w:top w:val="none" w:sz="0" w:space="0" w:color="auto"/>
            <w:left w:val="none" w:sz="0" w:space="0" w:color="auto"/>
            <w:bottom w:val="none" w:sz="0" w:space="0" w:color="auto"/>
            <w:right w:val="none" w:sz="0" w:space="0" w:color="auto"/>
          </w:divBdr>
        </w:div>
        <w:div w:id="57751727">
          <w:marLeft w:val="0"/>
          <w:marRight w:val="0"/>
          <w:marTop w:val="0"/>
          <w:marBottom w:val="0"/>
          <w:divBdr>
            <w:top w:val="none" w:sz="0" w:space="0" w:color="auto"/>
            <w:left w:val="none" w:sz="0" w:space="0" w:color="auto"/>
            <w:bottom w:val="none" w:sz="0" w:space="0" w:color="auto"/>
            <w:right w:val="none" w:sz="0" w:space="0" w:color="auto"/>
          </w:divBdr>
        </w:div>
        <w:div w:id="890926213">
          <w:marLeft w:val="0"/>
          <w:marRight w:val="0"/>
          <w:marTop w:val="0"/>
          <w:marBottom w:val="0"/>
          <w:divBdr>
            <w:top w:val="none" w:sz="0" w:space="0" w:color="auto"/>
            <w:left w:val="none" w:sz="0" w:space="0" w:color="auto"/>
            <w:bottom w:val="none" w:sz="0" w:space="0" w:color="auto"/>
            <w:right w:val="none" w:sz="0" w:space="0" w:color="auto"/>
          </w:divBdr>
        </w:div>
        <w:div w:id="226888791">
          <w:marLeft w:val="0"/>
          <w:marRight w:val="0"/>
          <w:marTop w:val="0"/>
          <w:marBottom w:val="0"/>
          <w:divBdr>
            <w:top w:val="none" w:sz="0" w:space="0" w:color="auto"/>
            <w:left w:val="none" w:sz="0" w:space="0" w:color="auto"/>
            <w:bottom w:val="none" w:sz="0" w:space="0" w:color="auto"/>
            <w:right w:val="none" w:sz="0" w:space="0" w:color="auto"/>
          </w:divBdr>
        </w:div>
        <w:div w:id="204411799">
          <w:marLeft w:val="0"/>
          <w:marRight w:val="0"/>
          <w:marTop w:val="0"/>
          <w:marBottom w:val="0"/>
          <w:divBdr>
            <w:top w:val="none" w:sz="0" w:space="0" w:color="auto"/>
            <w:left w:val="none" w:sz="0" w:space="0" w:color="auto"/>
            <w:bottom w:val="none" w:sz="0" w:space="0" w:color="auto"/>
            <w:right w:val="none" w:sz="0" w:space="0" w:color="auto"/>
          </w:divBdr>
        </w:div>
        <w:div w:id="313683787">
          <w:marLeft w:val="0"/>
          <w:marRight w:val="0"/>
          <w:marTop w:val="0"/>
          <w:marBottom w:val="0"/>
          <w:divBdr>
            <w:top w:val="none" w:sz="0" w:space="0" w:color="auto"/>
            <w:left w:val="none" w:sz="0" w:space="0" w:color="auto"/>
            <w:bottom w:val="none" w:sz="0" w:space="0" w:color="auto"/>
            <w:right w:val="none" w:sz="0" w:space="0" w:color="auto"/>
          </w:divBdr>
        </w:div>
        <w:div w:id="623734943">
          <w:marLeft w:val="0"/>
          <w:marRight w:val="0"/>
          <w:marTop w:val="0"/>
          <w:marBottom w:val="0"/>
          <w:divBdr>
            <w:top w:val="none" w:sz="0" w:space="0" w:color="auto"/>
            <w:left w:val="none" w:sz="0" w:space="0" w:color="auto"/>
            <w:bottom w:val="none" w:sz="0" w:space="0" w:color="auto"/>
            <w:right w:val="none" w:sz="0" w:space="0" w:color="auto"/>
          </w:divBdr>
        </w:div>
        <w:div w:id="543910892">
          <w:marLeft w:val="0"/>
          <w:marRight w:val="0"/>
          <w:marTop w:val="0"/>
          <w:marBottom w:val="0"/>
          <w:divBdr>
            <w:top w:val="none" w:sz="0" w:space="0" w:color="auto"/>
            <w:left w:val="none" w:sz="0" w:space="0" w:color="auto"/>
            <w:bottom w:val="none" w:sz="0" w:space="0" w:color="auto"/>
            <w:right w:val="none" w:sz="0" w:space="0" w:color="auto"/>
          </w:divBdr>
        </w:div>
        <w:div w:id="228998463">
          <w:marLeft w:val="0"/>
          <w:marRight w:val="0"/>
          <w:marTop w:val="0"/>
          <w:marBottom w:val="0"/>
          <w:divBdr>
            <w:top w:val="none" w:sz="0" w:space="0" w:color="auto"/>
            <w:left w:val="none" w:sz="0" w:space="0" w:color="auto"/>
            <w:bottom w:val="none" w:sz="0" w:space="0" w:color="auto"/>
            <w:right w:val="none" w:sz="0" w:space="0" w:color="auto"/>
          </w:divBdr>
        </w:div>
        <w:div w:id="1663697998">
          <w:marLeft w:val="0"/>
          <w:marRight w:val="0"/>
          <w:marTop w:val="0"/>
          <w:marBottom w:val="0"/>
          <w:divBdr>
            <w:top w:val="none" w:sz="0" w:space="0" w:color="auto"/>
            <w:left w:val="none" w:sz="0" w:space="0" w:color="auto"/>
            <w:bottom w:val="none" w:sz="0" w:space="0" w:color="auto"/>
            <w:right w:val="none" w:sz="0" w:space="0" w:color="auto"/>
          </w:divBdr>
        </w:div>
        <w:div w:id="1024672402">
          <w:marLeft w:val="0"/>
          <w:marRight w:val="0"/>
          <w:marTop w:val="0"/>
          <w:marBottom w:val="0"/>
          <w:divBdr>
            <w:top w:val="none" w:sz="0" w:space="0" w:color="auto"/>
            <w:left w:val="none" w:sz="0" w:space="0" w:color="auto"/>
            <w:bottom w:val="none" w:sz="0" w:space="0" w:color="auto"/>
            <w:right w:val="none" w:sz="0" w:space="0" w:color="auto"/>
          </w:divBdr>
        </w:div>
        <w:div w:id="1794325809">
          <w:marLeft w:val="0"/>
          <w:marRight w:val="0"/>
          <w:marTop w:val="0"/>
          <w:marBottom w:val="0"/>
          <w:divBdr>
            <w:top w:val="none" w:sz="0" w:space="0" w:color="auto"/>
            <w:left w:val="none" w:sz="0" w:space="0" w:color="auto"/>
            <w:bottom w:val="none" w:sz="0" w:space="0" w:color="auto"/>
            <w:right w:val="none" w:sz="0" w:space="0" w:color="auto"/>
          </w:divBdr>
        </w:div>
        <w:div w:id="131480864">
          <w:marLeft w:val="0"/>
          <w:marRight w:val="0"/>
          <w:marTop w:val="0"/>
          <w:marBottom w:val="0"/>
          <w:divBdr>
            <w:top w:val="none" w:sz="0" w:space="0" w:color="auto"/>
            <w:left w:val="none" w:sz="0" w:space="0" w:color="auto"/>
            <w:bottom w:val="none" w:sz="0" w:space="0" w:color="auto"/>
            <w:right w:val="none" w:sz="0" w:space="0" w:color="auto"/>
          </w:divBdr>
        </w:div>
        <w:div w:id="181213919">
          <w:marLeft w:val="0"/>
          <w:marRight w:val="0"/>
          <w:marTop w:val="0"/>
          <w:marBottom w:val="0"/>
          <w:divBdr>
            <w:top w:val="none" w:sz="0" w:space="0" w:color="auto"/>
            <w:left w:val="none" w:sz="0" w:space="0" w:color="auto"/>
            <w:bottom w:val="none" w:sz="0" w:space="0" w:color="auto"/>
            <w:right w:val="none" w:sz="0" w:space="0" w:color="auto"/>
          </w:divBdr>
        </w:div>
        <w:div w:id="1515344800">
          <w:marLeft w:val="0"/>
          <w:marRight w:val="0"/>
          <w:marTop w:val="0"/>
          <w:marBottom w:val="0"/>
          <w:divBdr>
            <w:top w:val="none" w:sz="0" w:space="0" w:color="auto"/>
            <w:left w:val="none" w:sz="0" w:space="0" w:color="auto"/>
            <w:bottom w:val="none" w:sz="0" w:space="0" w:color="auto"/>
            <w:right w:val="none" w:sz="0" w:space="0" w:color="auto"/>
          </w:divBdr>
        </w:div>
        <w:div w:id="1399785960">
          <w:marLeft w:val="0"/>
          <w:marRight w:val="0"/>
          <w:marTop w:val="0"/>
          <w:marBottom w:val="0"/>
          <w:divBdr>
            <w:top w:val="none" w:sz="0" w:space="0" w:color="auto"/>
            <w:left w:val="none" w:sz="0" w:space="0" w:color="auto"/>
            <w:bottom w:val="none" w:sz="0" w:space="0" w:color="auto"/>
            <w:right w:val="none" w:sz="0" w:space="0" w:color="auto"/>
          </w:divBdr>
        </w:div>
        <w:div w:id="29259781">
          <w:marLeft w:val="0"/>
          <w:marRight w:val="0"/>
          <w:marTop w:val="0"/>
          <w:marBottom w:val="0"/>
          <w:divBdr>
            <w:top w:val="none" w:sz="0" w:space="0" w:color="auto"/>
            <w:left w:val="none" w:sz="0" w:space="0" w:color="auto"/>
            <w:bottom w:val="none" w:sz="0" w:space="0" w:color="auto"/>
            <w:right w:val="none" w:sz="0" w:space="0" w:color="auto"/>
          </w:divBdr>
        </w:div>
        <w:div w:id="94323371">
          <w:marLeft w:val="0"/>
          <w:marRight w:val="0"/>
          <w:marTop w:val="0"/>
          <w:marBottom w:val="0"/>
          <w:divBdr>
            <w:top w:val="none" w:sz="0" w:space="0" w:color="auto"/>
            <w:left w:val="none" w:sz="0" w:space="0" w:color="auto"/>
            <w:bottom w:val="none" w:sz="0" w:space="0" w:color="auto"/>
            <w:right w:val="none" w:sz="0" w:space="0" w:color="auto"/>
          </w:divBdr>
        </w:div>
        <w:div w:id="37896036">
          <w:marLeft w:val="0"/>
          <w:marRight w:val="0"/>
          <w:marTop w:val="0"/>
          <w:marBottom w:val="0"/>
          <w:divBdr>
            <w:top w:val="none" w:sz="0" w:space="0" w:color="auto"/>
            <w:left w:val="none" w:sz="0" w:space="0" w:color="auto"/>
            <w:bottom w:val="none" w:sz="0" w:space="0" w:color="auto"/>
            <w:right w:val="none" w:sz="0" w:space="0" w:color="auto"/>
          </w:divBdr>
        </w:div>
        <w:div w:id="1214078531">
          <w:marLeft w:val="0"/>
          <w:marRight w:val="0"/>
          <w:marTop w:val="0"/>
          <w:marBottom w:val="0"/>
          <w:divBdr>
            <w:top w:val="none" w:sz="0" w:space="0" w:color="auto"/>
            <w:left w:val="none" w:sz="0" w:space="0" w:color="auto"/>
            <w:bottom w:val="none" w:sz="0" w:space="0" w:color="auto"/>
            <w:right w:val="none" w:sz="0" w:space="0" w:color="auto"/>
          </w:divBdr>
        </w:div>
        <w:div w:id="1181236997">
          <w:marLeft w:val="0"/>
          <w:marRight w:val="0"/>
          <w:marTop w:val="0"/>
          <w:marBottom w:val="0"/>
          <w:divBdr>
            <w:top w:val="none" w:sz="0" w:space="0" w:color="auto"/>
            <w:left w:val="none" w:sz="0" w:space="0" w:color="auto"/>
            <w:bottom w:val="none" w:sz="0" w:space="0" w:color="auto"/>
            <w:right w:val="none" w:sz="0" w:space="0" w:color="auto"/>
          </w:divBdr>
        </w:div>
        <w:div w:id="754129167">
          <w:marLeft w:val="0"/>
          <w:marRight w:val="0"/>
          <w:marTop w:val="0"/>
          <w:marBottom w:val="0"/>
          <w:divBdr>
            <w:top w:val="none" w:sz="0" w:space="0" w:color="auto"/>
            <w:left w:val="none" w:sz="0" w:space="0" w:color="auto"/>
            <w:bottom w:val="none" w:sz="0" w:space="0" w:color="auto"/>
            <w:right w:val="none" w:sz="0" w:space="0" w:color="auto"/>
          </w:divBdr>
        </w:div>
        <w:div w:id="909927558">
          <w:marLeft w:val="0"/>
          <w:marRight w:val="0"/>
          <w:marTop w:val="0"/>
          <w:marBottom w:val="0"/>
          <w:divBdr>
            <w:top w:val="none" w:sz="0" w:space="0" w:color="auto"/>
            <w:left w:val="none" w:sz="0" w:space="0" w:color="auto"/>
            <w:bottom w:val="none" w:sz="0" w:space="0" w:color="auto"/>
            <w:right w:val="none" w:sz="0" w:space="0" w:color="auto"/>
          </w:divBdr>
        </w:div>
        <w:div w:id="1239361823">
          <w:marLeft w:val="0"/>
          <w:marRight w:val="0"/>
          <w:marTop w:val="0"/>
          <w:marBottom w:val="0"/>
          <w:divBdr>
            <w:top w:val="none" w:sz="0" w:space="0" w:color="auto"/>
            <w:left w:val="none" w:sz="0" w:space="0" w:color="auto"/>
            <w:bottom w:val="none" w:sz="0" w:space="0" w:color="auto"/>
            <w:right w:val="none" w:sz="0" w:space="0" w:color="auto"/>
          </w:divBdr>
        </w:div>
        <w:div w:id="2089038226">
          <w:marLeft w:val="0"/>
          <w:marRight w:val="0"/>
          <w:marTop w:val="0"/>
          <w:marBottom w:val="0"/>
          <w:divBdr>
            <w:top w:val="none" w:sz="0" w:space="0" w:color="auto"/>
            <w:left w:val="none" w:sz="0" w:space="0" w:color="auto"/>
            <w:bottom w:val="none" w:sz="0" w:space="0" w:color="auto"/>
            <w:right w:val="none" w:sz="0" w:space="0" w:color="auto"/>
          </w:divBdr>
        </w:div>
        <w:div w:id="417143171">
          <w:marLeft w:val="0"/>
          <w:marRight w:val="0"/>
          <w:marTop w:val="0"/>
          <w:marBottom w:val="0"/>
          <w:divBdr>
            <w:top w:val="none" w:sz="0" w:space="0" w:color="auto"/>
            <w:left w:val="none" w:sz="0" w:space="0" w:color="auto"/>
            <w:bottom w:val="none" w:sz="0" w:space="0" w:color="auto"/>
            <w:right w:val="none" w:sz="0" w:space="0" w:color="auto"/>
          </w:divBdr>
        </w:div>
      </w:divsChild>
    </w:div>
    <w:div w:id="1343898718">
      <w:bodyDiv w:val="1"/>
      <w:marLeft w:val="0"/>
      <w:marRight w:val="0"/>
      <w:marTop w:val="0"/>
      <w:marBottom w:val="0"/>
      <w:divBdr>
        <w:top w:val="none" w:sz="0" w:space="0" w:color="auto"/>
        <w:left w:val="none" w:sz="0" w:space="0" w:color="auto"/>
        <w:bottom w:val="none" w:sz="0" w:space="0" w:color="auto"/>
        <w:right w:val="none" w:sz="0" w:space="0" w:color="auto"/>
      </w:divBdr>
      <w:divsChild>
        <w:div w:id="1301686764">
          <w:marLeft w:val="20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Ruskin, Kendall (CB, USA)</dc:creator>
  <cp:keywords/>
  <dc:description/>
  <cp:lastModifiedBy>Waterbury, Jason D</cp:lastModifiedBy>
  <cp:revision>3</cp:revision>
  <dcterms:created xsi:type="dcterms:W3CDTF">2020-05-25T18:05:00Z</dcterms:created>
  <dcterms:modified xsi:type="dcterms:W3CDTF">2020-06-17T14:00:00Z</dcterms:modified>
</cp:coreProperties>
</file>