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D14B" w14:textId="77777777" w:rsidR="00F35B7C" w:rsidRDefault="00F35B7C" w:rsidP="0029647D">
      <w:pPr>
        <w:jc w:val="both"/>
        <w:rPr>
          <w:lang w:val="en-US"/>
        </w:rPr>
      </w:pPr>
    </w:p>
    <w:p w14:paraId="4503EE55" w14:textId="43D3AD47" w:rsidR="00F35B7C" w:rsidRDefault="00F35B7C" w:rsidP="0029647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3 – TCP Handshake</w:t>
      </w:r>
    </w:p>
    <w:p w14:paraId="0308CD39" w14:textId="77777777" w:rsidR="00F35B7C" w:rsidRDefault="00F35B7C" w:rsidP="0029647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DD3F126" w14:textId="72571423" w:rsidR="00F35B7C" w:rsidRDefault="0029647D" w:rsidP="0029647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How Does It Work and Why</w:t>
      </w:r>
      <w:r w:rsidR="00F35B7C" w:rsidRPr="00F35B7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="00F35B7C" w:rsidRPr="00F35B7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="00F35B7C" w:rsidRPr="00F35B7C">
        <w:rPr>
          <w:rFonts w:ascii="Times New Roman" w:hAnsi="Times New Roman" w:cs="Times New Roman"/>
          <w:b/>
          <w:bCs/>
          <w:sz w:val="26"/>
          <w:szCs w:val="26"/>
          <w:lang w:val="en-US"/>
        </w:rPr>
        <w:t>t Important?</w:t>
      </w:r>
    </w:p>
    <w:p w14:paraId="7CDD1F6F" w14:textId="312CBD18" w:rsidR="00F35B7C" w:rsidRDefault="00F35B7C" w:rsidP="0029647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TCP three-way handshake is the process by which a client and server establish a reliable and connection-oriented session before the exchange of actual data.</w:t>
      </w:r>
    </w:p>
    <w:p w14:paraId="2DCEC63B" w14:textId="1C644FA9" w:rsidR="00F35B7C" w:rsidRDefault="00F35B7C" w:rsidP="00296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5B7C">
        <w:rPr>
          <w:rFonts w:ascii="Times New Roman" w:hAnsi="Times New Roman" w:cs="Times New Roman"/>
          <w:sz w:val="26"/>
          <w:szCs w:val="26"/>
          <w:lang w:val="en-US"/>
        </w:rPr>
        <w:t xml:space="preserve">SYN: </w:t>
      </w:r>
      <w:r w:rsidRPr="00F35B7C">
        <w:rPr>
          <w:rFonts w:ascii="Times New Roman" w:hAnsi="Times New Roman" w:cs="Times New Roman"/>
          <w:sz w:val="26"/>
          <w:szCs w:val="26"/>
          <w:lang w:val="en-US"/>
        </w:rPr>
        <w:t>The client sends a TCP segment with the SYN flag set and the Initial Sequence Number (ISN).</w:t>
      </w:r>
    </w:p>
    <w:p w14:paraId="6367DC47" w14:textId="77777777" w:rsidR="00F35B7C" w:rsidRPr="00F35B7C" w:rsidRDefault="00F35B7C" w:rsidP="0029647D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580EA2" w14:textId="77777777" w:rsidR="00F35B7C" w:rsidRDefault="00F35B7C" w:rsidP="0029647D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“Hi, I’d like to start a connection; here is my starting sequence number.”</w:t>
      </w:r>
    </w:p>
    <w:p w14:paraId="78A146BA" w14:textId="77777777" w:rsidR="00F35B7C" w:rsidRDefault="00F35B7C" w:rsidP="0029647D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0D5A94" w14:textId="050FF4DC" w:rsidR="00F35B7C" w:rsidRDefault="00F35B7C" w:rsidP="00296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5B7C">
        <w:rPr>
          <w:rFonts w:ascii="Times New Roman" w:hAnsi="Times New Roman" w:cs="Times New Roman"/>
          <w:sz w:val="26"/>
          <w:szCs w:val="26"/>
          <w:lang w:val="en-US"/>
        </w:rPr>
        <w:t xml:space="preserve">SYN-ACK: </w:t>
      </w:r>
      <w:r>
        <w:rPr>
          <w:rFonts w:ascii="Times New Roman" w:hAnsi="Times New Roman" w:cs="Times New Roman"/>
          <w:sz w:val="26"/>
          <w:szCs w:val="26"/>
          <w:lang w:val="en-US"/>
        </w:rPr>
        <w:t>The server responds with both the SYN and ACK flags set.</w:t>
      </w:r>
    </w:p>
    <w:p w14:paraId="62457AA4" w14:textId="1C86BC98" w:rsidR="0029647D" w:rsidRDefault="0029647D" w:rsidP="0029647D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SYN – Carries its own ISN.</w:t>
      </w:r>
    </w:p>
    <w:p w14:paraId="1F8D3B17" w14:textId="6A94B2FA" w:rsidR="0029647D" w:rsidRDefault="0029647D" w:rsidP="0029647D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ACK – Acknowledges the receipt of the client’s SYN by setting ACK = SYN+1</w:t>
      </w:r>
    </w:p>
    <w:p w14:paraId="5F155CD1" w14:textId="2E87006D" w:rsidR="0029647D" w:rsidRDefault="0029647D" w:rsidP="0029647D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“I’ll talk to you. Here’s my sequence number, and I got yours”.</w:t>
      </w:r>
    </w:p>
    <w:p w14:paraId="3C25CCA6" w14:textId="72AC0B8E" w:rsidR="0029647D" w:rsidRDefault="0029647D" w:rsidP="00296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ACK: The client finally responds with the ACK flag set and the server’s ISN as ACK = SYN+1.</w:t>
      </w:r>
    </w:p>
    <w:p w14:paraId="350E7D71" w14:textId="0E42A2C0" w:rsidR="0029647D" w:rsidRDefault="0029647D" w:rsidP="007E4D7D">
      <w:pPr>
        <w:ind w:left="36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“Great! I received your SYN. Let’s begin communicating”.</w:t>
      </w:r>
    </w:p>
    <w:p w14:paraId="2DBEDD94" w14:textId="77777777" w:rsidR="008039B5" w:rsidRDefault="008039B5" w:rsidP="0029647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E3FEE6" w14:textId="57895161" w:rsidR="008039B5" w:rsidRDefault="008039B5" w:rsidP="0029647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three-way handshake is important for several reasons:</w:t>
      </w:r>
    </w:p>
    <w:p w14:paraId="770FA2FA" w14:textId="551472C2" w:rsidR="008039B5" w:rsidRDefault="008039B5" w:rsidP="00803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Allows sequence number synchronization. Ensures both endpoints are aware of </w:t>
      </w:r>
      <w:r w:rsidR="007E4D7D">
        <w:rPr>
          <w:rFonts w:ascii="Times New Roman" w:hAnsi="Times New Roman" w:cs="Times New Roman"/>
          <w:sz w:val="26"/>
          <w:szCs w:val="26"/>
          <w:lang w:val="en-US"/>
        </w:rPr>
        <w:t>where to start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E4D7D">
        <w:rPr>
          <w:rFonts w:ascii="Times New Roman" w:hAnsi="Times New Roman" w:cs="Times New Roman"/>
          <w:sz w:val="26"/>
          <w:szCs w:val="26"/>
          <w:lang w:val="en-US"/>
        </w:rPr>
        <w:t>numbering bytes from for transmitting data. This prevents old or other data packets from interrupting the new session.</w:t>
      </w:r>
    </w:p>
    <w:p w14:paraId="2653CA6F" w14:textId="4ECAD27B" w:rsidR="007E4D7D" w:rsidRDefault="007E4D7D" w:rsidP="00803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Sets the reliability foundation. Confirms that both sides are reachable and ready for communication; without it, neither side can be sure whether the other side is listening.</w:t>
      </w:r>
    </w:p>
    <w:p w14:paraId="20964F4C" w14:textId="451DC19F" w:rsidR="007E4D7D" w:rsidRDefault="007E4D7D" w:rsidP="007E4D7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Sequence Numbers: Labeling Every Byte</w:t>
      </w:r>
    </w:p>
    <w:p w14:paraId="17EFBF50" w14:textId="3382CC64" w:rsidR="007E4D7D" w:rsidRDefault="007E4D7D" w:rsidP="007E4D7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E4D7D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Initial Sequence Number (ISN): </w:t>
      </w:r>
      <w:r>
        <w:rPr>
          <w:rFonts w:ascii="Times New Roman" w:hAnsi="Times New Roman" w:cs="Times New Roman"/>
          <w:sz w:val="26"/>
          <w:szCs w:val="26"/>
          <w:lang w:val="en-US"/>
        </w:rPr>
        <w:t>When establishing the three-way handshake, both sides pick a random 32-bit ISN.</w:t>
      </w:r>
    </w:p>
    <w:p w14:paraId="6B569156" w14:textId="1D939F03" w:rsidR="007E4D7D" w:rsidRDefault="007E4D7D" w:rsidP="007E4D7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03A7C">
        <w:rPr>
          <w:rFonts w:ascii="Times New Roman" w:hAnsi="Times New Roman" w:cs="Times New Roman"/>
          <w:sz w:val="26"/>
          <w:szCs w:val="26"/>
          <w:u w:val="single"/>
          <w:lang w:val="en-US"/>
        </w:rPr>
        <w:t>Byte-Offset Labeling: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Every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byte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of data in the stream is assigned a unique sequence number</w:t>
      </w:r>
      <w:r w:rsidR="00B03A7C">
        <w:rPr>
          <w:rFonts w:ascii="Times New Roman" w:hAnsi="Times New Roman" w:cs="Times New Roman"/>
          <w:sz w:val="26"/>
          <w:szCs w:val="26"/>
          <w:lang w:val="en-US"/>
        </w:rPr>
        <w:t xml:space="preserve"> in a sequential manner (1000, 1001, </w:t>
      </w:r>
      <w:proofErr w:type="gramStart"/>
      <w:r w:rsidR="00B03A7C">
        <w:rPr>
          <w:rFonts w:ascii="Times New Roman" w:hAnsi="Times New Roman" w:cs="Times New Roman"/>
          <w:sz w:val="26"/>
          <w:szCs w:val="26"/>
          <w:lang w:val="en-US"/>
        </w:rPr>
        <w:t>1002,…</w:t>
      </w:r>
      <w:proofErr w:type="gramEnd"/>
      <w:r w:rsidR="00B03A7C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AFD38A6" w14:textId="77777777" w:rsidR="00B03A7C" w:rsidRDefault="00B03A7C" w:rsidP="007E4D7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9D4AA38" w14:textId="1F886F61" w:rsidR="00B03A7C" w:rsidRPr="00B03A7C" w:rsidRDefault="00B03A7C" w:rsidP="007E4D7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Acknowledgement Numbers: Confirmation Receipts</w:t>
      </w:r>
    </w:p>
    <w:p w14:paraId="679AA6D5" w14:textId="14ABD7F4" w:rsidR="00B03A7C" w:rsidRPr="00B03A7C" w:rsidRDefault="00B03A7C" w:rsidP="007E4D7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ACK field in a TCP segment indicates the next sequence number the receiver expects. This is known as a cumulative ACK, as it acknowledges every byte up to the sequence in the ACK has been received.</w:t>
      </w:r>
    </w:p>
    <w:sectPr w:rsidR="00B03A7C" w:rsidRPr="00B0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515B"/>
    <w:multiLevelType w:val="hybridMultilevel"/>
    <w:tmpl w:val="9FF4E4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4463"/>
    <w:multiLevelType w:val="hybridMultilevel"/>
    <w:tmpl w:val="B9268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17F04"/>
    <w:multiLevelType w:val="hybridMultilevel"/>
    <w:tmpl w:val="EF2AC8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422917">
    <w:abstractNumId w:val="2"/>
  </w:num>
  <w:num w:numId="2" w16cid:durableId="105929839">
    <w:abstractNumId w:val="1"/>
  </w:num>
  <w:num w:numId="3" w16cid:durableId="78527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C"/>
    <w:rsid w:val="0029647D"/>
    <w:rsid w:val="005300A5"/>
    <w:rsid w:val="007E4D7D"/>
    <w:rsid w:val="008039B5"/>
    <w:rsid w:val="00B03A7C"/>
    <w:rsid w:val="00F3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EA2B1"/>
  <w15:chartTrackingRefBased/>
  <w15:docId w15:val="{C3759CEE-CDC2-8C4F-B66E-0A60D97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2025-05-19T22:17:00Z</dcterms:created>
  <dcterms:modified xsi:type="dcterms:W3CDTF">2025-05-19T23:12:00Z</dcterms:modified>
</cp:coreProperties>
</file>