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33F0" w14:textId="77777777" w:rsidR="00063108" w:rsidRDefault="00063108" w:rsidP="00063108">
      <w:pPr>
        <w:spacing w:after="0"/>
        <w:ind w:right="44"/>
        <w:jc w:val="center"/>
      </w:pPr>
      <w:r>
        <w:rPr>
          <w:rFonts w:ascii="Times New Roman" w:eastAsia="Times New Roman" w:hAnsi="Times New Roman" w:cs="Times New Roman"/>
          <w:sz w:val="52"/>
          <w:u w:val="single" w:color="000000"/>
        </w:rPr>
        <w:t>Look-Ahead Bias</w:t>
      </w:r>
      <w:r>
        <w:rPr>
          <w:rFonts w:ascii="Times New Roman" w:eastAsia="Times New Roman" w:hAnsi="Times New Roman" w:cs="Times New Roman"/>
          <w:sz w:val="52"/>
        </w:rPr>
        <w:t xml:space="preserve"> </w:t>
      </w:r>
    </w:p>
    <w:p w14:paraId="246253C2" w14:textId="77777777" w:rsidR="00063108" w:rsidRDefault="00063108" w:rsidP="00063108">
      <w:pPr>
        <w:numPr>
          <w:ilvl w:val="0"/>
          <w:numId w:val="3"/>
        </w:numPr>
        <w:spacing w:after="188"/>
        <w:ind w:hanging="233"/>
      </w:pPr>
      <w:r>
        <w:rPr>
          <w:rFonts w:ascii="Times New Roman" w:eastAsia="Times New Roman" w:hAnsi="Times New Roman" w:cs="Times New Roman"/>
          <w:sz w:val="23"/>
        </w:rPr>
        <w:t xml:space="preserve">Core Definition </w:t>
      </w:r>
    </w:p>
    <w:p w14:paraId="6B33FD96" w14:textId="77777777" w:rsidR="00063108" w:rsidRDefault="00063108" w:rsidP="00063108">
      <w:pPr>
        <w:numPr>
          <w:ilvl w:val="1"/>
          <w:numId w:val="3"/>
        </w:numPr>
        <w:spacing w:after="156" w:line="293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What is it? A systemic error that occurs when a model, study, or </w:t>
      </w:r>
      <w:proofErr w:type="spellStart"/>
      <w:r>
        <w:rPr>
          <w:rFonts w:ascii="Times New Roman" w:eastAsia="Times New Roman" w:hAnsi="Times New Roman" w:cs="Times New Roman"/>
          <w:sz w:val="23"/>
        </w:rPr>
        <w:t>backtest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utilizes information or data that was not yet available or known during the historical time period being simulated.  </w:t>
      </w:r>
    </w:p>
    <w:p w14:paraId="4494419A" w14:textId="77777777" w:rsidR="00063108" w:rsidRDefault="00063108" w:rsidP="00063108">
      <w:pPr>
        <w:numPr>
          <w:ilvl w:val="1"/>
          <w:numId w:val="3"/>
        </w:numPr>
        <w:spacing w:after="155" w:line="292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Golden Rule of </w:t>
      </w:r>
      <w:proofErr w:type="spellStart"/>
      <w:r>
        <w:rPr>
          <w:rFonts w:ascii="Times New Roman" w:eastAsia="Times New Roman" w:hAnsi="Times New Roman" w:cs="Times New Roman"/>
          <w:sz w:val="23"/>
        </w:rPr>
        <w:t>Backtesting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You can only use data that an investor could have realistically known at the exact moment the decision was made.  </w:t>
      </w:r>
    </w:p>
    <w:p w14:paraId="06A5902F" w14:textId="77777777" w:rsidR="00063108" w:rsidRDefault="00063108" w:rsidP="00063108">
      <w:pPr>
        <w:numPr>
          <w:ilvl w:val="1"/>
          <w:numId w:val="3"/>
        </w:numPr>
        <w:spacing w:after="109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Core Flaw: "Peeking into the future" to make a decision today. </w:t>
      </w:r>
    </w:p>
    <w:p w14:paraId="18990962" w14:textId="77777777" w:rsidR="00063108" w:rsidRDefault="00063108" w:rsidP="00063108">
      <w:pPr>
        <w:numPr>
          <w:ilvl w:val="0"/>
          <w:numId w:val="3"/>
        </w:numPr>
        <w:spacing w:after="190"/>
        <w:ind w:hanging="233"/>
      </w:pPr>
      <w:r>
        <w:rPr>
          <w:rFonts w:ascii="Times New Roman" w:eastAsia="Times New Roman" w:hAnsi="Times New Roman" w:cs="Times New Roman"/>
          <w:sz w:val="23"/>
        </w:rPr>
        <w:t xml:space="preserve">Why it Happens (The Impact) </w:t>
      </w:r>
    </w:p>
    <w:p w14:paraId="4209B1D1" w14:textId="77777777" w:rsidR="00063108" w:rsidRDefault="00063108" w:rsidP="00063108">
      <w:pPr>
        <w:numPr>
          <w:ilvl w:val="1"/>
          <w:numId w:val="3"/>
        </w:numPr>
        <w:spacing w:after="152" w:line="294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Inflated </w:t>
      </w:r>
      <w:proofErr w:type="spellStart"/>
      <w:r>
        <w:rPr>
          <w:rFonts w:ascii="Times New Roman" w:eastAsia="Times New Roman" w:hAnsi="Times New Roman" w:cs="Times New Roman"/>
          <w:sz w:val="23"/>
        </w:rPr>
        <w:t>Backtest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Results: Strategies look incredibly profitable and risk-free on paper (e.g., historical simulations showing 25%+ annual returns).  </w:t>
      </w:r>
    </w:p>
    <w:p w14:paraId="08F78821" w14:textId="77777777" w:rsidR="00063108" w:rsidRDefault="00063108" w:rsidP="00063108">
      <w:pPr>
        <w:numPr>
          <w:ilvl w:val="1"/>
          <w:numId w:val="3"/>
        </w:numPr>
        <w:spacing w:after="150" w:line="293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Live Market Failure: When deployed with real money, the strategy fails drastically because it can no longer "see" the future data points it relied on during testing.  </w:t>
      </w:r>
    </w:p>
    <w:p w14:paraId="1B2E0E5E" w14:textId="77777777" w:rsidR="00063108" w:rsidRDefault="00063108" w:rsidP="00063108">
      <w:pPr>
        <w:numPr>
          <w:ilvl w:val="0"/>
          <w:numId w:val="3"/>
        </w:numPr>
        <w:spacing w:after="191"/>
        <w:ind w:hanging="233"/>
      </w:pPr>
      <w:r>
        <w:rPr>
          <w:rFonts w:ascii="Times New Roman" w:eastAsia="Times New Roman" w:hAnsi="Times New Roman" w:cs="Times New Roman"/>
          <w:sz w:val="23"/>
        </w:rPr>
        <w:t xml:space="preserve">Classic Examples &amp; Scenarios </w:t>
      </w:r>
    </w:p>
    <w:p w14:paraId="50E9DE5A" w14:textId="77777777" w:rsidR="00063108" w:rsidRDefault="00063108" w:rsidP="00063108">
      <w:pPr>
        <w:spacing w:after="188"/>
      </w:pPr>
      <w:r>
        <w:rPr>
          <w:rFonts w:ascii="Times New Roman" w:eastAsia="Times New Roman" w:hAnsi="Times New Roman" w:cs="Times New Roman"/>
          <w:sz w:val="23"/>
        </w:rPr>
        <w:t xml:space="preserve">Scenario A: Corporate Earnings Reports (The Publication Delay) </w:t>
      </w:r>
    </w:p>
    <w:p w14:paraId="3703F0FF" w14:textId="77777777" w:rsidR="00063108" w:rsidRDefault="00063108" w:rsidP="00063108">
      <w:pPr>
        <w:numPr>
          <w:ilvl w:val="1"/>
          <w:numId w:val="3"/>
        </w:numPr>
        <w:spacing w:after="154" w:line="293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Mistake: Designing a strategy that selects stocks based on high quarterly EPS (Earnings Per Share) growth, and setting the trade execution date as March 31st (the end of Q1).  </w:t>
      </w:r>
    </w:p>
    <w:p w14:paraId="2D41395C" w14:textId="77777777" w:rsidR="00063108" w:rsidRDefault="00063108" w:rsidP="00063108">
      <w:pPr>
        <w:numPr>
          <w:ilvl w:val="1"/>
          <w:numId w:val="3"/>
        </w:numPr>
        <w:spacing w:after="149" w:line="294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Reality: While the financial quarter technically ends on March 31st, public companies do not o </w:t>
      </w:r>
      <w:proofErr w:type="spellStart"/>
      <w:r>
        <w:rPr>
          <w:rFonts w:ascii="Times New Roman" w:eastAsia="Times New Roman" w:hAnsi="Times New Roman" w:cs="Times New Roman"/>
          <w:sz w:val="23"/>
        </w:rPr>
        <w:t>icially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report those numbers until April or May. Using that data on March 31st introduces look-ahead bias.  </w:t>
      </w:r>
    </w:p>
    <w:p w14:paraId="3A424647" w14:textId="77777777" w:rsidR="00063108" w:rsidRDefault="00063108" w:rsidP="00063108">
      <w:pPr>
        <w:spacing w:after="190"/>
      </w:pPr>
      <w:r>
        <w:rPr>
          <w:rFonts w:ascii="Times New Roman" w:eastAsia="Times New Roman" w:hAnsi="Times New Roman" w:cs="Times New Roman"/>
          <w:sz w:val="23"/>
        </w:rPr>
        <w:t xml:space="preserve">Scenario B: Price Execution (End-of-Day vs. Intraday) </w:t>
      </w:r>
    </w:p>
    <w:p w14:paraId="1B8EF30D" w14:textId="77777777" w:rsidR="00063108" w:rsidRDefault="00063108" w:rsidP="00063108">
      <w:pPr>
        <w:numPr>
          <w:ilvl w:val="1"/>
          <w:numId w:val="3"/>
        </w:numPr>
        <w:spacing w:after="152" w:line="294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Mistake: A </w:t>
      </w:r>
      <w:proofErr w:type="spellStart"/>
      <w:r>
        <w:rPr>
          <w:rFonts w:ascii="Times New Roman" w:eastAsia="Times New Roman" w:hAnsi="Times New Roman" w:cs="Times New Roman"/>
          <w:sz w:val="23"/>
        </w:rPr>
        <w:t>backtest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calculates a technical indicator (like a Bollinger Band breakthrough) using the Closing Price of Day 1, but assumes the trade was executed at the Opening Price or Average Price of that same Day 1. </w:t>
      </w:r>
    </w:p>
    <w:p w14:paraId="560F0AB8" w14:textId="77777777" w:rsidR="00063108" w:rsidRDefault="00063108" w:rsidP="00063108">
      <w:pPr>
        <w:numPr>
          <w:ilvl w:val="1"/>
          <w:numId w:val="3"/>
        </w:numPr>
        <w:spacing w:after="151" w:line="294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Reality: You cannot use information determined at 4:00 PM to execute a trade at 9:30 AM on the exact same day. </w:t>
      </w:r>
    </w:p>
    <w:p w14:paraId="1A1B1C3F" w14:textId="77777777" w:rsidR="00063108" w:rsidRDefault="00063108" w:rsidP="00063108">
      <w:pPr>
        <w:spacing w:after="188"/>
      </w:pPr>
      <w:r>
        <w:rPr>
          <w:rFonts w:ascii="Times New Roman" w:eastAsia="Times New Roman" w:hAnsi="Times New Roman" w:cs="Times New Roman"/>
          <w:sz w:val="23"/>
        </w:rPr>
        <w:t xml:space="preserve">Scenario C: Data Revisions (Macroeconomic Metrics) </w:t>
      </w:r>
    </w:p>
    <w:p w14:paraId="671E358E" w14:textId="77777777" w:rsidR="00063108" w:rsidRDefault="00063108" w:rsidP="00063108">
      <w:pPr>
        <w:numPr>
          <w:ilvl w:val="1"/>
          <w:numId w:val="3"/>
        </w:numPr>
        <w:spacing w:after="851" w:line="294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Mistake: Using historical GDP numbers, inflation rates, or unemployment data to simulate a macro trading strategy from 2020. </w:t>
      </w:r>
    </w:p>
    <w:p w14:paraId="3E6406E5" w14:textId="5A8EAFBD" w:rsidR="00063108" w:rsidRDefault="00063108" w:rsidP="00063108">
      <w:pPr>
        <w:numPr>
          <w:ilvl w:val="1"/>
          <w:numId w:val="3"/>
        </w:numPr>
        <w:spacing w:after="851" w:line="294" w:lineRule="auto"/>
        <w:ind w:left="676" w:hanging="338"/>
      </w:pPr>
      <w:r w:rsidRPr="00063108">
        <w:rPr>
          <w:rFonts w:ascii="Times New Roman" w:eastAsia="Times New Roman" w:hAnsi="Times New Roman" w:cs="Times New Roman"/>
          <w:sz w:val="29"/>
          <w:vertAlign w:val="subscript"/>
        </w:rPr>
        <w:lastRenderedPageBreak/>
        <w:t xml:space="preserve"> </w:t>
      </w:r>
      <w:r w:rsidRPr="00063108">
        <w:rPr>
          <w:rFonts w:ascii="Times New Roman" w:eastAsia="Times New Roman" w:hAnsi="Times New Roman" w:cs="Times New Roman"/>
          <w:sz w:val="23"/>
        </w:rPr>
        <w:t xml:space="preserve">The Reality: Government agencies frequently revise these metrics months or even years after the initial release. A </w:t>
      </w:r>
      <w:proofErr w:type="spellStart"/>
      <w:r w:rsidRPr="00063108">
        <w:rPr>
          <w:rFonts w:ascii="Times New Roman" w:eastAsia="Times New Roman" w:hAnsi="Times New Roman" w:cs="Times New Roman"/>
          <w:sz w:val="23"/>
        </w:rPr>
        <w:t>backtest</w:t>
      </w:r>
      <w:proofErr w:type="spellEnd"/>
      <w:r w:rsidRPr="00063108">
        <w:rPr>
          <w:rFonts w:ascii="Times New Roman" w:eastAsia="Times New Roman" w:hAnsi="Times New Roman" w:cs="Times New Roman"/>
          <w:sz w:val="23"/>
        </w:rPr>
        <w:t xml:space="preserve"> using the final, cleaned "revised" data is cheating, because the actual trader in 2020 only had access to the preliminary, unrevised numbers. </w:t>
      </w:r>
    </w:p>
    <w:p w14:paraId="1E6964CC" w14:textId="77777777" w:rsidR="00063108" w:rsidRDefault="00063108" w:rsidP="00063108">
      <w:pPr>
        <w:spacing w:after="190"/>
      </w:pPr>
      <w:r>
        <w:rPr>
          <w:rFonts w:ascii="Times New Roman" w:eastAsia="Times New Roman" w:hAnsi="Times New Roman" w:cs="Times New Roman"/>
          <w:sz w:val="23"/>
        </w:rPr>
        <w:t xml:space="preserve">4. How to Prevent &amp; Mitigate It </w:t>
      </w:r>
    </w:p>
    <w:p w14:paraId="4C4CA546" w14:textId="77777777" w:rsidR="00063108" w:rsidRDefault="00063108" w:rsidP="00063108">
      <w:pPr>
        <w:numPr>
          <w:ilvl w:val="0"/>
          <w:numId w:val="4"/>
        </w:numPr>
        <w:spacing w:after="153" w:line="294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Use PIT (Point-In-Time) Databases: Ensure your historical data provider logs data based on when it was made public, not when the event occurred. (e.g., A row for Q1 earnings should be timestamped in May when released, not March when the quarter ended).  </w:t>
      </w:r>
    </w:p>
    <w:p w14:paraId="336D4CFE" w14:textId="77777777" w:rsidR="00063108" w:rsidRDefault="00063108" w:rsidP="00063108">
      <w:pPr>
        <w:numPr>
          <w:ilvl w:val="0"/>
          <w:numId w:val="4"/>
        </w:numPr>
        <w:spacing w:after="150" w:line="294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Shift Trade Execution: If a signal is generated based on today's closing data, force the </w:t>
      </w:r>
      <w:proofErr w:type="spellStart"/>
      <w:r>
        <w:rPr>
          <w:rFonts w:ascii="Times New Roman" w:eastAsia="Times New Roman" w:hAnsi="Times New Roman" w:cs="Times New Roman"/>
          <w:sz w:val="23"/>
        </w:rPr>
        <w:t>backtest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engine to execute the trade at tomorrow's opening price. </w:t>
      </w:r>
    </w:p>
    <w:p w14:paraId="032F6898" w14:textId="77777777" w:rsidR="00063108" w:rsidRDefault="00063108" w:rsidP="00063108">
      <w:pPr>
        <w:numPr>
          <w:ilvl w:val="0"/>
          <w:numId w:val="4"/>
        </w:numPr>
        <w:spacing w:after="151" w:line="294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Rigorous Out-of-Sample Testing: Always test the finalized model on a completely unseen, fresh block of chronological data to ensure its rules hold up when it cannot look ahead. </w:t>
      </w:r>
    </w:p>
    <w:p w14:paraId="0C9C6D27" w14:textId="5997DEDA" w:rsidR="00063108" w:rsidRDefault="00063108" w:rsidP="00063108">
      <w:pPr>
        <w:spacing w:after="5877"/>
      </w:pPr>
    </w:p>
    <w:p w14:paraId="41358CB6" w14:textId="77777777" w:rsidR="00063108" w:rsidRPr="00063108" w:rsidRDefault="00063108" w:rsidP="00063108">
      <w:pPr>
        <w:spacing w:after="851" w:line="294" w:lineRule="auto"/>
      </w:pPr>
    </w:p>
    <w:sectPr w:rsidR="00063108" w:rsidRPr="00063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6327"/>
    <w:multiLevelType w:val="hybridMultilevel"/>
    <w:tmpl w:val="260863D4"/>
    <w:lvl w:ilvl="0" w:tplc="15629C84">
      <w:start w:val="1"/>
      <w:numFmt w:val="decimal"/>
      <w:lvlText w:val="%1."/>
      <w:lvlJc w:val="left"/>
      <w:pPr>
        <w:ind w:left="23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1" w:tplc="FEC2265A">
      <w:start w:val="1"/>
      <w:numFmt w:val="bullet"/>
      <w:lvlText w:val="•"/>
      <w:lvlJc w:val="left"/>
      <w:pPr>
        <w:ind w:left="67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C0A63782">
      <w:start w:val="1"/>
      <w:numFmt w:val="bullet"/>
      <w:lvlText w:val="▪"/>
      <w:lvlJc w:val="left"/>
      <w:pPr>
        <w:ind w:left="24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C89CC1A2">
      <w:start w:val="1"/>
      <w:numFmt w:val="bullet"/>
      <w:lvlText w:val="•"/>
      <w:lvlJc w:val="left"/>
      <w:pPr>
        <w:ind w:left="32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D88C282A">
      <w:start w:val="1"/>
      <w:numFmt w:val="bullet"/>
      <w:lvlText w:val="o"/>
      <w:lvlJc w:val="left"/>
      <w:pPr>
        <w:ind w:left="39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5BF8A6C2">
      <w:start w:val="1"/>
      <w:numFmt w:val="bullet"/>
      <w:lvlText w:val="▪"/>
      <w:lvlJc w:val="left"/>
      <w:pPr>
        <w:ind w:left="46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F1BEA82A">
      <w:start w:val="1"/>
      <w:numFmt w:val="bullet"/>
      <w:lvlText w:val="•"/>
      <w:lvlJc w:val="left"/>
      <w:pPr>
        <w:ind w:left="53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C632084C">
      <w:start w:val="1"/>
      <w:numFmt w:val="bullet"/>
      <w:lvlText w:val="o"/>
      <w:lvlJc w:val="left"/>
      <w:pPr>
        <w:ind w:left="60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CDD02974">
      <w:start w:val="1"/>
      <w:numFmt w:val="bullet"/>
      <w:lvlText w:val="▪"/>
      <w:lvlJc w:val="left"/>
      <w:pPr>
        <w:ind w:left="68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42B6D06"/>
    <w:multiLevelType w:val="hybridMultilevel"/>
    <w:tmpl w:val="A4FE2784"/>
    <w:lvl w:ilvl="0" w:tplc="5A40A7E2">
      <w:start w:val="1"/>
      <w:numFmt w:val="bullet"/>
      <w:lvlText w:val="•"/>
      <w:lvlJc w:val="left"/>
      <w:pPr>
        <w:ind w:left="67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1" w:tplc="1DD6E594">
      <w:start w:val="1"/>
      <w:numFmt w:val="bullet"/>
      <w:lvlText w:val="o"/>
      <w:lvlJc w:val="left"/>
      <w:pPr>
        <w:ind w:left="24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E4A885DE">
      <w:start w:val="1"/>
      <w:numFmt w:val="bullet"/>
      <w:lvlText w:val="▪"/>
      <w:lvlJc w:val="left"/>
      <w:pPr>
        <w:ind w:left="32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0F082A2A">
      <w:start w:val="1"/>
      <w:numFmt w:val="bullet"/>
      <w:lvlText w:val="•"/>
      <w:lvlJc w:val="left"/>
      <w:pPr>
        <w:ind w:left="39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F014CED2">
      <w:start w:val="1"/>
      <w:numFmt w:val="bullet"/>
      <w:lvlText w:val="o"/>
      <w:lvlJc w:val="left"/>
      <w:pPr>
        <w:ind w:left="46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EF482786">
      <w:start w:val="1"/>
      <w:numFmt w:val="bullet"/>
      <w:lvlText w:val="▪"/>
      <w:lvlJc w:val="left"/>
      <w:pPr>
        <w:ind w:left="53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CDF24CBE">
      <w:start w:val="1"/>
      <w:numFmt w:val="bullet"/>
      <w:lvlText w:val="•"/>
      <w:lvlJc w:val="left"/>
      <w:pPr>
        <w:ind w:left="60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83AE2614">
      <w:start w:val="1"/>
      <w:numFmt w:val="bullet"/>
      <w:lvlText w:val="o"/>
      <w:lvlJc w:val="left"/>
      <w:pPr>
        <w:ind w:left="68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1B68B292">
      <w:start w:val="1"/>
      <w:numFmt w:val="bullet"/>
      <w:lvlText w:val="▪"/>
      <w:lvlJc w:val="left"/>
      <w:pPr>
        <w:ind w:left="75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D3B49AF"/>
    <w:multiLevelType w:val="hybridMultilevel"/>
    <w:tmpl w:val="2AE274C6"/>
    <w:lvl w:ilvl="0" w:tplc="403E15A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ECA3C5E">
      <w:start w:val="1"/>
      <w:numFmt w:val="bullet"/>
      <w:lvlText w:val="o"/>
      <w:lvlJc w:val="left"/>
      <w:pPr>
        <w:ind w:left="2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978FFB4">
      <w:start w:val="1"/>
      <w:numFmt w:val="bullet"/>
      <w:lvlText w:val="▪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84659FE">
      <w:start w:val="1"/>
      <w:numFmt w:val="bullet"/>
      <w:lvlText w:val="•"/>
      <w:lvlJc w:val="left"/>
      <w:pPr>
        <w:ind w:left="3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B36CD5C">
      <w:start w:val="1"/>
      <w:numFmt w:val="bullet"/>
      <w:lvlText w:val="o"/>
      <w:lvlJc w:val="left"/>
      <w:pPr>
        <w:ind w:left="4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CBC165A">
      <w:start w:val="1"/>
      <w:numFmt w:val="bullet"/>
      <w:lvlText w:val="▪"/>
      <w:lvlJc w:val="left"/>
      <w:pPr>
        <w:ind w:left="5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92C72C2">
      <w:start w:val="1"/>
      <w:numFmt w:val="bullet"/>
      <w:lvlText w:val="•"/>
      <w:lvlJc w:val="left"/>
      <w:pPr>
        <w:ind w:left="6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5B8AC64">
      <w:start w:val="1"/>
      <w:numFmt w:val="bullet"/>
      <w:lvlText w:val="o"/>
      <w:lvlJc w:val="left"/>
      <w:pPr>
        <w:ind w:left="6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71866BC">
      <w:start w:val="1"/>
      <w:numFmt w:val="bullet"/>
      <w:lvlText w:val="▪"/>
      <w:lvlJc w:val="left"/>
      <w:pPr>
        <w:ind w:left="7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38057A"/>
    <w:multiLevelType w:val="hybridMultilevel"/>
    <w:tmpl w:val="A87666DE"/>
    <w:lvl w:ilvl="0" w:tplc="A7A63B36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E22AA8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AA8DC6">
      <w:start w:val="1"/>
      <w:numFmt w:val="bullet"/>
      <w:lvlText w:val="▪"/>
      <w:lvlJc w:val="left"/>
      <w:pPr>
        <w:ind w:left="2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F546ECA">
      <w:start w:val="1"/>
      <w:numFmt w:val="bullet"/>
      <w:lvlText w:val="•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F000DEC">
      <w:start w:val="1"/>
      <w:numFmt w:val="bullet"/>
      <w:lvlText w:val="o"/>
      <w:lvlJc w:val="left"/>
      <w:pPr>
        <w:ind w:left="3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9102326">
      <w:start w:val="1"/>
      <w:numFmt w:val="bullet"/>
      <w:lvlText w:val="▪"/>
      <w:lvlJc w:val="left"/>
      <w:pPr>
        <w:ind w:left="4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91A8B14">
      <w:start w:val="1"/>
      <w:numFmt w:val="bullet"/>
      <w:lvlText w:val="•"/>
      <w:lvlJc w:val="left"/>
      <w:pPr>
        <w:ind w:left="5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9F43CDE">
      <w:start w:val="1"/>
      <w:numFmt w:val="bullet"/>
      <w:lvlText w:val="o"/>
      <w:lvlJc w:val="left"/>
      <w:pPr>
        <w:ind w:left="6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1DAED68">
      <w:start w:val="1"/>
      <w:numFmt w:val="bullet"/>
      <w:lvlText w:val="▪"/>
      <w:lvlJc w:val="left"/>
      <w:pPr>
        <w:ind w:left="6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16442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125279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6752189">
    <w:abstractNumId w:val="3"/>
  </w:num>
  <w:num w:numId="4" w16cid:durableId="1480148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08"/>
    <w:rsid w:val="00063108"/>
    <w:rsid w:val="001959C5"/>
    <w:rsid w:val="00B51016"/>
    <w:rsid w:val="00D41CDC"/>
    <w:rsid w:val="00EA17C0"/>
    <w:rsid w:val="00EE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FB94"/>
  <w15:chartTrackingRefBased/>
  <w15:docId w15:val="{EE67F996-2806-4DC0-B675-CF969FD8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108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Saxena</dc:creator>
  <cp:keywords/>
  <dc:description/>
  <cp:lastModifiedBy>Shaurya Saxena</cp:lastModifiedBy>
  <cp:revision>3</cp:revision>
  <dcterms:created xsi:type="dcterms:W3CDTF">2026-06-10T13:51:00Z</dcterms:created>
  <dcterms:modified xsi:type="dcterms:W3CDTF">2026-06-10T13:56:00Z</dcterms:modified>
</cp:coreProperties>
</file>