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1033" w14:textId="662C687D" w:rsidR="00CB2806" w:rsidRPr="00CB2806" w:rsidRDefault="00CB2806" w:rsidP="00CB2806">
      <w:pPr>
        <w:jc w:val="center"/>
        <w:rPr>
          <w:b/>
          <w:bCs/>
          <w:sz w:val="56"/>
          <w:szCs w:val="56"/>
          <w:u w:val="thick"/>
        </w:rPr>
      </w:pPr>
      <w:r w:rsidRPr="00CB2806">
        <w:rPr>
          <w:b/>
          <w:bCs/>
          <w:sz w:val="56"/>
          <w:szCs w:val="56"/>
          <w:u w:val="thick"/>
        </w:rPr>
        <w:t>Transaction Costs</w:t>
      </w:r>
    </w:p>
    <w:p w14:paraId="43311F17" w14:textId="77777777" w:rsidR="00CB2806" w:rsidRPr="00CB2806" w:rsidRDefault="00CB2806" w:rsidP="00CB2806">
      <w:r w:rsidRPr="00CB2806">
        <w:t xml:space="preserve">In economics and business, a </w:t>
      </w:r>
      <w:r w:rsidRPr="00CB2806">
        <w:rPr>
          <w:b/>
          <w:bCs/>
        </w:rPr>
        <w:t>transaction cost</w:t>
      </w:r>
      <w:r w:rsidRPr="00CB2806">
        <w:t xml:space="preserve"> is a cost incurred in making an economic exchange. Put simply, it is the cost of participating in a market—the expenses (time, effort, and money) you face </w:t>
      </w:r>
      <w:r w:rsidRPr="00CB2806">
        <w:rPr>
          <w:i/>
          <w:iCs/>
        </w:rPr>
        <w:t>over and above</w:t>
      </w:r>
      <w:r w:rsidRPr="00CB2806">
        <w:t xml:space="preserve"> the actual price of the good or service you are buying or selling.</w:t>
      </w:r>
    </w:p>
    <w:p w14:paraId="4E827AED" w14:textId="77777777" w:rsidR="00CB2806" w:rsidRPr="00CB2806" w:rsidRDefault="00CB2806" w:rsidP="00CB2806">
      <w:r w:rsidRPr="00CB2806">
        <w:t xml:space="preserve">The concept was pioneered by Nobel Laureate </w:t>
      </w:r>
      <w:r w:rsidRPr="00CB2806">
        <w:rPr>
          <w:b/>
          <w:bCs/>
        </w:rPr>
        <w:t>Ronald Coase</w:t>
      </w:r>
      <w:r w:rsidRPr="00CB2806">
        <w:t xml:space="preserve"> in his famous 1937 paper, </w:t>
      </w:r>
      <w:r w:rsidRPr="00CB2806">
        <w:rPr>
          <w:i/>
          <w:iCs/>
        </w:rPr>
        <w:t>"The Nature of the Firm,"</w:t>
      </w:r>
      <w:r w:rsidRPr="00CB2806">
        <w:t xml:space="preserve"> and later expanded by </w:t>
      </w:r>
      <w:r w:rsidRPr="00CB2806">
        <w:rPr>
          <w:b/>
          <w:bCs/>
        </w:rPr>
        <w:t>Oliver Williamson</w:t>
      </w:r>
      <w:r w:rsidRPr="00CB2806">
        <w:t>.</w:t>
      </w:r>
    </w:p>
    <w:p w14:paraId="7EB2B5DA" w14:textId="77777777" w:rsidR="00CB2806" w:rsidRPr="00CB2806" w:rsidRDefault="00CB2806" w:rsidP="00CB2806">
      <w:r w:rsidRPr="00CB2806">
        <w:rPr>
          <w:b/>
          <w:bCs/>
        </w:rPr>
        <w:t>The Core Idea:</w:t>
      </w:r>
      <w:r w:rsidRPr="00CB2806">
        <w:t xml:space="preserve"> If markets were completely frictionless, transactions would cost nothing. In reality, markets have "friction" (rules, distance, human </w:t>
      </w:r>
      <w:proofErr w:type="spellStart"/>
      <w:r w:rsidRPr="00CB2806">
        <w:t>behavior</w:t>
      </w:r>
      <w:proofErr w:type="spellEnd"/>
      <w:r w:rsidRPr="00CB2806">
        <w:t>, and missing information), which creates transaction costs.</w:t>
      </w:r>
    </w:p>
    <w:p w14:paraId="28F771A5" w14:textId="0B5E14C3" w:rsidR="00CB2806" w:rsidRPr="00CB2806" w:rsidRDefault="00CB2806" w:rsidP="00CB2806">
      <w:pPr>
        <w:rPr>
          <w:b/>
          <w:bCs/>
        </w:rPr>
      </w:pPr>
      <w:r w:rsidRPr="00CB2806">
        <w:rPr>
          <w:b/>
          <w:bCs/>
        </w:rPr>
        <w:t>The Three Primary Types of Transaction Costs</w:t>
      </w:r>
    </w:p>
    <w:p w14:paraId="37CF8DC0" w14:textId="77777777" w:rsidR="00CB2806" w:rsidRPr="00CB2806" w:rsidRDefault="00CB2806" w:rsidP="00CB2806">
      <w:r w:rsidRPr="00CB2806">
        <w:t>Economist Carl J. Dahlman conveniently categorized transaction costs into three distinct phases of a deal:</w:t>
      </w:r>
    </w:p>
    <w:p w14:paraId="307DCB2E" w14:textId="7DAD3FBC" w:rsidR="00CB2806" w:rsidRPr="00CB2806" w:rsidRDefault="00CB2806" w:rsidP="00CB2806">
      <w:pPr>
        <w:rPr>
          <w:b/>
          <w:bCs/>
        </w:rPr>
      </w:pPr>
      <w:r w:rsidRPr="00CB2806">
        <w:rPr>
          <w:b/>
          <w:bCs/>
        </w:rPr>
        <w:t>A. Search and Information Costs</w:t>
      </w:r>
    </w:p>
    <w:p w14:paraId="64E861AD" w14:textId="77777777" w:rsidR="00CB2806" w:rsidRPr="00CB2806" w:rsidRDefault="00CB2806" w:rsidP="00CB2806">
      <w:r w:rsidRPr="00CB2806">
        <w:t xml:space="preserve">These are the costs incurred </w:t>
      </w:r>
      <w:r w:rsidRPr="00CB2806">
        <w:rPr>
          <w:i/>
          <w:iCs/>
        </w:rPr>
        <w:t>before</w:t>
      </w:r>
      <w:r w:rsidRPr="00CB2806">
        <w:t xml:space="preserve"> a transaction takes place. You must spend resources to find out if the good you want is available, who has the best price, and what the quality is.</w:t>
      </w:r>
    </w:p>
    <w:p w14:paraId="41F80C01" w14:textId="77777777" w:rsidR="00CB2806" w:rsidRPr="00CB2806" w:rsidRDefault="00CB2806" w:rsidP="00CB2806">
      <w:pPr>
        <w:numPr>
          <w:ilvl w:val="0"/>
          <w:numId w:val="1"/>
        </w:numPr>
      </w:pPr>
      <w:r w:rsidRPr="00CB2806">
        <w:rPr>
          <w:b/>
          <w:bCs/>
        </w:rPr>
        <w:t>Examples:</w:t>
      </w:r>
      <w:r w:rsidRPr="00CB2806">
        <w:t xml:space="preserve"> Spending hours researching product reviews, paying for a subscription to a property listing site, or traveling to multiple dealerships to compare car prices.</w:t>
      </w:r>
    </w:p>
    <w:p w14:paraId="63F15A41" w14:textId="2BD2EB7D" w:rsidR="00CB2806" w:rsidRPr="00CB2806" w:rsidRDefault="00CB2806" w:rsidP="00CB2806">
      <w:pPr>
        <w:rPr>
          <w:b/>
          <w:bCs/>
        </w:rPr>
      </w:pPr>
      <w:r w:rsidRPr="00CB2806">
        <w:rPr>
          <w:b/>
          <w:bCs/>
        </w:rPr>
        <w:t>B. Bargaining and Decision Costs</w:t>
      </w:r>
    </w:p>
    <w:p w14:paraId="3D204BED" w14:textId="77777777" w:rsidR="00CB2806" w:rsidRPr="00CB2806" w:rsidRDefault="00CB2806" w:rsidP="00CB2806">
      <w:r w:rsidRPr="00CB2806">
        <w:t xml:space="preserve">These are the costs incurred </w:t>
      </w:r>
      <w:r w:rsidRPr="00CB2806">
        <w:rPr>
          <w:i/>
          <w:iCs/>
        </w:rPr>
        <w:t>during</w:t>
      </w:r>
      <w:r w:rsidRPr="00CB2806">
        <w:t xml:space="preserve"> the transaction. They represent the time and expense required to come to an agreement, draft a contract, and handle the mechanics of the trade.</w:t>
      </w:r>
    </w:p>
    <w:p w14:paraId="1B0D948C" w14:textId="77777777" w:rsidR="00CB2806" w:rsidRPr="00CB2806" w:rsidRDefault="00CB2806" w:rsidP="00CB2806">
      <w:pPr>
        <w:numPr>
          <w:ilvl w:val="0"/>
          <w:numId w:val="2"/>
        </w:numPr>
      </w:pPr>
      <w:r w:rsidRPr="00CB2806">
        <w:rPr>
          <w:b/>
          <w:bCs/>
        </w:rPr>
        <w:t>Examples:</w:t>
      </w:r>
      <w:r w:rsidRPr="00CB2806">
        <w:t xml:space="preserve"> Hiring a lawyer to draft a contract, paying a broker’s commission, or spending weeks negotiating salary and benefits with a new executive hire.</w:t>
      </w:r>
    </w:p>
    <w:p w14:paraId="73088357" w14:textId="19349F08" w:rsidR="00CB2806" w:rsidRPr="00CB2806" w:rsidRDefault="00CB2806" w:rsidP="00CB2806">
      <w:pPr>
        <w:rPr>
          <w:b/>
          <w:bCs/>
        </w:rPr>
      </w:pPr>
      <w:r w:rsidRPr="00CB2806">
        <w:rPr>
          <w:b/>
          <w:bCs/>
        </w:rPr>
        <w:t>C. Policing and Enforcement Costs</w:t>
      </w:r>
    </w:p>
    <w:p w14:paraId="28A3A18F" w14:textId="77777777" w:rsidR="00CB2806" w:rsidRPr="00CB2806" w:rsidRDefault="00CB2806" w:rsidP="00CB2806">
      <w:r w:rsidRPr="00CB2806">
        <w:t xml:space="preserve">These are the costs incurred </w:t>
      </w:r>
      <w:r w:rsidRPr="00CB2806">
        <w:rPr>
          <w:i/>
          <w:iCs/>
        </w:rPr>
        <w:t>after</w:t>
      </w:r>
      <w:r w:rsidRPr="00CB2806">
        <w:t xml:space="preserve"> the transaction takes place. They ensure that the other party sticks to the terms of the contract, and cover the actions required if they break it.</w:t>
      </w:r>
    </w:p>
    <w:p w14:paraId="2879B5A8" w14:textId="77777777" w:rsidR="00CB2806" w:rsidRPr="00CB2806" w:rsidRDefault="00CB2806" w:rsidP="00CB2806">
      <w:pPr>
        <w:numPr>
          <w:ilvl w:val="0"/>
          <w:numId w:val="3"/>
        </w:numPr>
      </w:pPr>
      <w:r w:rsidRPr="00CB2806">
        <w:rPr>
          <w:b/>
          <w:bCs/>
        </w:rPr>
        <w:t>Examples:</w:t>
      </w:r>
      <w:r w:rsidRPr="00CB2806">
        <w:t xml:space="preserve"> Monitoring a contractor to make sure they use high-quality materials, auditing a supplier's inventory, or taking a partner to court for breach of contract.</w:t>
      </w:r>
    </w:p>
    <w:p w14:paraId="603AA52D" w14:textId="530BAF4A" w:rsidR="00CB2806" w:rsidRPr="00CB2806" w:rsidRDefault="00CB2806" w:rsidP="00CB2806">
      <w:pPr>
        <w:rPr>
          <w:b/>
          <w:bCs/>
        </w:rPr>
      </w:pPr>
      <w:r w:rsidRPr="00CB2806">
        <w:rPr>
          <w:b/>
          <w:bCs/>
        </w:rPr>
        <w:lastRenderedPageBreak/>
        <w:t xml:space="preserve">Key </w:t>
      </w:r>
      <w:proofErr w:type="spellStart"/>
      <w:r w:rsidRPr="00CB2806">
        <w:rPr>
          <w:b/>
          <w:bCs/>
        </w:rPr>
        <w:t>Behavioral</w:t>
      </w:r>
      <w:proofErr w:type="spellEnd"/>
      <w:r w:rsidRPr="00CB2806">
        <w:rPr>
          <w:b/>
          <w:bCs/>
        </w:rPr>
        <w:t xml:space="preserve"> Determinants</w:t>
      </w:r>
    </w:p>
    <w:p w14:paraId="44DFA390" w14:textId="77777777" w:rsidR="00CB2806" w:rsidRPr="00CB2806" w:rsidRDefault="00CB2806" w:rsidP="00CB2806">
      <w:r w:rsidRPr="00CB2806">
        <w:t xml:space="preserve">Why do transaction costs exist? Oliver Williamson argued they stem from two fundamental traits of human </w:t>
      </w:r>
      <w:proofErr w:type="spellStart"/>
      <w:r w:rsidRPr="00CB2806">
        <w:t>behavior</w:t>
      </w:r>
      <w:proofErr w:type="spellEnd"/>
      <w:r w:rsidRPr="00CB2806">
        <w:t xml:space="preserve"> in economic systems:</w:t>
      </w:r>
    </w:p>
    <w:p w14:paraId="52929A96" w14:textId="77777777" w:rsidR="00CB2806" w:rsidRPr="00CB2806" w:rsidRDefault="00CB2806" w:rsidP="00CB2806">
      <w:pPr>
        <w:numPr>
          <w:ilvl w:val="0"/>
          <w:numId w:val="4"/>
        </w:numPr>
      </w:pPr>
      <w:r w:rsidRPr="00CB2806">
        <w:rPr>
          <w:b/>
          <w:bCs/>
        </w:rPr>
        <w:t>Bounded Rationality:</w:t>
      </w:r>
      <w:r w:rsidRPr="00CB2806">
        <w:t xml:space="preserve"> Human beings </w:t>
      </w:r>
      <w:r w:rsidRPr="00CB2806">
        <w:rPr>
          <w:i/>
          <w:iCs/>
        </w:rPr>
        <w:t>want</w:t>
      </w:r>
      <w:r w:rsidRPr="00CB2806">
        <w:t xml:space="preserve"> to make rational decisions, but our minds have limits. We cannot predict every future scenario, nor can we process every piece of data. Because we cannot write "perfect" contracts that cover every future possibility, transaction costs rise as we attempt to protect ourselves from the unknown.</w:t>
      </w:r>
    </w:p>
    <w:p w14:paraId="5D414D13" w14:textId="77777777" w:rsidR="00CB2806" w:rsidRPr="00CB2806" w:rsidRDefault="00CB2806" w:rsidP="00CB2806">
      <w:pPr>
        <w:numPr>
          <w:ilvl w:val="0"/>
          <w:numId w:val="4"/>
        </w:numPr>
      </w:pPr>
      <w:r w:rsidRPr="00CB2806">
        <w:rPr>
          <w:b/>
          <w:bCs/>
        </w:rPr>
        <w:t>Opportunism:</w:t>
      </w:r>
      <w:r w:rsidRPr="00CB2806">
        <w:t xml:space="preserve"> People are prone to acting in their own self-interest, sometimes "with guile" (cheating, misleading, or cutting corners). Because we cannot entirely trust an economic partner to be completely honest, we have to spend money on legal contracts and monitoring systems to protect ourselves.</w:t>
      </w:r>
    </w:p>
    <w:p w14:paraId="2D36B0EA" w14:textId="5EF1656C" w:rsidR="00CB2806" w:rsidRPr="00CB2806" w:rsidRDefault="00CB2806" w:rsidP="00CB2806">
      <w:pPr>
        <w:rPr>
          <w:b/>
          <w:bCs/>
        </w:rPr>
      </w:pPr>
      <w:r w:rsidRPr="00CB2806">
        <w:rPr>
          <w:b/>
          <w:bCs/>
        </w:rPr>
        <w:t>Asset Specificity (The Hold-Up Problem)</w:t>
      </w:r>
    </w:p>
    <w:p w14:paraId="262DC0C6" w14:textId="77777777" w:rsidR="00CB2806" w:rsidRPr="00CB2806" w:rsidRDefault="00CB2806" w:rsidP="00CB2806">
      <w:r w:rsidRPr="00CB2806">
        <w:t xml:space="preserve">A critical driver of high transaction costs is </w:t>
      </w:r>
      <w:r w:rsidRPr="00CB2806">
        <w:rPr>
          <w:b/>
          <w:bCs/>
        </w:rPr>
        <w:t>asset specificity</w:t>
      </w:r>
      <w:r w:rsidRPr="00CB2806">
        <w:t>. This happens when an investment is made to support a specific transaction and cannot be easily redeployed for another use without a significant loss in value.</w:t>
      </w:r>
    </w:p>
    <w:p w14:paraId="0830E071" w14:textId="77777777" w:rsidR="00B51016" w:rsidRDefault="00B51016"/>
    <w:sectPr w:rsidR="00B5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6A8"/>
    <w:multiLevelType w:val="multilevel"/>
    <w:tmpl w:val="440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C62DF"/>
    <w:multiLevelType w:val="multilevel"/>
    <w:tmpl w:val="AA9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C6786"/>
    <w:multiLevelType w:val="multilevel"/>
    <w:tmpl w:val="AB2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D0C43"/>
    <w:multiLevelType w:val="multilevel"/>
    <w:tmpl w:val="3F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830728">
    <w:abstractNumId w:val="1"/>
  </w:num>
  <w:num w:numId="2" w16cid:durableId="271980559">
    <w:abstractNumId w:val="2"/>
  </w:num>
  <w:num w:numId="3" w16cid:durableId="2014188547">
    <w:abstractNumId w:val="0"/>
  </w:num>
  <w:num w:numId="4" w16cid:durableId="1887525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06"/>
    <w:rsid w:val="007E6176"/>
    <w:rsid w:val="008644B4"/>
    <w:rsid w:val="00B51016"/>
    <w:rsid w:val="00CB2806"/>
    <w:rsid w:val="00EA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7286"/>
  <w15:chartTrackingRefBased/>
  <w15:docId w15:val="{C96FF19A-6BB2-4F5B-9DCF-F079CE1A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806"/>
    <w:rPr>
      <w:rFonts w:eastAsiaTheme="majorEastAsia" w:cstheme="majorBidi"/>
      <w:color w:val="272727" w:themeColor="text1" w:themeTint="D8"/>
    </w:rPr>
  </w:style>
  <w:style w:type="paragraph" w:styleId="Title">
    <w:name w:val="Title"/>
    <w:basedOn w:val="Normal"/>
    <w:next w:val="Normal"/>
    <w:link w:val="TitleChar"/>
    <w:uiPriority w:val="10"/>
    <w:qFormat/>
    <w:rsid w:val="00CB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806"/>
    <w:pPr>
      <w:spacing w:before="160"/>
      <w:jc w:val="center"/>
    </w:pPr>
    <w:rPr>
      <w:i/>
      <w:iCs/>
      <w:color w:val="404040" w:themeColor="text1" w:themeTint="BF"/>
    </w:rPr>
  </w:style>
  <w:style w:type="character" w:customStyle="1" w:styleId="QuoteChar">
    <w:name w:val="Quote Char"/>
    <w:basedOn w:val="DefaultParagraphFont"/>
    <w:link w:val="Quote"/>
    <w:uiPriority w:val="29"/>
    <w:rsid w:val="00CB2806"/>
    <w:rPr>
      <w:i/>
      <w:iCs/>
      <w:color w:val="404040" w:themeColor="text1" w:themeTint="BF"/>
    </w:rPr>
  </w:style>
  <w:style w:type="paragraph" w:styleId="ListParagraph">
    <w:name w:val="List Paragraph"/>
    <w:basedOn w:val="Normal"/>
    <w:uiPriority w:val="34"/>
    <w:qFormat/>
    <w:rsid w:val="00CB2806"/>
    <w:pPr>
      <w:ind w:left="720"/>
      <w:contextualSpacing/>
    </w:pPr>
  </w:style>
  <w:style w:type="character" w:styleId="IntenseEmphasis">
    <w:name w:val="Intense Emphasis"/>
    <w:basedOn w:val="DefaultParagraphFont"/>
    <w:uiPriority w:val="21"/>
    <w:qFormat/>
    <w:rsid w:val="00CB2806"/>
    <w:rPr>
      <w:i/>
      <w:iCs/>
      <w:color w:val="0F4761" w:themeColor="accent1" w:themeShade="BF"/>
    </w:rPr>
  </w:style>
  <w:style w:type="paragraph" w:styleId="IntenseQuote">
    <w:name w:val="Intense Quote"/>
    <w:basedOn w:val="Normal"/>
    <w:next w:val="Normal"/>
    <w:link w:val="IntenseQuoteChar"/>
    <w:uiPriority w:val="30"/>
    <w:qFormat/>
    <w:rsid w:val="00CB2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806"/>
    <w:rPr>
      <w:i/>
      <w:iCs/>
      <w:color w:val="0F4761" w:themeColor="accent1" w:themeShade="BF"/>
    </w:rPr>
  </w:style>
  <w:style w:type="character" w:styleId="IntenseReference">
    <w:name w:val="Intense Reference"/>
    <w:basedOn w:val="DefaultParagraphFont"/>
    <w:uiPriority w:val="32"/>
    <w:qFormat/>
    <w:rsid w:val="00CB2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Saxena</dc:creator>
  <cp:keywords/>
  <dc:description/>
  <cp:lastModifiedBy>Shaurya Saxena</cp:lastModifiedBy>
  <cp:revision>1</cp:revision>
  <dcterms:created xsi:type="dcterms:W3CDTF">2026-06-10T14:00:00Z</dcterms:created>
  <dcterms:modified xsi:type="dcterms:W3CDTF">2026-06-10T14:35:00Z</dcterms:modified>
</cp:coreProperties>
</file>