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4959" w14:textId="411C1BCC" w:rsidR="008C5BD3" w:rsidRDefault="00243604">
      <w:pPr>
        <w:rPr>
          <w:rFonts w:ascii="Times New Roman" w:hAnsi="Times New Roman" w:cs="Times New Roman"/>
          <w:b/>
          <w:bCs/>
          <w:sz w:val="24"/>
        </w:rPr>
      </w:pPr>
      <w:r w:rsidRPr="00243604">
        <w:rPr>
          <w:rFonts w:ascii="Times New Roman" w:hAnsi="Times New Roman" w:cs="Times New Roman"/>
          <w:b/>
          <w:bCs/>
          <w:sz w:val="24"/>
        </w:rPr>
        <w:t>Task 1</w:t>
      </w:r>
    </w:p>
    <w:p w14:paraId="7DECA751" w14:textId="7ADBCF60" w:rsidR="00243604" w:rsidRDefault="00243604" w:rsidP="00243604">
      <w:pPr>
        <w:pStyle w:val="a3"/>
        <w:ind w:left="360" w:firstLineChars="0" w:firstLine="0"/>
        <w:rPr>
          <w:rFonts w:ascii="Times New Roman" w:hAnsi="Times New Roman" w:cs="Times New Roman"/>
          <w:sz w:val="24"/>
        </w:rPr>
      </w:pPr>
    </w:p>
    <w:p w14:paraId="5DAF86F1" w14:textId="1ED50C70" w:rsidR="00243604" w:rsidRPr="00243604" w:rsidRDefault="00243604" w:rsidP="00243604">
      <w:pPr>
        <w:pStyle w:val="a3"/>
        <w:numPr>
          <w:ilvl w:val="1"/>
          <w:numId w:val="2"/>
        </w:numPr>
        <w:ind w:firstLineChars="0"/>
        <w:rPr>
          <w:rFonts w:ascii="Times New Roman" w:hAnsi="Times New Roman" w:cs="Times New Roman"/>
          <w:szCs w:val="21"/>
        </w:rPr>
      </w:pPr>
      <w:r w:rsidRPr="00243604">
        <w:rPr>
          <w:rFonts w:ascii="Times New Roman" w:hAnsi="Times New Roman" w:cs="Times New Roman"/>
          <w:szCs w:val="21"/>
        </w:rPr>
        <w:t>Louvain Algorithm</w:t>
      </w:r>
    </w:p>
    <w:p w14:paraId="35913618" w14:textId="1B7670A5" w:rsidR="00243604" w:rsidRPr="00243604" w:rsidRDefault="00243604" w:rsidP="00243604">
      <w:pPr>
        <w:pStyle w:val="a3"/>
        <w:ind w:firstLineChars="0" w:firstLine="0"/>
        <w:rPr>
          <w:rFonts w:ascii="Times New Roman" w:hAnsi="Times New Roman" w:cs="Times New Roman"/>
          <w:szCs w:val="21"/>
        </w:rPr>
      </w:pPr>
      <w:r w:rsidRPr="00243604">
        <w:rPr>
          <w:rFonts w:ascii="Times New Roman" w:hAnsi="Times New Roman" w:cs="Times New Roman"/>
          <w:szCs w:val="21"/>
        </w:rPr>
        <w:tab/>
      </w:r>
      <w:r w:rsidRPr="00243604">
        <w:rPr>
          <w:rFonts w:ascii="Times New Roman" w:hAnsi="Times New Roman" w:cs="Times New Roman" w:hint="eastAsia"/>
          <w:szCs w:val="21"/>
        </w:rPr>
        <w:t>T</w:t>
      </w:r>
      <w:r w:rsidRPr="00243604">
        <w:rPr>
          <w:rFonts w:ascii="Times New Roman" w:hAnsi="Times New Roman" w:cs="Times New Roman"/>
          <w:szCs w:val="21"/>
        </w:rPr>
        <w:t>he Louvain algorithm is an iterative algorithm to find community in graph by optimizing the modularity Q value:</w:t>
      </w:r>
    </w:p>
    <w:p w14:paraId="29CC2A28" w14:textId="08591BEC" w:rsidR="00243604" w:rsidRPr="00243604" w:rsidRDefault="00243604" w:rsidP="00243604">
      <w:pPr>
        <w:pStyle w:val="a3"/>
        <w:ind w:firstLineChars="0" w:firstLine="0"/>
        <w:rPr>
          <w:rFonts w:ascii="Times New Roman" w:hAnsi="Times New Roman" w:cs="Times New Roman"/>
          <w:szCs w:val="21"/>
        </w:rPr>
      </w:pPr>
      <m:oMathPara>
        <m:oMath>
          <m:r>
            <w:rPr>
              <w:rFonts w:ascii="Cambria Math" w:hAnsi="Cambria Math" w:cs="Times New Roman"/>
              <w:szCs w:val="21"/>
            </w:rPr>
            <m:t>Q=</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2</m:t>
              </m:r>
              <m:r>
                <m:rPr>
                  <m:sty m:val="p"/>
                </m:rPr>
                <w:rPr>
                  <w:rFonts w:ascii="Cambria Math" w:hAnsi="Cambria Math" w:cs="Times New Roman"/>
                  <w:szCs w:val="21"/>
                </w:rPr>
                <m:t>m</m:t>
              </m:r>
            </m:den>
          </m:f>
          <m:nary>
            <m:naryPr>
              <m:chr m:val="∑"/>
              <m:limLoc m:val="undOvr"/>
              <m:grow m:val="1"/>
              <m:supHide m:val="1"/>
              <m:ctrlPr>
                <w:rPr>
                  <w:rFonts w:ascii="Cambria Math" w:hAnsi="Cambria Math" w:cs="Times New Roman"/>
                  <w:szCs w:val="21"/>
                </w:rPr>
              </m:ctrlPr>
            </m:naryPr>
            <m:sub>
              <m:r>
                <w:rPr>
                  <w:rFonts w:ascii="Cambria Math" w:hAnsi="Cambria Math" w:cs="Times New Roman"/>
                  <w:szCs w:val="21"/>
                </w:rPr>
                <m:t>i≠j</m:t>
              </m:r>
            </m:sub>
            <m:sup/>
            <m:e>
              <m:r>
                <w:rPr>
                  <w:rFonts w:ascii="Cambria Math" w:hAnsi="Cambria Math" w:cs="Times New Roman"/>
                  <w:szCs w:val="21"/>
                </w:rPr>
                <m:t> </m:t>
              </m:r>
            </m:e>
          </m:nary>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ij</m:t>
                  </m:r>
                </m:sub>
              </m:sSub>
              <m:r>
                <w:rPr>
                  <w:rFonts w:ascii="Cambria Math" w:hAnsi="Cambria Math" w:cs="Times New Roman"/>
                  <w:szCs w:val="21"/>
                </w:rPr>
                <m:t>-</m:t>
              </m:r>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k</m:t>
                      </m:r>
                    </m:e>
                    <m:sub>
                      <m:r>
                        <w:rPr>
                          <w:rFonts w:ascii="Cambria Math" w:hAnsi="Cambria Math" w:cs="Times New Roman"/>
                          <w:szCs w:val="21"/>
                        </w:rPr>
                        <m:t>i</m:t>
                      </m:r>
                    </m:sub>
                  </m:sSub>
                  <m:sSub>
                    <m:sSubPr>
                      <m:ctrlPr>
                        <w:rPr>
                          <w:rFonts w:ascii="Cambria Math" w:hAnsi="Cambria Math" w:cs="Times New Roman"/>
                          <w:szCs w:val="21"/>
                        </w:rPr>
                      </m:ctrlPr>
                    </m:sSubPr>
                    <m:e>
                      <m:r>
                        <w:rPr>
                          <w:rFonts w:ascii="Cambria Math" w:hAnsi="Cambria Math" w:cs="Times New Roman"/>
                          <w:szCs w:val="21"/>
                        </w:rPr>
                        <m:t>k</m:t>
                      </m:r>
                    </m:e>
                    <m:sub>
                      <m:r>
                        <w:rPr>
                          <w:rFonts w:ascii="Cambria Math" w:hAnsi="Cambria Math" w:cs="Times New Roman"/>
                          <w:szCs w:val="21"/>
                        </w:rPr>
                        <m:t>j</m:t>
                      </m:r>
                    </m:sub>
                  </m:sSub>
                </m:num>
                <m:den>
                  <m:r>
                    <w:rPr>
                      <w:rFonts w:ascii="Cambria Math" w:hAnsi="Cambria Math" w:cs="Times New Roman"/>
                      <w:szCs w:val="21"/>
                    </w:rPr>
                    <m:t>2m</m:t>
                  </m:r>
                </m:den>
              </m:f>
            </m:e>
          </m:d>
          <m:r>
            <w:rPr>
              <w:rFonts w:ascii="Cambria Math" w:hAnsi="Cambria Math" w:cs="Times New Roman"/>
              <w:szCs w:val="21"/>
            </w:rPr>
            <m:t>δ</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j</m:t>
                  </m:r>
                </m:sub>
              </m:sSub>
            </m:e>
          </m:d>
        </m:oMath>
      </m:oMathPara>
    </w:p>
    <w:p w14:paraId="5D90E6E1" w14:textId="7CEE5E04" w:rsidR="00243604" w:rsidRPr="00243604" w:rsidRDefault="00243604" w:rsidP="00243604">
      <w:pPr>
        <w:pStyle w:val="a3"/>
        <w:ind w:firstLine="480"/>
        <w:rPr>
          <w:rFonts w:ascii="Times New Roman" w:hAnsi="Times New Roman" w:cs="Times New Roman"/>
          <w:szCs w:val="21"/>
        </w:rPr>
      </w:pPr>
      <w:r>
        <w:rPr>
          <w:rFonts w:ascii="Times New Roman" w:hAnsi="Times New Roman" w:cs="Times New Roman"/>
          <w:sz w:val="24"/>
        </w:rPr>
        <w:tab/>
      </w:r>
      <w:r w:rsidRPr="00243604">
        <w:rPr>
          <w:rFonts w:ascii="Times New Roman" w:hAnsi="Times New Roman" w:cs="Times New Roman"/>
          <w:szCs w:val="21"/>
        </w:rPr>
        <w:t>W</w:t>
      </w:r>
      <w:r w:rsidRPr="00243604">
        <w:rPr>
          <w:rFonts w:ascii="Times New Roman" w:hAnsi="Times New Roman" w:cs="Times New Roman"/>
          <w:szCs w:val="21"/>
        </w:rPr>
        <w:t>here</w:t>
      </w:r>
      <w:r w:rsidRPr="00243604">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ij</m:t>
            </m:r>
          </m:sub>
        </m:sSub>
      </m:oMath>
      <w:r w:rsidRPr="00243604">
        <w:rPr>
          <w:rFonts w:ascii="Times New Roman" w:hAnsi="Times New Roman" w:cs="Times New Roman"/>
          <w:szCs w:val="21"/>
        </w:rPr>
        <w:t xml:space="preserve"> </w:t>
      </w:r>
      <w:r w:rsidRPr="00243604">
        <w:rPr>
          <w:rFonts w:ascii="Times New Roman" w:hAnsi="Times New Roman" w:cs="Times New Roman"/>
          <w:szCs w:val="21"/>
        </w:rPr>
        <w:t xml:space="preserve">is an element in the adjacent matrix in the network (if node </w:t>
      </w:r>
      <w:proofErr w:type="spellStart"/>
      <w:r w:rsidRPr="00243604">
        <w:rPr>
          <w:rFonts w:ascii="Times New Roman" w:hAnsi="Times New Roman" w:cs="Times New Roman"/>
          <w:szCs w:val="21"/>
        </w:rPr>
        <w:t>i</w:t>
      </w:r>
      <w:proofErr w:type="spellEnd"/>
      <w:r w:rsidRPr="00243604">
        <w:rPr>
          <w:rFonts w:ascii="Times New Roman" w:hAnsi="Times New Roman" w:cs="Times New Roman"/>
          <w:szCs w:val="21"/>
        </w:rPr>
        <w:t xml:space="preserve"> is connected with node j, then A = 1 else </w:t>
      </w:r>
      <w:proofErr w:type="gramStart"/>
      <w:r w:rsidRPr="00243604">
        <w:rPr>
          <w:rFonts w:ascii="Times New Roman" w:hAnsi="Times New Roman" w:cs="Times New Roman"/>
          <w:szCs w:val="21"/>
        </w:rPr>
        <w:t>0).</w:t>
      </w:r>
      <w:proofErr w:type="gramEnd"/>
      <w:r w:rsidRPr="00243604">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szCs w:val="21"/>
          </w:rPr>
          <m:t xml:space="preserve"> </m:t>
        </m:r>
      </m:oMath>
      <w:r w:rsidRPr="00243604">
        <w:rPr>
          <w:rFonts w:ascii="Times New Roman" w:hAnsi="Times New Roman" w:cs="Times New Roman"/>
          <w:szCs w:val="21"/>
        </w:rPr>
        <w:t xml:space="preserve">represents the community that node </w:t>
      </w:r>
      <w:proofErr w:type="spellStart"/>
      <w:r w:rsidRPr="00243604">
        <w:rPr>
          <w:rFonts w:ascii="Times New Roman" w:hAnsi="Times New Roman" w:cs="Times New Roman"/>
          <w:szCs w:val="21"/>
        </w:rPr>
        <w:t>i</w:t>
      </w:r>
      <w:proofErr w:type="spellEnd"/>
      <w:r w:rsidRPr="00243604">
        <w:rPr>
          <w:rFonts w:ascii="Times New Roman" w:hAnsi="Times New Roman" w:cs="Times New Roman"/>
          <w:szCs w:val="21"/>
        </w:rPr>
        <w:t xml:space="preserve"> located in. m is the</w:t>
      </w:r>
      <w:r w:rsidRPr="00243604">
        <w:rPr>
          <w:rFonts w:ascii="Times New Roman" w:hAnsi="Times New Roman" w:cs="Times New Roman"/>
          <w:szCs w:val="21"/>
        </w:rPr>
        <w:t xml:space="preserve"> </w:t>
      </w:r>
      <w:r w:rsidRPr="00243604">
        <w:rPr>
          <w:rFonts w:ascii="Times New Roman" w:hAnsi="Times New Roman" w:cs="Times New Roman"/>
          <w:szCs w:val="21"/>
        </w:rPr>
        <w:t>total number of edges in the network.</w:t>
      </w:r>
      <w:r w:rsidRPr="00243604">
        <w:rPr>
          <w:rFonts w:ascii="Times New Roman" w:hAnsi="Times New Roman" w:cs="Times New Roman"/>
          <w:i/>
          <w:szCs w:val="21"/>
        </w:rPr>
        <w:t xml:space="preserve"> </w:t>
      </w:r>
      <m:oMath>
        <m:r>
          <w:rPr>
            <w:rFonts w:ascii="Cambria Math" w:hAnsi="Cambria Math" w:cs="Times New Roman"/>
            <w:szCs w:val="21"/>
          </w:rPr>
          <m:t>δ</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j</m:t>
                </m:r>
              </m:sub>
            </m:sSub>
          </m:e>
        </m:d>
      </m:oMath>
      <w:r w:rsidRPr="00243604">
        <w:rPr>
          <w:rFonts w:ascii="Times New Roman" w:hAnsi="Times New Roman" w:cs="Times New Roman"/>
          <w:szCs w:val="21"/>
        </w:rPr>
        <w:t xml:space="preserve"> </w:t>
      </w:r>
      <w:r w:rsidRPr="00243604">
        <w:rPr>
          <w:rFonts w:ascii="Times New Roman" w:hAnsi="Times New Roman" w:cs="Times New Roman"/>
          <w:szCs w:val="21"/>
        </w:rPr>
        <w:t xml:space="preserve">= 1 if node </w:t>
      </w:r>
      <w:proofErr w:type="spellStart"/>
      <w:r w:rsidRPr="00243604">
        <w:rPr>
          <w:rFonts w:ascii="Times New Roman" w:hAnsi="Times New Roman" w:cs="Times New Roman"/>
          <w:szCs w:val="21"/>
        </w:rPr>
        <w:t>i</w:t>
      </w:r>
      <w:proofErr w:type="spellEnd"/>
      <w:r w:rsidRPr="00243604">
        <w:rPr>
          <w:rFonts w:ascii="Times New Roman" w:hAnsi="Times New Roman" w:cs="Times New Roman"/>
          <w:szCs w:val="21"/>
        </w:rPr>
        <w:t xml:space="preserve"> and j locate in the same community, else </w:t>
      </w:r>
      <m:oMath>
        <m:r>
          <w:rPr>
            <w:rFonts w:ascii="Cambria Math" w:hAnsi="Cambria Math" w:cs="Times New Roman"/>
            <w:szCs w:val="21"/>
          </w:rPr>
          <m:t>δ</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j</m:t>
                </m:r>
              </m:sub>
            </m:sSub>
          </m:e>
        </m:d>
        <m:r>
          <w:rPr>
            <w:rFonts w:ascii="Cambria Math" w:hAnsi="Cambria Math" w:cs="Times New Roman"/>
            <w:szCs w:val="21"/>
          </w:rPr>
          <m:t>=0</m:t>
        </m:r>
      </m:oMath>
      <w:r w:rsidRPr="00243604">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k</m:t>
            </m:r>
          </m:e>
          <m:sub>
            <m:r>
              <w:rPr>
                <w:rFonts w:ascii="Cambria Math" w:hAnsi="Cambria Math" w:cs="Times New Roman"/>
                <w:szCs w:val="21"/>
              </w:rPr>
              <m:t>i</m:t>
            </m:r>
          </m:sub>
        </m:sSub>
      </m:oMath>
      <w:r w:rsidRPr="00243604">
        <w:rPr>
          <w:rFonts w:ascii="Times New Roman" w:hAnsi="Times New Roman" w:cs="Times New Roman"/>
          <w:szCs w:val="21"/>
        </w:rPr>
        <w:t xml:space="preserve"> </w:t>
      </w:r>
      <w:r w:rsidRPr="00243604">
        <w:rPr>
          <w:rFonts w:ascii="Times New Roman" w:hAnsi="Times New Roman" w:cs="Times New Roman"/>
          <w:szCs w:val="21"/>
        </w:rPr>
        <w:t xml:space="preserve">represents the degree of node. </w:t>
      </w:r>
      <m:oMath>
        <m:sSub>
          <m:sSubPr>
            <m:ctrlPr>
              <w:rPr>
                <w:rFonts w:ascii="Cambria Math" w:hAnsi="Cambria Math" w:cs="Times New Roman"/>
                <w:szCs w:val="21"/>
              </w:rPr>
            </m:ctrlPr>
          </m:sSubPr>
          <m:e>
            <m:r>
              <w:rPr>
                <w:rFonts w:ascii="Cambria Math" w:hAnsi="Cambria Math" w:cs="Times New Roman"/>
                <w:szCs w:val="21"/>
              </w:rPr>
              <m:t>k</m:t>
            </m:r>
          </m:e>
          <m:sub>
            <m:r>
              <w:rPr>
                <w:rFonts w:ascii="Cambria Math" w:hAnsi="Cambria Math" w:cs="Times New Roman"/>
                <w:szCs w:val="21"/>
              </w:rPr>
              <m:t>i</m:t>
            </m:r>
          </m:sub>
        </m:sSub>
        <m:r>
          <w:rPr>
            <w:rFonts w:ascii="Cambria Math" w:hAnsi="Cambria Math" w:cs="Times New Roman"/>
            <w:szCs w:val="21"/>
          </w:rPr>
          <m:t>=</m:t>
        </m:r>
        <m:nary>
          <m:naryPr>
            <m:chr m:val="∑"/>
            <m:limLoc m:val="undOvr"/>
            <m:grow m:val="1"/>
            <m:supHide m:val="1"/>
            <m:ctrlPr>
              <w:rPr>
                <w:rFonts w:ascii="Cambria Math" w:hAnsi="Cambria Math" w:cs="Times New Roman"/>
                <w:szCs w:val="21"/>
              </w:rPr>
            </m:ctrlPr>
          </m:naryPr>
          <m:sub>
            <m:r>
              <w:rPr>
                <w:rFonts w:ascii="Cambria Math" w:hAnsi="Cambria Math" w:cs="Times New Roman"/>
                <w:szCs w:val="21"/>
              </w:rPr>
              <m:t>w</m:t>
            </m:r>
          </m:sub>
          <m:sup/>
          <m:e>
            <m:r>
              <w:rPr>
                <w:rFonts w:ascii="Cambria Math" w:hAnsi="Cambria Math" w:cs="Times New Roman"/>
                <w:szCs w:val="21"/>
              </w:rPr>
              <m:t> </m:t>
            </m:r>
          </m:e>
        </m:nary>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iw</m:t>
            </m:r>
          </m:sub>
        </m:sSub>
      </m:oMath>
      <w:r w:rsidRPr="00243604">
        <w:rPr>
          <w:rFonts w:ascii="Times New Roman" w:hAnsi="Times New Roman" w:cs="Times New Roman"/>
          <w:szCs w:val="21"/>
        </w:rPr>
        <w:t xml:space="preserve">. </w:t>
      </w:r>
      <w:r w:rsidRPr="00243604">
        <w:rPr>
          <w:rFonts w:ascii="Times New Roman" w:hAnsi="Times New Roman" w:cs="Times New Roman"/>
          <w:szCs w:val="21"/>
        </w:rPr>
        <w:t>Modularity is a measurement method to evaluate the division of a community network. Its physical meaning is the difference between the sum of the weights of the connected edges of nodes in the community and the sum of the weights of the connected edges under random conditions.</w:t>
      </w:r>
    </w:p>
    <w:p w14:paraId="43EA41BA" w14:textId="4705DA4D" w:rsidR="00743951" w:rsidRDefault="00243604" w:rsidP="00743951">
      <w:pPr>
        <w:pStyle w:val="a3"/>
        <w:rPr>
          <w:rFonts w:ascii="Times New Roman" w:hAnsi="Times New Roman" w:cs="Times New Roman"/>
          <w:szCs w:val="21"/>
        </w:rPr>
      </w:pPr>
      <w:r w:rsidRPr="00243604">
        <w:rPr>
          <w:rFonts w:ascii="Times New Roman" w:hAnsi="Times New Roman" w:cs="Times New Roman"/>
          <w:szCs w:val="21"/>
        </w:rPr>
        <w:t xml:space="preserve">The Louvain algorithm mainly has two stages: First, Each point sets as a community. Then consider the neighbor nodes of each community and merge into the community. Find the largest positive modularity Q and merge the point to community. It could be better to repeat this stage many times until the modularity Q without changing. Second, the second phase of the algorithm consists in building a new network whose nodes are now the communities found during the first phase. To do so, the weights of the links between the new nodes are given by the sum of the weight of the links between nodes in the corresponding two communities. Links between nodes of the same community lead to self-loops for this community in the new network. </w:t>
      </w:r>
    </w:p>
    <w:p w14:paraId="46949690" w14:textId="76C10943" w:rsidR="00743951" w:rsidRDefault="00743951" w:rsidP="00743951">
      <w:pPr>
        <w:pStyle w:val="a3"/>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 xml:space="preserve">eference I: </w:t>
      </w:r>
      <w:hyperlink r:id="rId5" w:history="1">
        <w:r w:rsidRPr="003B1459">
          <w:rPr>
            <w:rStyle w:val="a4"/>
            <w:rFonts w:ascii="Times New Roman" w:hAnsi="Times New Roman" w:cs="Times New Roman"/>
            <w:szCs w:val="21"/>
          </w:rPr>
          <w:t>https://arxiv.org/pdf/2101.00922.pdf</w:t>
        </w:r>
      </w:hyperlink>
      <w:r>
        <w:rPr>
          <w:rFonts w:ascii="Times New Roman" w:hAnsi="Times New Roman" w:cs="Times New Roman"/>
          <w:szCs w:val="21"/>
        </w:rPr>
        <w:t xml:space="preserve"> (my previous project report)</w:t>
      </w:r>
    </w:p>
    <w:p w14:paraId="668D5576" w14:textId="37640567" w:rsidR="00743951" w:rsidRDefault="00743951" w:rsidP="00743951">
      <w:pPr>
        <w:pStyle w:val="a3"/>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 xml:space="preserve">eference II: </w:t>
      </w:r>
      <w:hyperlink r:id="rId6" w:history="1">
        <w:r w:rsidRPr="003B1459">
          <w:rPr>
            <w:rStyle w:val="a4"/>
            <w:rFonts w:ascii="Times New Roman" w:hAnsi="Times New Roman" w:cs="Times New Roman"/>
            <w:szCs w:val="21"/>
          </w:rPr>
          <w:t>https://www.jianshu.com/p/36525bee7aac</w:t>
        </w:r>
      </w:hyperlink>
    </w:p>
    <w:p w14:paraId="7FD4AAA5" w14:textId="34F3C41A" w:rsidR="00743951" w:rsidRDefault="00743951" w:rsidP="00743951">
      <w:pPr>
        <w:pStyle w:val="a3"/>
        <w:rPr>
          <w:rFonts w:ascii="Times New Roman" w:hAnsi="Times New Roman" w:cs="Times New Roman"/>
          <w:szCs w:val="21"/>
        </w:rPr>
      </w:pPr>
    </w:p>
    <w:p w14:paraId="31726248" w14:textId="701CD9AE" w:rsidR="00743951" w:rsidRDefault="00743951" w:rsidP="00743951">
      <w:pPr>
        <w:pStyle w:val="a3"/>
        <w:numPr>
          <w:ilvl w:val="1"/>
          <w:numId w:val="2"/>
        </w:numPr>
        <w:ind w:firstLineChars="0"/>
        <w:rPr>
          <w:rFonts w:ascii="Times New Roman" w:hAnsi="Times New Roman" w:cs="Times New Roman"/>
          <w:szCs w:val="21"/>
        </w:rPr>
      </w:pPr>
      <w:r>
        <w:rPr>
          <w:rFonts w:ascii="Times New Roman" w:hAnsi="Times New Roman" w:cs="Times New Roman"/>
          <w:szCs w:val="21"/>
        </w:rPr>
        <w:t>NMI Score</w:t>
      </w:r>
    </w:p>
    <w:p w14:paraId="1DD7E2A6" w14:textId="57D80DBB" w:rsidR="00743951" w:rsidRPr="00243604" w:rsidRDefault="00743951" w:rsidP="00743951">
      <w:pPr>
        <w:pStyle w:val="a3"/>
        <w:ind w:left="360" w:firstLineChars="0" w:firstLine="0"/>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he NMI Score of Louvain algorithm on the given dataset is 0.5978</w:t>
      </w:r>
    </w:p>
    <w:p w14:paraId="06B6E4C1" w14:textId="3647A1E3" w:rsidR="00743951" w:rsidRDefault="00743951" w:rsidP="00743951">
      <w:pPr>
        <w:pStyle w:val="a3"/>
        <w:rPr>
          <w:rFonts w:ascii="Times New Roman" w:hAnsi="Times New Roman" w:cs="Times New Roman"/>
          <w:szCs w:val="21"/>
        </w:rPr>
      </w:pPr>
    </w:p>
    <w:p w14:paraId="751A62B8" w14:textId="01ABF429" w:rsidR="00743951" w:rsidRDefault="00743951" w:rsidP="00743951">
      <w:pPr>
        <w:rPr>
          <w:rFonts w:ascii="Times New Roman" w:hAnsi="Times New Roman" w:cs="Times New Roman"/>
          <w:b/>
          <w:bCs/>
          <w:sz w:val="24"/>
        </w:rPr>
      </w:pPr>
      <w:r w:rsidRPr="00243604">
        <w:rPr>
          <w:rFonts w:ascii="Times New Roman" w:hAnsi="Times New Roman" w:cs="Times New Roman"/>
          <w:b/>
          <w:bCs/>
          <w:sz w:val="24"/>
        </w:rPr>
        <w:t xml:space="preserve">Task </w:t>
      </w:r>
      <w:r>
        <w:rPr>
          <w:rFonts w:ascii="Times New Roman" w:hAnsi="Times New Roman" w:cs="Times New Roman"/>
          <w:b/>
          <w:bCs/>
          <w:sz w:val="24"/>
        </w:rPr>
        <w:t>2</w:t>
      </w:r>
    </w:p>
    <w:p w14:paraId="3CC27986" w14:textId="0BBCDF1B" w:rsidR="00743951" w:rsidRDefault="00743951" w:rsidP="00743951">
      <w:pPr>
        <w:rPr>
          <w:rFonts w:ascii="Times New Roman" w:hAnsi="Times New Roman" w:cs="Times New Roman"/>
          <w:b/>
          <w:bCs/>
          <w:sz w:val="24"/>
        </w:rPr>
      </w:pPr>
    </w:p>
    <w:p w14:paraId="5F99C439" w14:textId="66120BE8" w:rsidR="00243604" w:rsidRDefault="00743951" w:rsidP="00743951">
      <w:pPr>
        <w:rPr>
          <w:rFonts w:ascii="Times New Roman" w:hAnsi="Times New Roman" w:cs="Times New Roman"/>
          <w:szCs w:val="21"/>
        </w:rPr>
      </w:pPr>
      <w:r w:rsidRPr="00743951">
        <w:rPr>
          <w:rFonts w:ascii="Times New Roman" w:hAnsi="Times New Roman" w:cs="Times New Roman" w:hint="eastAsia"/>
          <w:szCs w:val="21"/>
        </w:rPr>
        <w:t>2</w:t>
      </w:r>
      <w:r w:rsidRPr="00743951">
        <w:rPr>
          <w:rFonts w:ascii="Times New Roman" w:hAnsi="Times New Roman" w:cs="Times New Roman"/>
          <w:szCs w:val="21"/>
        </w:rPr>
        <w:t>.1 Time complexity</w:t>
      </w:r>
    </w:p>
    <w:p w14:paraId="5D5FC1AF" w14:textId="1F404179" w:rsidR="00743951" w:rsidRDefault="00743951" w:rsidP="00743951">
      <w:pPr>
        <w:rPr>
          <w:rFonts w:ascii="Times New Roman" w:hAnsi="Times New Roman" w:cs="Times New Roman"/>
          <w:szCs w:val="21"/>
        </w:rPr>
      </w:pPr>
      <w:r>
        <w:rPr>
          <w:rFonts w:ascii="Times New Roman" w:hAnsi="Times New Roman" w:cs="Times New Roman"/>
          <w:szCs w:val="21"/>
        </w:rPr>
        <w:tab/>
      </w:r>
      <w:r w:rsidR="00446E7A">
        <w:rPr>
          <w:rFonts w:ascii="Times New Roman" w:hAnsi="Times New Roman" w:cs="Times New Roman"/>
          <w:szCs w:val="21"/>
        </w:rPr>
        <w:t>In the first round of Louvain, it scans all nodes and append those nodes which could bring largest improvement of the modularity Q into communities. Then, the second step it folds the community found in the first step and take each community as a super node in the next round.</w:t>
      </w:r>
      <w:r w:rsidR="00EA755B">
        <w:rPr>
          <w:rFonts w:ascii="Times New Roman" w:hAnsi="Times New Roman" w:cs="Times New Roman"/>
          <w:szCs w:val="21"/>
        </w:rPr>
        <w:t xml:space="preserve"> The total complexity is O(|V|*</w:t>
      </w:r>
      <w:proofErr w:type="spellStart"/>
      <w:r w:rsidR="00EA755B">
        <w:rPr>
          <w:rFonts w:ascii="Times New Roman" w:hAnsi="Times New Roman" w:cs="Times New Roman"/>
          <w:szCs w:val="21"/>
        </w:rPr>
        <w:t>log|V</w:t>
      </w:r>
      <w:proofErr w:type="spellEnd"/>
      <w:r w:rsidR="00EA755B">
        <w:rPr>
          <w:rFonts w:ascii="Times New Roman" w:hAnsi="Times New Roman" w:cs="Times New Roman"/>
          <w:szCs w:val="21"/>
        </w:rPr>
        <w:t>|).</w:t>
      </w:r>
    </w:p>
    <w:p w14:paraId="7F1C7700" w14:textId="020E361C" w:rsidR="00EA755B" w:rsidRDefault="00EA755B" w:rsidP="00743951">
      <w:pPr>
        <w:rPr>
          <w:rFonts w:ascii="Times New Roman" w:hAnsi="Times New Roman" w:cs="Times New Roman"/>
          <w:szCs w:val="21"/>
        </w:rPr>
      </w:pPr>
    </w:p>
    <w:p w14:paraId="59D12C02" w14:textId="15A56F84" w:rsidR="00EA755B" w:rsidRDefault="00EA755B" w:rsidP="00EA755B">
      <w:pPr>
        <w:rPr>
          <w:rFonts w:ascii="Times New Roman" w:hAnsi="Times New Roman" w:cs="Times New Roman"/>
          <w:szCs w:val="21"/>
        </w:rPr>
      </w:pPr>
      <w:r w:rsidRPr="00743951">
        <w:rPr>
          <w:rFonts w:ascii="Times New Roman" w:hAnsi="Times New Roman" w:cs="Times New Roman" w:hint="eastAsia"/>
          <w:szCs w:val="21"/>
        </w:rPr>
        <w:t>2</w:t>
      </w:r>
      <w:r w:rsidRPr="00743951">
        <w:rPr>
          <w:rFonts w:ascii="Times New Roman" w:hAnsi="Times New Roman" w:cs="Times New Roman"/>
          <w:szCs w:val="21"/>
        </w:rPr>
        <w:t>.</w:t>
      </w:r>
      <w:r>
        <w:rPr>
          <w:rFonts w:ascii="Times New Roman" w:hAnsi="Times New Roman" w:cs="Times New Roman"/>
          <w:szCs w:val="21"/>
        </w:rPr>
        <w:t>2</w:t>
      </w:r>
      <w:r w:rsidRPr="00743951">
        <w:rPr>
          <w:rFonts w:ascii="Times New Roman" w:hAnsi="Times New Roman" w:cs="Times New Roman"/>
          <w:szCs w:val="21"/>
        </w:rPr>
        <w:t xml:space="preserve"> </w:t>
      </w:r>
      <w:r>
        <w:rPr>
          <w:rFonts w:ascii="Times New Roman" w:hAnsi="Times New Roman" w:cs="Times New Roman"/>
          <w:szCs w:val="21"/>
        </w:rPr>
        <w:t>Improvement</w:t>
      </w:r>
    </w:p>
    <w:p w14:paraId="06B3C4FE" w14:textId="1E6FA40C" w:rsidR="00EA755B" w:rsidRDefault="00EA755B" w:rsidP="00EA755B">
      <w:pPr>
        <w:rPr>
          <w:rFonts w:ascii="Times New Roman" w:hAnsi="Times New Roman" w:cs="Times New Roman"/>
          <w:szCs w:val="21"/>
        </w:rPr>
      </w:pPr>
      <w:r>
        <w:rPr>
          <w:rFonts w:ascii="Times New Roman" w:hAnsi="Times New Roman" w:cs="Times New Roman"/>
          <w:szCs w:val="21"/>
        </w:rPr>
        <w:tab/>
        <w:t xml:space="preserve">The scanning of Louvain takes most of time. And it would be great if a data structure is used to store the data. It can reduce the cost of each scan. </w:t>
      </w:r>
      <w:r w:rsidR="0093255B">
        <w:rPr>
          <w:rFonts w:ascii="Times New Roman" w:hAnsi="Times New Roman" w:cs="Times New Roman"/>
          <w:szCs w:val="21"/>
        </w:rPr>
        <w:t xml:space="preserve">Paper from </w:t>
      </w:r>
      <w:hyperlink r:id="rId7" w:history="1">
        <w:r w:rsidR="0093255B" w:rsidRPr="003B1459">
          <w:rPr>
            <w:rStyle w:val="a4"/>
            <w:rFonts w:ascii="Times New Roman" w:hAnsi="Times New Roman" w:cs="Times New Roman"/>
            <w:szCs w:val="21"/>
          </w:rPr>
          <w:t>https://downloads.hindawi.com/journals/mpe/2021/1485592.pdf</w:t>
        </w:r>
      </w:hyperlink>
      <w:r w:rsidR="0093255B">
        <w:rPr>
          <w:rFonts w:ascii="Times New Roman" w:hAnsi="Times New Roman" w:cs="Times New Roman"/>
          <w:szCs w:val="21"/>
        </w:rPr>
        <w:t xml:space="preserve"> proposed a</w:t>
      </w:r>
      <w:r>
        <w:rPr>
          <w:rFonts w:ascii="Times New Roman" w:hAnsi="Times New Roman" w:cs="Times New Roman"/>
          <w:szCs w:val="21"/>
        </w:rPr>
        <w:t xml:space="preserve"> dynamic iterative optimization </w:t>
      </w:r>
      <w:r w:rsidR="0093255B">
        <w:rPr>
          <w:rFonts w:ascii="Times New Roman" w:hAnsi="Times New Roman" w:cs="Times New Roman"/>
          <w:szCs w:val="21"/>
        </w:rPr>
        <w:t xml:space="preserve">method which </w:t>
      </w:r>
      <w:r>
        <w:rPr>
          <w:rFonts w:ascii="Times New Roman" w:hAnsi="Times New Roman" w:cs="Times New Roman"/>
          <w:szCs w:val="21"/>
        </w:rPr>
        <w:t>can be used to reduce the cost of scanning</w:t>
      </w:r>
      <w:r w:rsidR="0093255B">
        <w:rPr>
          <w:rFonts w:ascii="Times New Roman" w:hAnsi="Times New Roman" w:cs="Times New Roman"/>
          <w:szCs w:val="21"/>
        </w:rPr>
        <w:t>. And a tree structure with proper splitting could reduce the time of forming community.</w:t>
      </w:r>
    </w:p>
    <w:p w14:paraId="3BF528E4" w14:textId="472E8613" w:rsidR="00171B94" w:rsidRDefault="00171B94" w:rsidP="00EA755B">
      <w:pPr>
        <w:rPr>
          <w:rFonts w:ascii="Times New Roman" w:hAnsi="Times New Roman" w:cs="Times New Roman"/>
          <w:szCs w:val="21"/>
        </w:rPr>
      </w:pPr>
    </w:p>
    <w:p w14:paraId="5EDA592C" w14:textId="16D4C38D" w:rsidR="00171B94" w:rsidRPr="00171B94" w:rsidRDefault="00171B94" w:rsidP="00EA755B">
      <w:pPr>
        <w:rPr>
          <w:rFonts w:ascii="Times New Roman" w:hAnsi="Times New Roman" w:cs="Times New Roman" w:hint="eastAsia"/>
          <w:b/>
          <w:bCs/>
          <w:sz w:val="24"/>
        </w:rPr>
      </w:pPr>
      <w:r w:rsidRPr="00243604">
        <w:rPr>
          <w:rFonts w:ascii="Times New Roman" w:hAnsi="Times New Roman" w:cs="Times New Roman"/>
          <w:b/>
          <w:bCs/>
          <w:sz w:val="24"/>
        </w:rPr>
        <w:lastRenderedPageBreak/>
        <w:t xml:space="preserve">Task </w:t>
      </w:r>
      <w:r>
        <w:rPr>
          <w:rFonts w:ascii="Times New Roman" w:hAnsi="Times New Roman" w:cs="Times New Roman"/>
          <w:b/>
          <w:bCs/>
          <w:sz w:val="24"/>
        </w:rPr>
        <w:t>3</w:t>
      </w:r>
    </w:p>
    <w:p w14:paraId="763E946E" w14:textId="11E3CA61" w:rsidR="00EA755B" w:rsidRDefault="00171B94" w:rsidP="00743951">
      <w:pPr>
        <w:rPr>
          <w:rFonts w:ascii="Times New Roman" w:hAnsi="Times New Roman" w:cs="Times New Roman"/>
          <w:szCs w:val="21"/>
        </w:rPr>
      </w:pPr>
      <w:r>
        <w:rPr>
          <w:rFonts w:ascii="Times New Roman" w:hAnsi="Times New Roman" w:cs="Times New Roman"/>
          <w:szCs w:val="21"/>
        </w:rPr>
        <w:tab/>
        <w:t xml:space="preserve">A novel </w:t>
      </w:r>
      <w:r w:rsidR="004618E0">
        <w:rPr>
          <w:rFonts w:ascii="Times New Roman" w:hAnsi="Times New Roman" w:cs="Times New Roman"/>
          <w:szCs w:val="21"/>
        </w:rPr>
        <w:t>metropolis sampling algorithms for large scale graph data is proposed in (</w:t>
      </w:r>
      <w:hyperlink r:id="rId8" w:history="1">
        <w:r w:rsidR="004618E0" w:rsidRPr="003B1459">
          <w:rPr>
            <w:rStyle w:val="a4"/>
            <w:rFonts w:ascii="Times New Roman" w:hAnsi="Times New Roman" w:cs="Times New Roman"/>
            <w:szCs w:val="21"/>
          </w:rPr>
          <w:t>https://sci-hub.ru/https://ieeexplore.ieee.org/abstract/document/4781123/</w:t>
        </w:r>
      </w:hyperlink>
      <w:r w:rsidR="004618E0">
        <w:rPr>
          <w:rFonts w:ascii="Times New Roman" w:hAnsi="Times New Roman" w:cs="Times New Roman"/>
          <w:szCs w:val="21"/>
        </w:rPr>
        <w:t xml:space="preserve"> ).</w:t>
      </w:r>
    </w:p>
    <w:p w14:paraId="68D4D405" w14:textId="351D61BB" w:rsidR="004618E0" w:rsidRDefault="004618E0" w:rsidP="004618E0">
      <w:pPr>
        <w:rPr>
          <w:rFonts w:ascii="Times New Roman" w:hAnsi="Times New Roman" w:cs="Times New Roman"/>
          <w:szCs w:val="21"/>
        </w:rPr>
      </w:pPr>
      <w:r>
        <w:rPr>
          <w:rFonts w:ascii="Times New Roman" w:hAnsi="Times New Roman" w:cs="Times New Roman"/>
          <w:szCs w:val="21"/>
        </w:rPr>
        <w:tab/>
        <w:t xml:space="preserve">The </w:t>
      </w:r>
      <w:r w:rsidRPr="004618E0">
        <w:rPr>
          <w:rFonts w:ascii="Times New Roman" w:hAnsi="Times New Roman" w:cs="Times New Roman"/>
          <w:szCs w:val="21"/>
        </w:rPr>
        <w:t>problem of finding a ‘representative subgraph sample’ can be cast into the following optimization problem:</w:t>
      </w:r>
    </w:p>
    <w:p w14:paraId="433B1654" w14:textId="127E6B86" w:rsidR="004618E0" w:rsidRPr="004618E0" w:rsidRDefault="004618E0" w:rsidP="004618E0">
      <w:pPr>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argmin</m:t>
              </m:r>
            </m:e>
            <m:sub>
              <m:r>
                <w:rPr>
                  <w:rFonts w:ascii="Cambria Math" w:hAnsi="Cambria Math" w:cs="Times New Roman"/>
                  <w:szCs w:val="21"/>
                </w:rPr>
                <m:t>S⊑G∧|S|=</m:t>
              </m:r>
              <m:sSup>
                <m:sSupPr>
                  <m:ctrlPr>
                    <w:rPr>
                      <w:rFonts w:ascii="Cambria Math" w:hAnsi="Cambria Math" w:cs="Times New Roman"/>
                      <w:szCs w:val="21"/>
                    </w:rPr>
                  </m:ctrlPr>
                </m:sSupPr>
                <m:e>
                  <m:r>
                    <w:rPr>
                      <w:rFonts w:ascii="Cambria Math" w:hAnsi="Cambria Math" w:cs="Times New Roman"/>
                      <w:szCs w:val="21"/>
                    </w:rPr>
                    <m:t>n</m:t>
                  </m:r>
                </m:e>
                <m:sup>
                  <m:r>
                    <m:rPr>
                      <m:sty m:val="p"/>
                    </m:rPr>
                    <w:rPr>
                      <w:rFonts w:ascii="Cambria Math" w:hAnsi="Cambria Math" w:cs="Times New Roman"/>
                      <w:szCs w:val="21"/>
                    </w:rPr>
                    <m:t>'</m:t>
                  </m:r>
                </m:sup>
              </m:sSup>
            </m:sub>
          </m:sSub>
          <m:r>
            <w:rPr>
              <w:rFonts w:ascii="Cambria Math" w:hAnsi="Cambria Math" w:cs="Times New Roman"/>
              <w:szCs w:val="21"/>
            </w:rPr>
            <m:t>⁡</m:t>
          </m:r>
          <m:r>
            <m:rPr>
              <m:sty m:val="p"/>
            </m:rPr>
            <w:rPr>
              <w:rFonts w:ascii="Cambria Math" w:hAnsi="Cambria Math" w:cs="Times New Roman"/>
              <w:szCs w:val="21"/>
            </w:rPr>
            <m:t>Δ</m:t>
          </m:r>
          <m:r>
            <w:rPr>
              <w:rFonts w:ascii="Cambria Math" w:hAnsi="Cambria Math" w:cs="Times New Roman"/>
              <w:szCs w:val="21"/>
            </w:rPr>
            <m:t>(σ(S),σ(G))</m:t>
          </m:r>
        </m:oMath>
      </m:oMathPara>
    </w:p>
    <w:p w14:paraId="1FA54686" w14:textId="5F4AB2FA" w:rsidR="004618E0" w:rsidRDefault="004618E0" w:rsidP="004618E0">
      <w:pPr>
        <w:rPr>
          <w:rFonts w:ascii="Times New Roman" w:hAnsi="Times New Roman" w:cs="Times New Roman"/>
          <w:szCs w:val="21"/>
        </w:rPr>
      </w:pPr>
      <w:r>
        <w:rPr>
          <w:rFonts w:ascii="Times New Roman" w:hAnsi="Times New Roman" w:cs="Times New Roman"/>
          <w:szCs w:val="21"/>
        </w:rPr>
        <w:tab/>
      </w:r>
      <w:r w:rsidRPr="004618E0">
        <w:rPr>
          <w:rFonts w:ascii="Times New Roman" w:hAnsi="Times New Roman" w:cs="Times New Roman"/>
          <w:szCs w:val="21"/>
        </w:rPr>
        <w:t>where G is the original graph, S is a subgraph of G with |S| = n</w:t>
      </w:r>
      <w:r>
        <w:rPr>
          <w:rFonts w:ascii="Times New Roman" w:hAnsi="Times New Roman" w:cs="Times New Roman"/>
          <w:szCs w:val="21"/>
        </w:rPr>
        <w:t>’</w:t>
      </w:r>
      <w:r w:rsidRPr="004618E0">
        <w:rPr>
          <w:rFonts w:ascii="Times New Roman" w:hAnsi="Times New Roman" w:cs="Times New Roman"/>
          <w:szCs w:val="21"/>
        </w:rPr>
        <w:t xml:space="preserve"> nodes, σ(X) is a topological property of graph X, and Δ is a distance function on these topological properties.</w:t>
      </w:r>
    </w:p>
    <w:p w14:paraId="16EFB4CC" w14:textId="493FA0AE" w:rsidR="004618E0" w:rsidRDefault="004618E0" w:rsidP="004618E0">
      <w:pPr>
        <w:rPr>
          <w:rFonts w:ascii="Times New Roman" w:hAnsi="Times New Roman" w:cs="Times New Roman"/>
          <w:iCs/>
          <w:szCs w:val="21"/>
        </w:rPr>
      </w:pPr>
      <w:r>
        <w:rPr>
          <w:rFonts w:ascii="Times New Roman" w:hAnsi="Times New Roman" w:cs="Times New Roman"/>
          <w:szCs w:val="21"/>
        </w:rPr>
        <w:tab/>
        <w:t xml:space="preserve">The Metropolis Algorithm can draw samples from any probability distribution, proved that a function </w:t>
      </w:r>
      <m:oMath>
        <m:r>
          <w:rPr>
            <w:rFonts w:ascii="Cambria Math" w:hAnsi="Cambria Math" w:cs="Times New Roman"/>
            <w:szCs w:val="21"/>
          </w:rPr>
          <m:t>ϱ*</m:t>
        </m:r>
      </m:oMath>
      <w:r>
        <w:rPr>
          <w:rFonts w:ascii="Times New Roman" w:hAnsi="Times New Roman" w:cs="Times New Roman" w:hint="eastAsia"/>
          <w:szCs w:val="21"/>
        </w:rPr>
        <w:t xml:space="preserve"> </w:t>
      </w:r>
      <w:r>
        <w:rPr>
          <w:rFonts w:ascii="Times New Roman" w:hAnsi="Times New Roman" w:cs="Times New Roman"/>
          <w:szCs w:val="21"/>
        </w:rPr>
        <w:t xml:space="preserve">proportional to the density </w:t>
      </w:r>
      <m:oMath>
        <m:r>
          <w:rPr>
            <w:rFonts w:ascii="Cambria Math" w:hAnsi="Cambria Math" w:cs="Times New Roman"/>
            <w:szCs w:val="21"/>
          </w:rPr>
          <m:t>ϱ(S)</m:t>
        </m:r>
      </m:oMath>
      <w:r>
        <w:rPr>
          <w:rFonts w:ascii="Times New Roman" w:hAnsi="Times New Roman" w:cs="Times New Roman" w:hint="eastAsia"/>
          <w:szCs w:val="21"/>
        </w:rPr>
        <w:t>.</w:t>
      </w:r>
      <w:r>
        <w:rPr>
          <w:rFonts w:ascii="Times New Roman" w:hAnsi="Times New Roman" w:cs="Times New Roman"/>
          <w:szCs w:val="21"/>
        </w:rPr>
        <w:t xml:space="preserve"> However, in this paper, it </w:t>
      </w:r>
      <w:r w:rsidR="00CF6A9B">
        <w:rPr>
          <w:rFonts w:ascii="Times New Roman" w:hAnsi="Times New Roman" w:cs="Times New Roman"/>
          <w:szCs w:val="21"/>
        </w:rPr>
        <w:t>chooses</w:t>
      </w:r>
      <w:r>
        <w:rPr>
          <w:rFonts w:ascii="Times New Roman" w:hAnsi="Times New Roman" w:cs="Times New Roman"/>
          <w:szCs w:val="21"/>
        </w:rPr>
        <w:t xml:space="preserve"> a </w:t>
      </w:r>
      <m:oMath>
        <m:sSup>
          <m:sSupPr>
            <m:ctrlPr>
              <w:rPr>
                <w:rFonts w:ascii="Cambria Math" w:hAnsi="Cambria Math" w:cs="Times New Roman"/>
                <w:szCs w:val="21"/>
              </w:rPr>
            </m:ctrlPr>
          </m:sSupPr>
          <m:e>
            <m:r>
              <w:rPr>
                <w:rFonts w:ascii="Cambria Math" w:hAnsi="Cambria Math" w:cs="Times New Roman"/>
                <w:szCs w:val="21"/>
              </w:rPr>
              <m:t>ϱ</m:t>
            </m:r>
          </m:e>
          <m:sup>
            <m:r>
              <w:rPr>
                <w:rFonts w:ascii="Cambria Math" w:hAnsi="Cambria Math" w:cs="Times New Roman"/>
                <w:szCs w:val="21"/>
              </w:rPr>
              <m:t>*</m:t>
            </m:r>
          </m:sup>
        </m:sSup>
        <m:r>
          <w:rPr>
            <w:rFonts w:ascii="Cambria Math" w:hAnsi="Cambria Math" w:cs="Times New Roman"/>
            <w:szCs w:val="21"/>
          </w:rPr>
          <m:t>(S)</m:t>
        </m:r>
      </m:oMath>
      <w:r w:rsidR="00CF6A9B">
        <w:rPr>
          <w:rFonts w:ascii="Times New Roman" w:hAnsi="Times New Roman" w:cs="Times New Roman" w:hint="eastAsia"/>
          <w:szCs w:val="21"/>
        </w:rPr>
        <w:t xml:space="preserve"> </w:t>
      </w:r>
      <w:r w:rsidR="00CF6A9B">
        <w:rPr>
          <w:rFonts w:ascii="Times New Roman" w:hAnsi="Times New Roman" w:cs="Times New Roman"/>
          <w:szCs w:val="21"/>
        </w:rPr>
        <w:t xml:space="preserve">that is inversely proportional to </w:t>
      </w:r>
      <m:oMath>
        <m:sSub>
          <m:sSubPr>
            <m:ctrlPr>
              <w:rPr>
                <w:rFonts w:ascii="Cambria Math" w:hAnsi="Cambria Math" w:cs="Times New Roman"/>
                <w:szCs w:val="21"/>
              </w:rPr>
            </m:ctrlPr>
          </m:sSubPr>
          <m:e>
            <m:r>
              <m:rPr>
                <m:sty m:val="p"/>
              </m:rPr>
              <w:rPr>
                <w:rFonts w:ascii="Cambria Math" w:hAnsi="Cambria Math" w:cs="Times New Roman"/>
                <w:szCs w:val="21"/>
              </w:rPr>
              <m:t>Δ</m:t>
            </m:r>
          </m:e>
          <m:sub>
            <m:r>
              <w:rPr>
                <w:rFonts w:ascii="Cambria Math" w:hAnsi="Cambria Math" w:cs="Times New Roman"/>
                <w:szCs w:val="21"/>
              </w:rPr>
              <m:t>G,σ</m:t>
            </m:r>
          </m:sub>
        </m:sSub>
        <m:r>
          <w:rPr>
            <w:rFonts w:ascii="Cambria Math" w:hAnsi="Cambria Math" w:cs="Times New Roman"/>
            <w:szCs w:val="21"/>
          </w:rPr>
          <m:t>(S</m:t>
        </m:r>
        <m:sSup>
          <m:sSupPr>
            <m:ctrlPr>
              <w:rPr>
                <w:rFonts w:ascii="Cambria Math" w:hAnsi="Cambria Math" w:cs="Times New Roman"/>
                <w:szCs w:val="21"/>
              </w:rPr>
            </m:ctrlPr>
          </m:sSupPr>
          <m:e>
            <m:r>
              <w:rPr>
                <w:rFonts w:ascii="Cambria Math" w:hAnsi="Cambria Math" w:cs="Times New Roman"/>
                <w:szCs w:val="21"/>
              </w:rPr>
              <m:t>)</m:t>
            </m:r>
          </m:e>
          <m:sup>
            <m:r>
              <w:rPr>
                <w:rFonts w:ascii="Cambria Math" w:hAnsi="Cambria Math" w:cs="Times New Roman"/>
                <w:szCs w:val="21"/>
              </w:rPr>
              <m:t>p</m:t>
            </m:r>
          </m:sup>
        </m:sSup>
      </m:oMath>
      <w:r w:rsidR="00CF6A9B">
        <w:rPr>
          <w:rFonts w:ascii="Times New Roman" w:hAnsi="Times New Roman" w:cs="Times New Roman" w:hint="eastAsia"/>
          <w:szCs w:val="21"/>
        </w:rPr>
        <w:t>,</w:t>
      </w:r>
      <w:r w:rsidR="00CF6A9B">
        <w:rPr>
          <w:rFonts w:ascii="Times New Roman" w:hAnsi="Times New Roman" w:cs="Times New Roman"/>
          <w:szCs w:val="21"/>
        </w:rPr>
        <w:t xml:space="preserve"> where </w:t>
      </w:r>
      <m:oMath>
        <m:sSub>
          <m:sSubPr>
            <m:ctrlPr>
              <w:rPr>
                <w:rFonts w:ascii="Cambria Math" w:hAnsi="Cambria Math" w:cs="Times New Roman"/>
                <w:szCs w:val="21"/>
              </w:rPr>
            </m:ctrlPr>
          </m:sSubPr>
          <m:e>
            <m:r>
              <m:rPr>
                <m:sty m:val="p"/>
              </m:rPr>
              <w:rPr>
                <w:rFonts w:ascii="Cambria Math" w:hAnsi="Cambria Math" w:cs="Times New Roman"/>
                <w:szCs w:val="21"/>
              </w:rPr>
              <m:t>Δ</m:t>
            </m:r>
          </m:e>
          <m:sub>
            <m:r>
              <w:rPr>
                <w:rFonts w:ascii="Cambria Math" w:hAnsi="Cambria Math" w:cs="Times New Roman"/>
                <w:szCs w:val="21"/>
              </w:rPr>
              <m:t>G,σ</m:t>
            </m:r>
          </m:sub>
        </m:sSub>
        <m:r>
          <w:rPr>
            <w:rFonts w:ascii="Cambria Math" w:hAnsi="Cambria Math" w:cs="Times New Roman"/>
            <w:szCs w:val="21"/>
          </w:rPr>
          <m:t>(S)</m:t>
        </m:r>
      </m:oMath>
      <w:r w:rsidR="00CF6A9B">
        <w:rPr>
          <w:rFonts w:ascii="Times New Roman" w:hAnsi="Times New Roman" w:cs="Times New Roman" w:hint="eastAsia"/>
          <w:i/>
          <w:szCs w:val="21"/>
        </w:rPr>
        <w:t xml:space="preserve"> </w:t>
      </w:r>
      <w:r w:rsidR="00CF6A9B">
        <w:rPr>
          <w:rFonts w:ascii="Times New Roman" w:hAnsi="Times New Roman" w:cs="Times New Roman"/>
          <w:iCs/>
          <w:szCs w:val="21"/>
        </w:rPr>
        <w:t>can be any distance measure between topological properties of the sample S the original graph G, which is proved in the paper. The pseudocode is given:</w:t>
      </w:r>
    </w:p>
    <w:p w14:paraId="29040F86" w14:textId="325DFA32" w:rsidR="00CF6A9B" w:rsidRPr="00CF6A9B" w:rsidRDefault="00CF6A9B" w:rsidP="00CF6A9B">
      <w:pPr>
        <w:jc w:val="center"/>
        <w:rPr>
          <w:rFonts w:ascii="Times New Roman" w:hAnsi="Times New Roman" w:cs="Times New Roman" w:hint="eastAsia"/>
          <w:iCs/>
          <w:szCs w:val="21"/>
        </w:rPr>
      </w:pPr>
      <w:r w:rsidRPr="00CF6A9B">
        <w:rPr>
          <w:rFonts w:ascii="Times New Roman" w:hAnsi="Times New Roman" w:cs="Times New Roman"/>
          <w:iCs/>
          <w:szCs w:val="21"/>
        </w:rPr>
        <w:drawing>
          <wp:inline distT="0" distB="0" distL="0" distR="0" wp14:anchorId="7DCED7A7" wp14:editId="28D0F64B">
            <wp:extent cx="3638861" cy="3784415"/>
            <wp:effectExtent l="0" t="0" r="0" b="635"/>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9"/>
                    <a:stretch>
                      <a:fillRect/>
                    </a:stretch>
                  </pic:blipFill>
                  <pic:spPr>
                    <a:xfrm>
                      <a:off x="0" y="0"/>
                      <a:ext cx="3670994" cy="3817833"/>
                    </a:xfrm>
                    <a:prstGeom prst="rect">
                      <a:avLst/>
                    </a:prstGeom>
                  </pic:spPr>
                </pic:pic>
              </a:graphicData>
            </a:graphic>
          </wp:inline>
        </w:drawing>
      </w:r>
    </w:p>
    <w:p w14:paraId="6AD7A00F" w14:textId="47D6A9CB" w:rsidR="004618E0" w:rsidRPr="00743951" w:rsidRDefault="004618E0" w:rsidP="00743951">
      <w:pPr>
        <w:rPr>
          <w:rFonts w:ascii="Times New Roman" w:hAnsi="Times New Roman" w:cs="Times New Roman" w:hint="eastAsia"/>
          <w:szCs w:val="21"/>
        </w:rPr>
      </w:pPr>
    </w:p>
    <w:sectPr w:rsidR="004618E0" w:rsidRPr="00743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25C"/>
    <w:multiLevelType w:val="hybridMultilevel"/>
    <w:tmpl w:val="68C6CAD0"/>
    <w:lvl w:ilvl="0" w:tplc="0220E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A4CE7"/>
    <w:multiLevelType w:val="multilevel"/>
    <w:tmpl w:val="137AB5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6"/>
    <w:rsid w:val="00171B94"/>
    <w:rsid w:val="00243604"/>
    <w:rsid w:val="0032288C"/>
    <w:rsid w:val="003F0D16"/>
    <w:rsid w:val="00446E7A"/>
    <w:rsid w:val="004618E0"/>
    <w:rsid w:val="00743951"/>
    <w:rsid w:val="0093255B"/>
    <w:rsid w:val="00CF6A9B"/>
    <w:rsid w:val="00E36647"/>
    <w:rsid w:val="00EA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07543"/>
  <w15:chartTrackingRefBased/>
  <w15:docId w15:val="{F18C8534-7740-FC45-AE33-C2F93673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604"/>
    <w:pPr>
      <w:ind w:firstLineChars="200" w:firstLine="420"/>
    </w:pPr>
  </w:style>
  <w:style w:type="character" w:styleId="a4">
    <w:name w:val="Hyperlink"/>
    <w:basedOn w:val="a0"/>
    <w:uiPriority w:val="99"/>
    <w:unhideWhenUsed/>
    <w:rsid w:val="00743951"/>
    <w:rPr>
      <w:color w:val="0563C1" w:themeColor="hyperlink"/>
      <w:u w:val="single"/>
    </w:rPr>
  </w:style>
  <w:style w:type="character" w:styleId="a5">
    <w:name w:val="Unresolved Mention"/>
    <w:basedOn w:val="a0"/>
    <w:uiPriority w:val="99"/>
    <w:semiHidden/>
    <w:unhideWhenUsed/>
    <w:rsid w:val="00743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9612">
      <w:bodyDiv w:val="1"/>
      <w:marLeft w:val="0"/>
      <w:marRight w:val="0"/>
      <w:marTop w:val="0"/>
      <w:marBottom w:val="0"/>
      <w:divBdr>
        <w:top w:val="none" w:sz="0" w:space="0" w:color="auto"/>
        <w:left w:val="none" w:sz="0" w:space="0" w:color="auto"/>
        <w:bottom w:val="none" w:sz="0" w:space="0" w:color="auto"/>
        <w:right w:val="none" w:sz="0" w:space="0" w:color="auto"/>
      </w:divBdr>
    </w:div>
    <w:div w:id="524750800">
      <w:bodyDiv w:val="1"/>
      <w:marLeft w:val="0"/>
      <w:marRight w:val="0"/>
      <w:marTop w:val="0"/>
      <w:marBottom w:val="0"/>
      <w:divBdr>
        <w:top w:val="none" w:sz="0" w:space="0" w:color="auto"/>
        <w:left w:val="none" w:sz="0" w:space="0" w:color="auto"/>
        <w:bottom w:val="none" w:sz="0" w:space="0" w:color="auto"/>
        <w:right w:val="none" w:sz="0" w:space="0" w:color="auto"/>
      </w:divBdr>
    </w:div>
    <w:div w:id="663317553">
      <w:bodyDiv w:val="1"/>
      <w:marLeft w:val="0"/>
      <w:marRight w:val="0"/>
      <w:marTop w:val="0"/>
      <w:marBottom w:val="0"/>
      <w:divBdr>
        <w:top w:val="none" w:sz="0" w:space="0" w:color="auto"/>
        <w:left w:val="none" w:sz="0" w:space="0" w:color="auto"/>
        <w:bottom w:val="none" w:sz="0" w:space="0" w:color="auto"/>
        <w:right w:val="none" w:sz="0" w:space="0" w:color="auto"/>
      </w:divBdr>
    </w:div>
    <w:div w:id="855851607">
      <w:bodyDiv w:val="1"/>
      <w:marLeft w:val="0"/>
      <w:marRight w:val="0"/>
      <w:marTop w:val="0"/>
      <w:marBottom w:val="0"/>
      <w:divBdr>
        <w:top w:val="none" w:sz="0" w:space="0" w:color="auto"/>
        <w:left w:val="none" w:sz="0" w:space="0" w:color="auto"/>
        <w:bottom w:val="none" w:sz="0" w:space="0" w:color="auto"/>
        <w:right w:val="none" w:sz="0" w:space="0" w:color="auto"/>
      </w:divBdr>
    </w:div>
    <w:div w:id="898979294">
      <w:bodyDiv w:val="1"/>
      <w:marLeft w:val="0"/>
      <w:marRight w:val="0"/>
      <w:marTop w:val="0"/>
      <w:marBottom w:val="0"/>
      <w:divBdr>
        <w:top w:val="none" w:sz="0" w:space="0" w:color="auto"/>
        <w:left w:val="none" w:sz="0" w:space="0" w:color="auto"/>
        <w:bottom w:val="none" w:sz="0" w:space="0" w:color="auto"/>
        <w:right w:val="none" w:sz="0" w:space="0" w:color="auto"/>
      </w:divBdr>
    </w:div>
    <w:div w:id="1033579826">
      <w:bodyDiv w:val="1"/>
      <w:marLeft w:val="0"/>
      <w:marRight w:val="0"/>
      <w:marTop w:val="0"/>
      <w:marBottom w:val="0"/>
      <w:divBdr>
        <w:top w:val="none" w:sz="0" w:space="0" w:color="auto"/>
        <w:left w:val="none" w:sz="0" w:space="0" w:color="auto"/>
        <w:bottom w:val="none" w:sz="0" w:space="0" w:color="auto"/>
        <w:right w:val="none" w:sz="0" w:space="0" w:color="auto"/>
      </w:divBdr>
    </w:div>
    <w:div w:id="1042362400">
      <w:bodyDiv w:val="1"/>
      <w:marLeft w:val="0"/>
      <w:marRight w:val="0"/>
      <w:marTop w:val="0"/>
      <w:marBottom w:val="0"/>
      <w:divBdr>
        <w:top w:val="none" w:sz="0" w:space="0" w:color="auto"/>
        <w:left w:val="none" w:sz="0" w:space="0" w:color="auto"/>
        <w:bottom w:val="none" w:sz="0" w:space="0" w:color="auto"/>
        <w:right w:val="none" w:sz="0" w:space="0" w:color="auto"/>
      </w:divBdr>
    </w:div>
    <w:div w:id="1054158351">
      <w:bodyDiv w:val="1"/>
      <w:marLeft w:val="0"/>
      <w:marRight w:val="0"/>
      <w:marTop w:val="0"/>
      <w:marBottom w:val="0"/>
      <w:divBdr>
        <w:top w:val="none" w:sz="0" w:space="0" w:color="auto"/>
        <w:left w:val="none" w:sz="0" w:space="0" w:color="auto"/>
        <w:bottom w:val="none" w:sz="0" w:space="0" w:color="auto"/>
        <w:right w:val="none" w:sz="0" w:space="0" w:color="auto"/>
      </w:divBdr>
    </w:div>
    <w:div w:id="1299916648">
      <w:bodyDiv w:val="1"/>
      <w:marLeft w:val="0"/>
      <w:marRight w:val="0"/>
      <w:marTop w:val="0"/>
      <w:marBottom w:val="0"/>
      <w:divBdr>
        <w:top w:val="none" w:sz="0" w:space="0" w:color="auto"/>
        <w:left w:val="none" w:sz="0" w:space="0" w:color="auto"/>
        <w:bottom w:val="none" w:sz="0" w:space="0" w:color="auto"/>
        <w:right w:val="none" w:sz="0" w:space="0" w:color="auto"/>
      </w:divBdr>
    </w:div>
    <w:div w:id="1356923586">
      <w:bodyDiv w:val="1"/>
      <w:marLeft w:val="0"/>
      <w:marRight w:val="0"/>
      <w:marTop w:val="0"/>
      <w:marBottom w:val="0"/>
      <w:divBdr>
        <w:top w:val="none" w:sz="0" w:space="0" w:color="auto"/>
        <w:left w:val="none" w:sz="0" w:space="0" w:color="auto"/>
        <w:bottom w:val="none" w:sz="0" w:space="0" w:color="auto"/>
        <w:right w:val="none" w:sz="0" w:space="0" w:color="auto"/>
      </w:divBdr>
    </w:div>
    <w:div w:id="1375078640">
      <w:bodyDiv w:val="1"/>
      <w:marLeft w:val="0"/>
      <w:marRight w:val="0"/>
      <w:marTop w:val="0"/>
      <w:marBottom w:val="0"/>
      <w:divBdr>
        <w:top w:val="none" w:sz="0" w:space="0" w:color="auto"/>
        <w:left w:val="none" w:sz="0" w:space="0" w:color="auto"/>
        <w:bottom w:val="none" w:sz="0" w:space="0" w:color="auto"/>
        <w:right w:val="none" w:sz="0" w:space="0" w:color="auto"/>
      </w:divBdr>
    </w:div>
    <w:div w:id="1560094676">
      <w:bodyDiv w:val="1"/>
      <w:marLeft w:val="0"/>
      <w:marRight w:val="0"/>
      <w:marTop w:val="0"/>
      <w:marBottom w:val="0"/>
      <w:divBdr>
        <w:top w:val="none" w:sz="0" w:space="0" w:color="auto"/>
        <w:left w:val="none" w:sz="0" w:space="0" w:color="auto"/>
        <w:bottom w:val="none" w:sz="0" w:space="0" w:color="auto"/>
        <w:right w:val="none" w:sz="0" w:space="0" w:color="auto"/>
      </w:divBdr>
    </w:div>
    <w:div w:id="1664894852">
      <w:bodyDiv w:val="1"/>
      <w:marLeft w:val="0"/>
      <w:marRight w:val="0"/>
      <w:marTop w:val="0"/>
      <w:marBottom w:val="0"/>
      <w:divBdr>
        <w:top w:val="none" w:sz="0" w:space="0" w:color="auto"/>
        <w:left w:val="none" w:sz="0" w:space="0" w:color="auto"/>
        <w:bottom w:val="none" w:sz="0" w:space="0" w:color="auto"/>
        <w:right w:val="none" w:sz="0" w:space="0" w:color="auto"/>
      </w:divBdr>
    </w:div>
    <w:div w:id="1809275747">
      <w:bodyDiv w:val="1"/>
      <w:marLeft w:val="0"/>
      <w:marRight w:val="0"/>
      <w:marTop w:val="0"/>
      <w:marBottom w:val="0"/>
      <w:divBdr>
        <w:top w:val="none" w:sz="0" w:space="0" w:color="auto"/>
        <w:left w:val="none" w:sz="0" w:space="0" w:color="auto"/>
        <w:bottom w:val="none" w:sz="0" w:space="0" w:color="auto"/>
        <w:right w:val="none" w:sz="0" w:space="0" w:color="auto"/>
      </w:divBdr>
    </w:div>
    <w:div w:id="1827241057">
      <w:bodyDiv w:val="1"/>
      <w:marLeft w:val="0"/>
      <w:marRight w:val="0"/>
      <w:marTop w:val="0"/>
      <w:marBottom w:val="0"/>
      <w:divBdr>
        <w:top w:val="none" w:sz="0" w:space="0" w:color="auto"/>
        <w:left w:val="none" w:sz="0" w:space="0" w:color="auto"/>
        <w:bottom w:val="none" w:sz="0" w:space="0" w:color="auto"/>
        <w:right w:val="none" w:sz="0" w:space="0" w:color="auto"/>
      </w:divBdr>
    </w:div>
    <w:div w:id="19219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ru/https://ieeexplore.ieee.org/abstract/document/4781123/" TargetMode="External"/><Relationship Id="rId3" Type="http://schemas.openxmlformats.org/officeDocument/2006/relationships/settings" Target="settings.xml"/><Relationship Id="rId7" Type="http://schemas.openxmlformats.org/officeDocument/2006/relationships/hyperlink" Target="https://downloads.hindawi.com/journals/mpe/2021/148559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36525bee7aac" TargetMode="External"/><Relationship Id="rId11" Type="http://schemas.openxmlformats.org/officeDocument/2006/relationships/theme" Target="theme/theme1.xml"/><Relationship Id="rId5" Type="http://schemas.openxmlformats.org/officeDocument/2006/relationships/hyperlink" Target="https://arxiv.org/pdf/2101.0092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3</cp:revision>
  <dcterms:created xsi:type="dcterms:W3CDTF">2021-12-11T02:48:00Z</dcterms:created>
  <dcterms:modified xsi:type="dcterms:W3CDTF">2021-12-11T03:35:00Z</dcterms:modified>
</cp:coreProperties>
</file>