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5F7C4" w14:textId="17C26BE9" w:rsidR="004C7B67" w:rsidRDefault="001637DF">
      <w:r>
        <w:rPr>
          <w:lang w:val="en-US"/>
        </w:rPr>
        <w:softHyphen/>
      </w:r>
      <w:r w:rsidR="003C5239">
        <w:rPr>
          <w:noProof/>
        </w:rPr>
        <w:drawing>
          <wp:inline distT="0" distB="0" distL="0" distR="0" wp14:anchorId="2B4F92FA" wp14:editId="6B340617">
            <wp:extent cx="5731510" cy="28676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7660"/>
                    </a:xfrm>
                    <a:prstGeom prst="rect">
                      <a:avLst/>
                    </a:prstGeom>
                    <a:noFill/>
                    <a:ln>
                      <a:noFill/>
                    </a:ln>
                  </pic:spPr>
                </pic:pic>
              </a:graphicData>
            </a:graphic>
          </wp:inline>
        </w:drawing>
      </w:r>
    </w:p>
    <w:p w14:paraId="0A019273" w14:textId="7D7D9057" w:rsidR="003C5239" w:rsidRDefault="003C5239">
      <w:r>
        <w:t>Each class depends heavily on a small number of features.</w:t>
      </w:r>
    </w:p>
    <w:p w14:paraId="55174A99" w14:textId="401F0CC8" w:rsidR="003C5239" w:rsidRDefault="003C5239">
      <w:r>
        <w:t xml:space="preserve">However, the model still depends on “all” of the features at test time. Our goal is to make the model depends only on the “important features”.  But “important features” can only be defined </w:t>
      </w:r>
      <w:proofErr w:type="spellStart"/>
      <w:r>
        <w:t>wrt</w:t>
      </w:r>
      <w:proofErr w:type="spellEnd"/>
      <w:r>
        <w:t xml:space="preserve"> a given class.</w:t>
      </w:r>
    </w:p>
    <w:p w14:paraId="023A2A01" w14:textId="050DDB7F" w:rsidR="003C5239" w:rsidRDefault="003C5239">
      <w:r>
        <w:t xml:space="preserve">GAO Han:   Pick one class C1, and train a </w:t>
      </w:r>
      <w:r w:rsidRPr="003C5239">
        <w:rPr>
          <w:b/>
        </w:rPr>
        <w:t>binary classifier for C1</w:t>
      </w:r>
      <w:r>
        <w:t xml:space="preserve"> only.  The </w:t>
      </w:r>
      <w:proofErr w:type="spellStart"/>
      <w:r>
        <w:t>iid-ood</w:t>
      </w:r>
      <w:proofErr w:type="spellEnd"/>
      <w:r>
        <w:t xml:space="preserve"> gap is significantly reduced. </w:t>
      </w:r>
    </w:p>
    <w:p w14:paraId="594F2F6C" w14:textId="77777777" w:rsidR="003C5239" w:rsidRDefault="003C5239">
      <w:r>
        <w:t xml:space="preserve">Suggestion: </w:t>
      </w:r>
    </w:p>
    <w:p w14:paraId="7FAA40B8" w14:textId="41CD751B" w:rsidR="003C5239" w:rsidRDefault="003C5239" w:rsidP="003C5239">
      <w:pPr>
        <w:pStyle w:val="a3"/>
        <w:numPr>
          <w:ilvl w:val="0"/>
          <w:numId w:val="1"/>
        </w:numPr>
      </w:pPr>
      <w:r>
        <w:t xml:space="preserve">Make a super-class, </w:t>
      </w:r>
      <w:proofErr w:type="spellStart"/>
      <w:r>
        <w:t>C_dog</w:t>
      </w:r>
      <w:proofErr w:type="spellEnd"/>
      <w:r>
        <w:t xml:space="preserve">   (union of all dogs)</w:t>
      </w:r>
      <w:r w:rsidR="00C244DB">
        <w:t xml:space="preserve">   [another person, </w:t>
      </w:r>
      <w:proofErr w:type="spellStart"/>
      <w:r w:rsidR="00C244DB">
        <w:t>C_flower</w:t>
      </w:r>
      <w:proofErr w:type="spellEnd"/>
      <w:r w:rsidR="00C244DB">
        <w:t>]</w:t>
      </w:r>
    </w:p>
    <w:p w14:paraId="62A6B922" w14:textId="77777777" w:rsidR="00C244DB" w:rsidRDefault="003C5239" w:rsidP="003C5239">
      <w:pPr>
        <w:pStyle w:val="a3"/>
        <w:numPr>
          <w:ilvl w:val="0"/>
          <w:numId w:val="1"/>
        </w:numPr>
      </w:pPr>
      <w:r>
        <w:t xml:space="preserve">Determine the important features for </w:t>
      </w:r>
      <w:proofErr w:type="spellStart"/>
      <w:r>
        <w:t>C_dog</w:t>
      </w:r>
      <w:proofErr w:type="spellEnd"/>
      <w:r w:rsidR="00C244DB">
        <w:t xml:space="preserve">  </w:t>
      </w:r>
    </w:p>
    <w:p w14:paraId="552CD80D" w14:textId="07C7A250" w:rsidR="003C5239" w:rsidRDefault="00C244DB" w:rsidP="00C244DB">
      <w:pPr>
        <w:pStyle w:val="a3"/>
        <w:numPr>
          <w:ilvl w:val="1"/>
          <w:numId w:val="1"/>
        </w:numPr>
      </w:pPr>
      <w:r>
        <w:t xml:space="preserve">Determined by fine-tuned model: Take </w:t>
      </w:r>
      <w:proofErr w:type="spellStart"/>
      <w:r>
        <w:t>ResNet</w:t>
      </w:r>
      <w:proofErr w:type="spellEnd"/>
      <w:r>
        <w:t>, remove the last layer, add a binary classifier, learn the W for the last layer in new model by fine-tuning while keep the backbone frozen.</w:t>
      </w:r>
    </w:p>
    <w:p w14:paraId="61243179" w14:textId="10AA7E7A" w:rsidR="00C244DB" w:rsidRDefault="00C244DB" w:rsidP="003C5239">
      <w:pPr>
        <w:pStyle w:val="a3"/>
        <w:numPr>
          <w:ilvl w:val="0"/>
          <w:numId w:val="1"/>
        </w:numPr>
      </w:pPr>
      <w:r>
        <w:t xml:space="preserve">Build a binary classifier for </w:t>
      </w:r>
      <w:proofErr w:type="spellStart"/>
      <w:r>
        <w:t>C_dog</w:t>
      </w:r>
      <w:proofErr w:type="spellEnd"/>
      <w:r>
        <w:t xml:space="preserve"> using IR.</w:t>
      </w:r>
    </w:p>
    <w:p w14:paraId="77C2D69F" w14:textId="2135CD1B" w:rsidR="00C244DB" w:rsidRDefault="00C244DB" w:rsidP="00C244DB">
      <w:pPr>
        <w:pStyle w:val="a3"/>
        <w:numPr>
          <w:ilvl w:val="1"/>
          <w:numId w:val="1"/>
        </w:numPr>
      </w:pPr>
      <w:r>
        <w:t>Set the weight for unimportant features to 0 for both classes</w:t>
      </w:r>
    </w:p>
    <w:p w14:paraId="280A5835" w14:textId="25918690" w:rsidR="00C244DB" w:rsidRDefault="00C244DB" w:rsidP="00C244DB">
      <w:r>
        <w:t>New issue: Classes are unbalanced:  much fewer dog images than non-dog images.  Solution: Reweight dog-images proportionally.</w:t>
      </w:r>
      <w:r w:rsidR="00A03761">
        <w:t xml:space="preserve">  </w:t>
      </w:r>
    </w:p>
    <w:p w14:paraId="5AE400F4" w14:textId="373BEB66" w:rsidR="00A03761" w:rsidRDefault="00A03761" w:rsidP="00A03761">
      <w:pPr>
        <w:pStyle w:val="a3"/>
        <w:numPr>
          <w:ilvl w:val="0"/>
          <w:numId w:val="2"/>
        </w:numPr>
      </w:pPr>
      <w:r>
        <w:t>10% dog images, 90% non-images</w:t>
      </w:r>
    </w:p>
    <w:p w14:paraId="5A8F4477" w14:textId="77777777" w:rsidR="00A03761" w:rsidRDefault="00A03761" w:rsidP="00A03761">
      <w:pPr>
        <w:pStyle w:val="a3"/>
        <w:numPr>
          <w:ilvl w:val="0"/>
          <w:numId w:val="2"/>
        </w:numPr>
      </w:pPr>
      <w:r>
        <w:t>Weight for each dog image would be 9, while the weight for each non-dog image is 1</w:t>
      </w:r>
    </w:p>
    <w:p w14:paraId="25EEACB8" w14:textId="77777777" w:rsidR="00E3049C" w:rsidRDefault="00A03761" w:rsidP="00E3049C">
      <w:pPr>
        <w:pStyle w:val="a3"/>
        <w:numPr>
          <w:ilvl w:val="0"/>
          <w:numId w:val="2"/>
        </w:numPr>
      </w:pPr>
      <w:r>
        <w:t>The rebalance at the batch-level or dataset-level?   Start with dataset-level rebalance.</w:t>
      </w:r>
    </w:p>
    <w:p w14:paraId="75E8A4D4" w14:textId="0A742CFD" w:rsidR="00E3049C" w:rsidRDefault="00E3049C" w:rsidP="00E3049C">
      <w:pPr>
        <w:pStyle w:val="a3"/>
        <w:numPr>
          <w:ilvl w:val="0"/>
          <w:numId w:val="2"/>
        </w:numPr>
      </w:pPr>
      <w:r>
        <w:t>The rebalance at the batch-level or dataset-level?   Start with dataset-level rebalance.   (Sample an equal number of non-dog images?  Just do this)</w:t>
      </w:r>
    </w:p>
    <w:p w14:paraId="0618D7CD" w14:textId="790862E1" w:rsidR="00E3049C" w:rsidRDefault="00E3049C" w:rsidP="00E3049C">
      <w:pPr>
        <w:pStyle w:val="a3"/>
        <w:ind w:left="0"/>
      </w:pPr>
      <w:r>
        <w:t>•</w:t>
      </w:r>
      <w:r>
        <w:tab/>
        <w:t>Need to handle class imbalance at test time also. (Sample an equal number of non-dog images?  Just do this)</w:t>
      </w:r>
    </w:p>
    <w:p w14:paraId="45AF8C61" w14:textId="18B27B40" w:rsidR="00C244DB" w:rsidRDefault="00C244DB" w:rsidP="00C244DB"/>
    <w:p w14:paraId="122F032B" w14:textId="309955F3" w:rsidR="001637DF" w:rsidRDefault="001637DF" w:rsidP="00C244DB"/>
    <w:p w14:paraId="2692060B" w14:textId="4B5A5D30" w:rsidR="001637DF" w:rsidRDefault="001637DF" w:rsidP="00C244DB">
      <w:r>
        <w:rPr>
          <w:rFonts w:hint="eastAsia"/>
        </w:rPr>
        <w:lastRenderedPageBreak/>
        <w:t>D</w:t>
      </w:r>
      <w:r>
        <w:t xml:space="preserve">efine each training example is </w:t>
      </w:r>
      <m:oMath>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oMath>
      <w:r>
        <w:rPr>
          <w:rFonts w:hint="eastAsia"/>
        </w:rPr>
        <w:t>,</w:t>
      </w:r>
      <w:r>
        <w:t xml:space="preserve"> feed it to the model</w:t>
      </w:r>
      <m:oMath>
        <m:r>
          <w:rPr>
            <w:rFonts w:ascii="Cambria Math" w:hAnsi="Cambria Math"/>
          </w:rPr>
          <m:t xml:space="preserve"> </m:t>
        </m:r>
        <m:r>
          <m:rPr>
            <m:sty m:val="p"/>
          </m:rPr>
          <w:rPr>
            <w:rFonts w:ascii="Cambria Math" w:hAnsi="Cambria Math"/>
          </w:rPr>
          <m:t>m</m:t>
        </m:r>
      </m:oMath>
      <w:r>
        <w:rPr>
          <w:rFonts w:hint="eastAsia"/>
        </w:rPr>
        <w:t xml:space="preserve"> </w:t>
      </w:r>
      <w:r>
        <w:t xml:space="preserve">to get the heatmap </w:t>
      </w:r>
      <m:oMath>
        <m:sSub>
          <m:sSubPr>
            <m:ctrlPr>
              <w:rPr>
                <w:rFonts w:ascii="Cambria Math" w:hAnsi="Cambria Math"/>
              </w:rPr>
            </m:ctrlPr>
          </m:sSubPr>
          <m:e>
            <m:r>
              <m:rPr>
                <m:sty m:val="b"/>
              </m:rPr>
              <w:rPr>
                <w:rFonts w:ascii="Cambria Math" w:hAnsi="Cambria Math"/>
              </w:rPr>
              <m:t>e</m:t>
            </m:r>
          </m:e>
          <m:sub>
            <m:r>
              <w:rPr>
                <w:rFonts w:ascii="Cambria Math" w:hAnsi="Cambria Math"/>
              </w:rPr>
              <m:t>i</m:t>
            </m:r>
          </m:sub>
        </m:sSub>
      </m:oMath>
    </w:p>
    <w:p w14:paraId="64B5D613" w14:textId="710DC1DE" w:rsidR="001637DF" w:rsidRDefault="001637DF" w:rsidP="00C244DB">
      <w:r>
        <w:rPr>
          <w:rFonts w:hint="eastAsia"/>
        </w:rPr>
        <w:t>W</w:t>
      </w:r>
      <w:r>
        <w:t xml:space="preserve">e could get a “purified” input </w:t>
      </w:r>
      <m:oMath>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oMath>
      <w:r>
        <w:t>.</w:t>
      </w:r>
    </w:p>
    <w:p w14:paraId="37D342E8" w14:textId="40392A4E" w:rsidR="001637DF" w:rsidRDefault="001637DF" w:rsidP="00C244DB">
      <w:r>
        <w:t xml:space="preserve">Feed </w:t>
      </w:r>
      <m:oMath>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oMath>
      <w:r>
        <w:rPr>
          <w:rFonts w:hint="eastAsia"/>
        </w:rPr>
        <w:t xml:space="preserve"> </w:t>
      </w:r>
      <w:r>
        <w:t xml:space="preserve">into m and compute and activation </w:t>
      </w:r>
      <m:oMath>
        <m:sSubSup>
          <m:sSubSupPr>
            <m:ctrlPr>
              <w:rPr>
                <w:rFonts w:ascii="Cambria Math" w:hAnsi="Cambria Math"/>
              </w:rPr>
            </m:ctrlPr>
          </m:sSubSupPr>
          <m:e>
            <m:r>
              <w:rPr>
                <w:rFonts w:ascii="Cambria Math" w:hAnsi="Cambria Math"/>
              </w:rPr>
              <m:t>h</m:t>
            </m:r>
          </m:e>
          <m:sub>
            <m:r>
              <w:rPr>
                <w:rFonts w:ascii="Cambria Math" w:hAnsi="Cambria Math"/>
              </w:rPr>
              <m:t>ui</m:t>
            </m:r>
          </m:sub>
          <m:sup>
            <m:r>
              <m:rPr>
                <m:sty m:val="p"/>
              </m:rPr>
              <w:rPr>
                <w:rFonts w:ascii="Cambria Math" w:hAnsi="Cambria Math"/>
              </w:rPr>
              <m:t>'</m:t>
            </m:r>
          </m:sup>
        </m:sSubSup>
      </m:oMath>
      <w:r>
        <w:rPr>
          <w:rFonts w:hint="eastAsia"/>
        </w:rPr>
        <w:t xml:space="preserve"> </w:t>
      </w:r>
      <w:r>
        <w:t xml:space="preserve">for each feature unit </w:t>
      </w:r>
      <m:oMath>
        <m:sSub>
          <m:sSubPr>
            <m:ctrlPr>
              <w:rPr>
                <w:rFonts w:ascii="Cambria Math" w:hAnsi="Cambria Math"/>
              </w:rPr>
            </m:ctrlPr>
          </m:sSubPr>
          <m:e>
            <m:r>
              <w:rPr>
                <w:rFonts w:ascii="Cambria Math" w:hAnsi="Cambria Math"/>
              </w:rPr>
              <m:t>h</m:t>
            </m:r>
          </m:e>
          <m:sub>
            <m:r>
              <w:rPr>
                <w:rFonts w:ascii="Cambria Math" w:hAnsi="Cambria Math"/>
              </w:rPr>
              <m:t>u</m:t>
            </m:r>
          </m:sub>
        </m:sSub>
      </m:oMath>
      <w:r>
        <w:rPr>
          <w:rFonts w:hint="eastAsia"/>
        </w:rPr>
        <w:t>.</w:t>
      </w:r>
    </w:p>
    <w:p w14:paraId="6C18D7B6" w14:textId="01A75575" w:rsidR="001637DF" w:rsidRDefault="001637DF" w:rsidP="00C244DB">
      <w:r>
        <w:t xml:space="preserve">Let </w:t>
      </w:r>
      <m:oMath>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ui</m:t>
            </m:r>
            <m:ctrlPr>
              <w:rPr>
                <w:rFonts w:ascii="Cambria Math" w:hAnsi="Cambria Math"/>
              </w:rPr>
            </m:ctrlPr>
          </m:sub>
        </m:sSub>
        <m:r>
          <w:rPr>
            <w:rFonts w:ascii="Cambria Math" w:hAnsi="Cambria Math"/>
          </w:rPr>
          <m:t xml:space="preserve">= </m:t>
        </m:r>
        <m:sSubSup>
          <m:sSubSupPr>
            <m:ctrlPr>
              <w:rPr>
                <w:rFonts w:ascii="Cambria Math" w:hAnsi="Cambria Math"/>
              </w:rPr>
            </m:ctrlPr>
          </m:sSubSupPr>
          <m:e>
            <m:r>
              <w:rPr>
                <w:rFonts w:ascii="Cambria Math" w:hAnsi="Cambria Math"/>
              </w:rPr>
              <m:t>h</m:t>
            </m:r>
          </m:e>
          <m:sub>
            <m:r>
              <w:rPr>
                <w:rFonts w:ascii="Cambria Math" w:hAnsi="Cambria Math"/>
              </w:rPr>
              <m:t>ui</m:t>
            </m: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sSub>
              <m:sSubPr>
                <m:ctrlPr>
                  <w:rPr>
                    <w:rFonts w:ascii="Cambria Math" w:hAnsi="Cambria Math"/>
                  </w:rPr>
                </m:ctrlPr>
              </m:sSubPr>
              <m:e>
                <m:r>
                  <w:rPr>
                    <w:rFonts w:ascii="Cambria Math" w:hAnsi="Cambria Math"/>
                  </w:rPr>
                  <m:t>y</m:t>
                </m:r>
              </m:e>
              <m:sub>
                <m:r>
                  <w:rPr>
                    <w:rFonts w:ascii="Cambria Math" w:hAnsi="Cambria Math"/>
                  </w:rPr>
                  <m:t>i</m:t>
                </m:r>
              </m:sub>
            </m:sSub>
          </m:sub>
        </m:sSub>
      </m:oMath>
      <w:r>
        <w:rPr>
          <w:rFonts w:hint="eastAsia"/>
        </w:rPr>
        <w:t xml:space="preserve"> </w:t>
      </w:r>
      <w:r>
        <w:t xml:space="preserve"> , it is the contribution of </w:t>
      </w:r>
      <m:oMath>
        <m:sSub>
          <m:sSubPr>
            <m:ctrlPr>
              <w:rPr>
                <w:rFonts w:ascii="Cambria Math" w:hAnsi="Cambria Math"/>
              </w:rPr>
            </m:ctrlPr>
          </m:sSubPr>
          <m:e>
            <m:r>
              <w:rPr>
                <w:rFonts w:ascii="Cambria Math" w:hAnsi="Cambria Math"/>
              </w:rPr>
              <m:t>h</m:t>
            </m:r>
          </m:e>
          <m:sub>
            <m:r>
              <w:rPr>
                <w:rFonts w:ascii="Cambria Math" w:hAnsi="Cambria Math"/>
              </w:rPr>
              <m:t>u</m:t>
            </m:r>
          </m:sub>
        </m:sSub>
      </m:oMath>
      <w:r>
        <w:rPr>
          <w:rFonts w:hint="eastAsia"/>
        </w:rPr>
        <w:t xml:space="preserve"> </w:t>
      </w:r>
      <w:r>
        <w:t xml:space="preserve">regards to class </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w:t>
      </w:r>
    </w:p>
    <w:p w14:paraId="0B8620CE" w14:textId="579CDF40" w:rsidR="001637DF" w:rsidRDefault="001637DF" w:rsidP="00C244DB">
      <w:r>
        <w:rPr>
          <w:rFonts w:hint="eastAsia"/>
        </w:rPr>
        <w:t>O</w:t>
      </w:r>
      <w:r>
        <w:t xml:space="preserve">verall, for each class c, define </w:t>
      </w:r>
    </w:p>
    <w:p w14:paraId="382D9129" w14:textId="1EC95F82" w:rsidR="001637DF" w:rsidRPr="001637DF" w:rsidRDefault="001637DF" w:rsidP="00C244DB">
      <w:pPr>
        <w:rPr>
          <w:rFonts w:hint="eastAsia"/>
        </w:rPr>
      </w:pPr>
      <m:oMathPara>
        <m:oMath>
          <m:sSub>
            <m:sSubPr>
              <m:ctrlPr>
                <w:rPr>
                  <w:rFonts w:ascii="Cambria Math" w:hAnsi="Cambria Math"/>
                </w:rPr>
              </m:ctrlPr>
            </m:sSubPr>
            <m:e>
              <m:r>
                <w:rPr>
                  <w:rFonts w:ascii="Cambria Math" w:hAnsi="Cambria Math"/>
                </w:rPr>
                <m:t>A</m:t>
              </m:r>
            </m:e>
            <m:sub>
              <m:r>
                <w:rPr>
                  <w:rFonts w:ascii="Cambria Math" w:hAnsi="Cambria Math"/>
                </w:rPr>
                <m:t>uc</m:t>
              </m:r>
            </m:sub>
          </m:sSub>
          <m:r>
            <w:rPr>
              <w:rFonts w:ascii="Cambria Math" w:hAnsi="Cambria Math"/>
            </w:rPr>
            <m:t>=</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i:</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=c</m:t>
                  </m:r>
                </m:sub>
                <m:sup/>
                <m:e>
                  <m:r>
                    <w:rPr>
                      <w:rFonts w:ascii="Cambria Math" w:hAnsi="Cambria Math"/>
                    </w:rPr>
                    <m:t> </m:t>
                  </m:r>
                </m:e>
              </m:nary>
              <m:sSub>
                <m:sSubPr>
                  <m:ctrlPr>
                    <w:rPr>
                      <w:rFonts w:ascii="Cambria Math" w:hAnsi="Cambria Math"/>
                    </w:rPr>
                  </m:ctrlPr>
                </m:sSubPr>
                <m:e>
                  <m:r>
                    <w:rPr>
                      <w:rFonts w:ascii="Cambria Math" w:hAnsi="Cambria Math"/>
                    </w:rPr>
                    <m:t>a</m:t>
                  </m:r>
                </m:e>
                <m:sub>
                  <m:r>
                    <w:rPr>
                      <w:rFonts w:ascii="Cambria Math" w:hAnsi="Cambria Math"/>
                    </w:rPr>
                    <m:t>ui</m:t>
                  </m:r>
                </m:sub>
              </m:sSub>
            </m:num>
            <m:den>
              <m:nary>
                <m:naryPr>
                  <m:chr m:val="∑"/>
                  <m:limLoc m:val="undOvr"/>
                  <m:grow m:val="1"/>
                  <m:supHide m:val="1"/>
                  <m:ctrlPr>
                    <w:rPr>
                      <w:rFonts w:ascii="Cambria Math" w:hAnsi="Cambria Math"/>
                    </w:rPr>
                  </m:ctrlPr>
                </m:naryPr>
                <m:sub>
                  <m:r>
                    <w:rPr>
                      <w:rFonts w:ascii="Cambria Math" w:hAnsi="Cambria Math"/>
                    </w:rPr>
                    <m:t>i:</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=c</m:t>
                  </m:r>
                </m:sub>
                <m:sup/>
                <m:e>
                  <m:r>
                    <w:rPr>
                      <w:rFonts w:ascii="Cambria Math" w:hAnsi="Cambria Math"/>
                    </w:rPr>
                    <m:t> </m:t>
                  </m:r>
                </m:e>
              </m:nary>
              <m:r>
                <w:rPr>
                  <w:rFonts w:ascii="Cambria Math" w:hAnsi="Cambria Math"/>
                </w:rPr>
                <m:t>1</m:t>
              </m:r>
            </m:den>
          </m:f>
        </m:oMath>
      </m:oMathPara>
    </w:p>
    <w:p w14:paraId="2B7371BA" w14:textId="402ED214" w:rsidR="003C5239" w:rsidRDefault="001637DF">
      <w:r>
        <w:t>We could get a heatmap to see which group of feature units are more important for each class.</w:t>
      </w:r>
    </w:p>
    <w:p w14:paraId="5D170026" w14:textId="77777777" w:rsidR="003C5239" w:rsidRDefault="003C5239"/>
    <w:sectPr w:rsidR="003C52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139E"/>
    <w:multiLevelType w:val="hybridMultilevel"/>
    <w:tmpl w:val="9CE43C20"/>
    <w:lvl w:ilvl="0" w:tplc="3C090001">
      <w:start w:val="1"/>
      <w:numFmt w:val="bullet"/>
      <w:lvlText w:val=""/>
      <w:lvlJc w:val="left"/>
      <w:pPr>
        <w:ind w:left="1440" w:hanging="360"/>
      </w:pPr>
      <w:rPr>
        <w:rFonts w:ascii="Symbol" w:hAnsi="Symbol" w:hint="default"/>
      </w:rPr>
    </w:lvl>
    <w:lvl w:ilvl="1" w:tplc="3C090003" w:tentative="1">
      <w:start w:val="1"/>
      <w:numFmt w:val="bullet"/>
      <w:lvlText w:val="o"/>
      <w:lvlJc w:val="left"/>
      <w:pPr>
        <w:ind w:left="2160" w:hanging="360"/>
      </w:pPr>
      <w:rPr>
        <w:rFonts w:ascii="Courier New" w:hAnsi="Courier New" w:cs="Courier New" w:hint="default"/>
      </w:rPr>
    </w:lvl>
    <w:lvl w:ilvl="2" w:tplc="3C090005" w:tentative="1">
      <w:start w:val="1"/>
      <w:numFmt w:val="bullet"/>
      <w:lvlText w:val=""/>
      <w:lvlJc w:val="left"/>
      <w:pPr>
        <w:ind w:left="2880" w:hanging="360"/>
      </w:pPr>
      <w:rPr>
        <w:rFonts w:ascii="Wingdings" w:hAnsi="Wingdings" w:hint="default"/>
      </w:rPr>
    </w:lvl>
    <w:lvl w:ilvl="3" w:tplc="3C090001" w:tentative="1">
      <w:start w:val="1"/>
      <w:numFmt w:val="bullet"/>
      <w:lvlText w:val=""/>
      <w:lvlJc w:val="left"/>
      <w:pPr>
        <w:ind w:left="3600" w:hanging="360"/>
      </w:pPr>
      <w:rPr>
        <w:rFonts w:ascii="Symbol" w:hAnsi="Symbol" w:hint="default"/>
      </w:rPr>
    </w:lvl>
    <w:lvl w:ilvl="4" w:tplc="3C090003" w:tentative="1">
      <w:start w:val="1"/>
      <w:numFmt w:val="bullet"/>
      <w:lvlText w:val="o"/>
      <w:lvlJc w:val="left"/>
      <w:pPr>
        <w:ind w:left="4320" w:hanging="360"/>
      </w:pPr>
      <w:rPr>
        <w:rFonts w:ascii="Courier New" w:hAnsi="Courier New" w:cs="Courier New" w:hint="default"/>
      </w:rPr>
    </w:lvl>
    <w:lvl w:ilvl="5" w:tplc="3C090005" w:tentative="1">
      <w:start w:val="1"/>
      <w:numFmt w:val="bullet"/>
      <w:lvlText w:val=""/>
      <w:lvlJc w:val="left"/>
      <w:pPr>
        <w:ind w:left="5040" w:hanging="360"/>
      </w:pPr>
      <w:rPr>
        <w:rFonts w:ascii="Wingdings" w:hAnsi="Wingdings" w:hint="default"/>
      </w:rPr>
    </w:lvl>
    <w:lvl w:ilvl="6" w:tplc="3C090001" w:tentative="1">
      <w:start w:val="1"/>
      <w:numFmt w:val="bullet"/>
      <w:lvlText w:val=""/>
      <w:lvlJc w:val="left"/>
      <w:pPr>
        <w:ind w:left="5760" w:hanging="360"/>
      </w:pPr>
      <w:rPr>
        <w:rFonts w:ascii="Symbol" w:hAnsi="Symbol" w:hint="default"/>
      </w:rPr>
    </w:lvl>
    <w:lvl w:ilvl="7" w:tplc="3C090003" w:tentative="1">
      <w:start w:val="1"/>
      <w:numFmt w:val="bullet"/>
      <w:lvlText w:val="o"/>
      <w:lvlJc w:val="left"/>
      <w:pPr>
        <w:ind w:left="6480" w:hanging="360"/>
      </w:pPr>
      <w:rPr>
        <w:rFonts w:ascii="Courier New" w:hAnsi="Courier New" w:cs="Courier New" w:hint="default"/>
      </w:rPr>
    </w:lvl>
    <w:lvl w:ilvl="8" w:tplc="3C090005" w:tentative="1">
      <w:start w:val="1"/>
      <w:numFmt w:val="bullet"/>
      <w:lvlText w:val=""/>
      <w:lvlJc w:val="left"/>
      <w:pPr>
        <w:ind w:left="7200" w:hanging="360"/>
      </w:pPr>
      <w:rPr>
        <w:rFonts w:ascii="Wingdings" w:hAnsi="Wingdings" w:hint="default"/>
      </w:rPr>
    </w:lvl>
  </w:abstractNum>
  <w:abstractNum w:abstractNumId="1" w15:restartNumberingAfterBreak="0">
    <w:nsid w:val="22D57512"/>
    <w:multiLevelType w:val="hybridMultilevel"/>
    <w:tmpl w:val="FC42314C"/>
    <w:lvl w:ilvl="0" w:tplc="3C090001">
      <w:start w:val="1"/>
      <w:numFmt w:val="bullet"/>
      <w:lvlText w:val=""/>
      <w:lvlJc w:val="left"/>
      <w:pPr>
        <w:ind w:left="773" w:hanging="360"/>
      </w:pPr>
      <w:rPr>
        <w:rFonts w:ascii="Symbol" w:hAnsi="Symbol" w:hint="default"/>
      </w:rPr>
    </w:lvl>
    <w:lvl w:ilvl="1" w:tplc="3C090003">
      <w:start w:val="1"/>
      <w:numFmt w:val="bullet"/>
      <w:lvlText w:val="o"/>
      <w:lvlJc w:val="left"/>
      <w:pPr>
        <w:ind w:left="1493" w:hanging="360"/>
      </w:pPr>
      <w:rPr>
        <w:rFonts w:ascii="Courier New" w:hAnsi="Courier New" w:cs="Courier New" w:hint="default"/>
      </w:rPr>
    </w:lvl>
    <w:lvl w:ilvl="2" w:tplc="3C090005" w:tentative="1">
      <w:start w:val="1"/>
      <w:numFmt w:val="bullet"/>
      <w:lvlText w:val=""/>
      <w:lvlJc w:val="left"/>
      <w:pPr>
        <w:ind w:left="2213" w:hanging="360"/>
      </w:pPr>
      <w:rPr>
        <w:rFonts w:ascii="Wingdings" w:hAnsi="Wingdings" w:hint="default"/>
      </w:rPr>
    </w:lvl>
    <w:lvl w:ilvl="3" w:tplc="3C090001" w:tentative="1">
      <w:start w:val="1"/>
      <w:numFmt w:val="bullet"/>
      <w:lvlText w:val=""/>
      <w:lvlJc w:val="left"/>
      <w:pPr>
        <w:ind w:left="2933" w:hanging="360"/>
      </w:pPr>
      <w:rPr>
        <w:rFonts w:ascii="Symbol" w:hAnsi="Symbol" w:hint="default"/>
      </w:rPr>
    </w:lvl>
    <w:lvl w:ilvl="4" w:tplc="3C090003" w:tentative="1">
      <w:start w:val="1"/>
      <w:numFmt w:val="bullet"/>
      <w:lvlText w:val="o"/>
      <w:lvlJc w:val="left"/>
      <w:pPr>
        <w:ind w:left="3653" w:hanging="360"/>
      </w:pPr>
      <w:rPr>
        <w:rFonts w:ascii="Courier New" w:hAnsi="Courier New" w:cs="Courier New" w:hint="default"/>
      </w:rPr>
    </w:lvl>
    <w:lvl w:ilvl="5" w:tplc="3C090005" w:tentative="1">
      <w:start w:val="1"/>
      <w:numFmt w:val="bullet"/>
      <w:lvlText w:val=""/>
      <w:lvlJc w:val="left"/>
      <w:pPr>
        <w:ind w:left="4373" w:hanging="360"/>
      </w:pPr>
      <w:rPr>
        <w:rFonts w:ascii="Wingdings" w:hAnsi="Wingdings" w:hint="default"/>
      </w:rPr>
    </w:lvl>
    <w:lvl w:ilvl="6" w:tplc="3C090001" w:tentative="1">
      <w:start w:val="1"/>
      <w:numFmt w:val="bullet"/>
      <w:lvlText w:val=""/>
      <w:lvlJc w:val="left"/>
      <w:pPr>
        <w:ind w:left="5093" w:hanging="360"/>
      </w:pPr>
      <w:rPr>
        <w:rFonts w:ascii="Symbol" w:hAnsi="Symbol" w:hint="default"/>
      </w:rPr>
    </w:lvl>
    <w:lvl w:ilvl="7" w:tplc="3C090003" w:tentative="1">
      <w:start w:val="1"/>
      <w:numFmt w:val="bullet"/>
      <w:lvlText w:val="o"/>
      <w:lvlJc w:val="left"/>
      <w:pPr>
        <w:ind w:left="5813" w:hanging="360"/>
      </w:pPr>
      <w:rPr>
        <w:rFonts w:ascii="Courier New" w:hAnsi="Courier New" w:cs="Courier New" w:hint="default"/>
      </w:rPr>
    </w:lvl>
    <w:lvl w:ilvl="8" w:tplc="3C090005" w:tentative="1">
      <w:start w:val="1"/>
      <w:numFmt w:val="bullet"/>
      <w:lvlText w:val=""/>
      <w:lvlJc w:val="left"/>
      <w:pPr>
        <w:ind w:left="653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13"/>
    <w:rsid w:val="00034013"/>
    <w:rsid w:val="001637DF"/>
    <w:rsid w:val="002C6BCE"/>
    <w:rsid w:val="003C5239"/>
    <w:rsid w:val="004C7B67"/>
    <w:rsid w:val="00A03761"/>
    <w:rsid w:val="00C244DB"/>
    <w:rsid w:val="00E3049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49CB"/>
  <w15:chartTrackingRefBased/>
  <w15:docId w15:val="{BE2D9DAF-2724-48B9-83AB-CF42F872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5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0F4346924FD54F9299498371E6DC80" ma:contentTypeVersion="11" ma:contentTypeDescription="Create a new document." ma:contentTypeScope="" ma:versionID="e3af9f4b08a9de6ccf8465504b0619ea">
  <xsd:schema xmlns:xsd="http://www.w3.org/2001/XMLSchema" xmlns:xs="http://www.w3.org/2001/XMLSchema" xmlns:p="http://schemas.microsoft.com/office/2006/metadata/properties" xmlns:ns3="eade027f-faa8-4d0b-811b-220684f1c7d6" targetNamespace="http://schemas.microsoft.com/office/2006/metadata/properties" ma:root="true" ma:fieldsID="3552828c45dd59a60518caf4193738e0" ns3:_="">
    <xsd:import namespace="eade027f-faa8-4d0b-811b-220684f1c7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de027f-faa8-4d0b-811b-220684f1c7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714FA0-BF67-42EC-BB09-EFD52AC69925}">
  <ds:schemaRefs>
    <ds:schemaRef ds:uri="http://schemas.microsoft.com/sharepoint/v3/contenttype/forms"/>
  </ds:schemaRefs>
</ds:datastoreItem>
</file>

<file path=customXml/itemProps2.xml><?xml version="1.0" encoding="utf-8"?>
<ds:datastoreItem xmlns:ds="http://schemas.openxmlformats.org/officeDocument/2006/customXml" ds:itemID="{3F5044A5-3710-4B56-A444-082C72762F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0B6DC0-A612-4F26-A32B-FBD15658AB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de027f-faa8-4d0b-811b-220684f1c7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Nevin L ZHANG</dc:creator>
  <cp:keywords/>
  <dc:description/>
  <cp:lastModifiedBy>邱 曜文</cp:lastModifiedBy>
  <cp:revision>3</cp:revision>
  <dcterms:created xsi:type="dcterms:W3CDTF">2022-04-25T12:51:00Z</dcterms:created>
  <dcterms:modified xsi:type="dcterms:W3CDTF">2022-05-08T04:28:00Z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0x010100110F4346924FD54F9299498371E6DC80</vt:lpwstr>
  </property>
</Properties>
</file>