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6B3FA0"/>
          <w:sz w:val="56"/>
          <w:szCs w:val="56"/>
        </w:rPr>
        <w:t xml:space="preserve">CoachIQ</w:t>
      </w:r>
    </w:p>
    <w:p>
      <w:pPr>
        <w:spacing w:after="400"/>
        <w:jc w:val="center"/>
      </w:pPr>
      <w:r>
        <w:rPr>
          <w:rFonts w:ascii="Arial" w:cs="Arial" w:eastAsia="Arial" w:hAnsi="Arial"/>
          <w:color w:val="4A7CF7"/>
          <w:sz w:val="40"/>
          <w:szCs w:val="40"/>
        </w:rPr>
        <w:t xml:space="preserve">Current State Map</w:t>
      </w:r>
    </w:p>
    <w:p>
      <w:pPr>
        <w:spacing w:after="120"/>
        <w:jc w:val="center"/>
      </w:pPr>
      <w:r>
        <w:rPr>
          <w:rFonts w:ascii="Arial" w:cs="Arial" w:eastAsia="Arial" w:hAnsi="Arial"/>
          <w:color w:val="687076"/>
          <w:sz w:val="22"/>
          <w:szCs w:val="22"/>
        </w:rPr>
        <w:t xml:space="preserve">React Native / Expo + Supabase + Prisma</w:t>
      </w:r>
    </w:p>
    <w:p>
      <w:pPr>
        <w:spacing w:after="600"/>
        <w:jc w:val="center"/>
      </w:pPr>
      <w:r>
        <w:rPr>
          <w:rFonts w:ascii="Arial" w:cs="Arial" w:eastAsia="Arial" w:hAnsi="Arial"/>
          <w:color w:val="687076"/>
          <w:sz w:val="22"/>
          <w:szCs w:val="22"/>
        </w:rPr>
        <w:t xml:space="preserve">February 22, 2026</w:t>
      </w:r>
    </w:p>
    <w:p>
      <w:pPr>
        <w:pBdr>
          <w:top w:val="single" w:color="E5E7EB" w:sz="2" w:space="8"/>
        </w:pBdr>
        <w:spacing w:before="200" w:after="120"/>
        <w:jc w:val="center"/>
      </w:pPr>
      <w:r>
        <w:rPr>
          <w:rFonts w:ascii="Arial" w:cs="Arial" w:eastAsia="Arial" w:hAnsi="Arial"/>
          <w:b/>
          <w:bCs/>
          <w:color w:val="333333"/>
          <w:sz w:val="24"/>
          <w:szCs w:val="24"/>
        </w:rPr>
        <w:t xml:space="preserve">Prepared for Shawn Siemers</w:t>
      </w:r>
    </w:p>
    <w:p>
      <w:pPr>
        <w:jc w:val="center"/>
      </w:pPr>
      <w:r>
        <w:rPr>
          <w:rFonts w:ascii="Arial" w:cs="Arial" w:eastAsia="Arial" w:hAnsi="Arial"/>
          <w:color w:val="687076"/>
          <w:sz w:val="20"/>
          <w:szCs w:val="20"/>
        </w:rPr>
        <w:t xml:space="preserve">Coaching analytics platform for high school XC/track</w:t>
      </w:r>
    </w:p>
    <w:p>
      <w:r>
        <w:br w:type="page"/>
      </w:r>
    </w:p>
    <w:p>
      <w:pPr>
        <w:pStyle w:val="Heading1"/>
      </w:pPr>
      <w:r>
        <w:t xml:space="preserve">1. Executive Summary</w:t>
      </w:r>
    </w:p>
    <w:p>
      <w:pPr>
        <w:spacing w:after="200"/>
      </w:pPr>
      <w:r>
        <w:rPr>
          <w:sz w:val="22"/>
          <w:szCs w:val="22"/>
        </w:rPr>
        <w:t xml:space="preserve">CoachIQ is a React Native mobile app (Expo SDK 54) built for high school cross country and track coaches and their athletes. The codebase contains approximately 100 source files spanning authentication, wellness check-ins, RPE tracking, workout analytics, coach team management, and a comprehensive design system. The frontend is substantially built with polished UI components and animations. The backend integration layer (services, API contracts, Prisma schema) is architecturally complete but not yet connected to a running server. The app currently runs entirely on mock data.</w:t>
      </w:r>
    </w:p>
    <w:p>
      <w:pPr>
        <w:spacing w:after="200"/>
      </w:pPr>
      <w:r>
        <w:rPr>
          <w:sz w:val="22"/>
          <w:szCs w:val="22"/>
        </w:rPr>
        <w:t xml:space="preserve">The strongest candidates for standalone shipping today are the Athlete Wellness Check-in flow and the RPE Submission flow. Both have complete, production-quality UIs with full form validation, haptic feedback, step-by-step progression, and only need a live API endpoint to become functional.</w:t>
      </w:r>
    </w:p>
    <w:p>
      <w:pPr>
        <w:pStyle w:val="Heading1"/>
      </w:pPr>
      <w:r>
        <w:t xml:space="preserve">2. Features Built and Functional</w:t>
      </w:r>
    </w:p>
    <w:p>
      <w:pPr>
        <w:spacing w:after="160"/>
      </w:pPr>
      <w:r>
        <w:rPr>
          <w:sz w:val="22"/>
          <w:szCs w:val="22"/>
        </w:rPr>
        <w:t xml:space="preserve">These modules have complete UI implementations with working navigation, animations, state management, and form validation. They function end-to-end in the app (using mock data where backend calls are needed).</w:t>
      </w:r>
    </w:p>
    <w:p>
      <w:pPr>
        <w:pStyle w:val="Heading2"/>
      </w:pPr>
      <w:r>
        <w:t xml:space="preserve">2.1 Design System &amp; Token Architecture</w:t>
      </w:r>
    </w:p>
    <w:p>
      <w:pPr>
        <w:spacing w:after="80"/>
      </w:pPr>
      <w:r>
        <w:rPr>
          <w:sz w:val="22"/>
          <w:szCs w:val="22"/>
        </w:rPr>
        <w:t xml:space="preserve">The design system in constants/design-system.ts is the most complete artifact in the codebase. It defines 470+ lines of typed design tokens covering:</w:t>
      </w:r>
    </w:p>
    <w:p>
      <w:pPr>
        <w:pStyle w:val="ListParagraph"/>
        <w:numPr>
          <w:ilvl w:val="0"/>
          <w:numId w:val="2"/>
        </w:numPr>
      </w:pPr>
      <w:r>
        <w:rPr>
          <w:sz w:val="22"/>
          <w:szCs w:val="22"/>
        </w:rPr>
        <w:t xml:space="preserve">Color palette: gradient stops (purple-to-blue), surface colors, text hierarchy (primary/secondary/tertiary), accent colors, interactive states (chips, emoji circles, meal cards), slider track gradients, input borders, button states, status colors, and border shades</w:t>
      </w:r>
    </w:p>
    <w:p>
      <w:pPr>
        <w:pStyle w:val="ListParagraph"/>
        <w:numPr>
          <w:ilvl w:val="0"/>
          <w:numId w:val="2"/>
        </w:numPr>
      </w:pPr>
      <w:r>
        <w:rPr>
          <w:sz w:val="22"/>
          <w:szCs w:val="22"/>
        </w:rPr>
        <w:t xml:space="preserve">Typography scale: 20 named styles from screenTitle (24px/700) down to helperText (12px/400), all with explicit fontSize, fontWeight, and lineHeight</w:t>
      </w:r>
    </w:p>
    <w:p>
      <w:pPr>
        <w:pStyle w:val="ListParagraph"/>
        <w:numPr>
          <w:ilvl w:val="0"/>
          <w:numId w:val="2"/>
        </w:numPr>
      </w:pPr>
      <w:r>
        <w:rPr>
          <w:sz w:val="22"/>
          <w:szCs w:val="22"/>
        </w:rPr>
        <w:t xml:space="preserve">Spacing scale: 10 values (2px to 48px) with semantic names (xxs through massive)</w:t>
      </w:r>
    </w:p>
    <w:p>
      <w:pPr>
        <w:pStyle w:val="ListParagraph"/>
        <w:numPr>
          <w:ilvl w:val="0"/>
          <w:numId w:val="2"/>
        </w:numPr>
      </w:pPr>
      <w:r>
        <w:rPr>
          <w:sz w:val="22"/>
          <w:szCs w:val="22"/>
        </w:rPr>
        <w:t xml:space="preserve">Border radius tokens, shadow definitions (iOS + Android), animation constants (duration, pressed scale), and layout rules</w:t>
      </w:r>
    </w:p>
    <w:p>
      <w:pPr>
        <w:spacing w:before="80" w:after="200"/>
      </w:pPr>
      <w:r>
        <w:rPr>
          <w:sz w:val="22"/>
          <w:szCs w:val="22"/>
        </w:rPr>
        <w:t xml:space="preserve">Every UI component in the app consumes these tokens. The system is documented in DESIGN_SYSTEM.md with component pattern specifications, accessibility notes, and contrast ratios. This is production-ready.</w:t>
      </w:r>
    </w:p>
    <w:p>
      <w:pPr>
        <w:pStyle w:val="Heading2"/>
      </w:pPr>
      <w:r>
        <w:t xml:space="preserve">2.2 Athlete Wellness Check-in Flow</w:t>
      </w:r>
    </w:p>
    <w:p>
      <w:pPr>
        <w:spacing w:after="80"/>
      </w:pPr>
      <w:r>
        <w:rPr>
          <w:sz w:val="22"/>
          <w:szCs w:val="22"/>
        </w:rPr>
        <w:t xml:space="preserve">The wellness check-in is the app’s deepest feature. It is a 9-step progressive form in wellness-checkin.tsx backed by CheckInContext and 7 dedicated components:</w:t>
      </w:r>
    </w:p>
    <w:tbl>
      <w:tblPr>
        <w:tblW w:type="dxa" w:w="864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3048"/>
      </w:tblGrid>
      <w:tr>
        <w:tc>
          <w:tcPr>
            <w:tcW w:type="dxa" w:w="800"/>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400"/>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400"/>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48"/>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Type</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Overall feeling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EmojiScale</w:t>
            </w:r>
          </w:p>
        </w:tc>
        <w:tc>
          <w:tcPr>
            <w:tcW w:type="dxa" w:w="30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5-emoji horizontal selector</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Sleep duration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SleepSlider</w:t>
            </w:r>
          </w:p>
        </w:tc>
        <w:tc>
          <w:tcPr>
            <w:tcW w:type="dxa" w:w="30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Slider (4–12h, 0.5 step)</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Sleep quality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EmojiScale</w:t>
            </w:r>
          </w:p>
        </w:tc>
        <w:tc>
          <w:tcPr>
            <w:tcW w:type="dxa" w:w="30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5-emoji selector</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Energy level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EmojiScale</w:t>
            </w:r>
          </w:p>
        </w:tc>
        <w:tc>
          <w:tcPr>
            <w:tcW w:type="dxa" w:w="30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5-emoji selector</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Motivation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EmojiScale</w:t>
            </w:r>
          </w:p>
        </w:tc>
        <w:tc>
          <w:tcPr>
            <w:tcW w:type="dxa" w:w="30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5-emoji selector</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Hydration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EmojiScale</w:t>
            </w:r>
          </w:p>
        </w:tc>
        <w:tc>
          <w:tcPr>
            <w:tcW w:type="dxa" w:w="30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5-emoji selector</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Food timing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FoodTimingGrid</w:t>
            </w:r>
          </w:p>
        </w:tc>
        <w:tc>
          <w:tcPr>
            <w:tcW w:type="dxa" w:w="30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2x2 card grid</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Soreness areas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ChipGroup</w:t>
            </w:r>
          </w:p>
        </w:tc>
        <w:tc>
          <w:tcPr>
            <w:tcW w:type="dxa" w:w="30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Multi-select chips</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Coach notes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CoachNotes</w:t>
            </w:r>
          </w:p>
        </w:tc>
        <w:tc>
          <w:tcPr>
            <w:tcW w:type="dxa" w:w="30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text input</w:t>
            </w:r>
          </w:p>
        </w:tc>
      </w:tr>
    </w:tbl>
    <w:p>
      <w:pPr>
        <w:spacing w:before="120" w:after="200"/>
      </w:pPr>
      <w:r>
        <w:rPr>
          <w:sz w:val="22"/>
          <w:szCs w:val="22"/>
        </w:rPr>
        <w:t xml:space="preserve">Each step has animated transitions, a progress bar, and back/forward navigation. The ChipGroup component features an exclusive “Feels fine” toggle that clears other selections. The SleepSlider includes haptic feedback on 0.5h snaps. Form data is aggregated and submitted via a mock service that simulates a 400ms network delay. The complete data schema (WellnessFormData) maps exactly to the Prisma WellnessCheck model.</w:t>
      </w:r>
    </w:p>
    <w:p>
      <w:pPr>
        <w:pStyle w:val="Heading2"/>
      </w:pPr>
      <w:r>
        <w:t xml:space="preserve">2.3 RPE Submission Flow</w:t>
      </w:r>
    </w:p>
    <w:p>
      <w:pPr>
        <w:spacing w:after="80"/>
      </w:pPr>
      <w:r>
        <w:rPr>
          <w:sz w:val="22"/>
          <w:szCs w:val="22"/>
        </w:rPr>
        <w:t xml:space="preserve">The RPE (Rate of Perceived Exertion) submission in rpe-submission.tsx is a 5-step form:</w:t>
      </w:r>
    </w:p>
    <w:p>
      <w:pPr>
        <w:pStyle w:val="ListParagraph"/>
        <w:numPr>
          <w:ilvl w:val="0"/>
          <w:numId w:val="2"/>
        </w:numPr>
      </w:pPr>
      <w:r>
        <w:rPr>
          <w:sz w:val="22"/>
          <w:szCs w:val="22"/>
        </w:rPr>
        <w:t xml:space="preserve">Step 0: Workout reference card showing today’s workout details</w:t>
      </w:r>
    </w:p>
    <w:p>
      <w:pPr>
        <w:pStyle w:val="ListParagraph"/>
        <w:numPr>
          <w:ilvl w:val="0"/>
          <w:numId w:val="2"/>
        </w:numPr>
      </w:pPr>
      <w:r>
        <w:rPr>
          <w:sz w:val="22"/>
          <w:szCs w:val="22"/>
        </w:rPr>
        <w:t xml:space="preserve">Steps 1–3: Three RPE scales (overall effort, breathing difficulty, leg fatigue) each rendered as a 1–10 button grid with color-coded feedback (green → yellow → orange → red)</w:t>
      </w:r>
    </w:p>
    <w:p>
      <w:pPr>
        <w:pStyle w:val="ListParagraph"/>
        <w:numPr>
          <w:ilvl w:val="0"/>
          <w:numId w:val="2"/>
        </w:numPr>
      </w:pPr>
      <w:r>
        <w:rPr>
          <w:sz w:val="22"/>
          <w:szCs w:val="22"/>
        </w:rPr>
        <w:t xml:space="preserve">Step 4: Free-text notes</w:t>
      </w:r>
    </w:p>
    <w:p>
      <w:pPr>
        <w:spacing w:before="80" w:after="200"/>
      </w:pPr>
      <w:r>
        <w:rPr>
          <w:sz w:val="22"/>
          <w:szCs w:val="22"/>
        </w:rPr>
        <w:t xml:space="preserve">The RPEScale component animates selected buttons with scale transforms and dynamically computes colors from the design system’s RPE color scale (10 graduated colors from green to red). The types/rpe.ts file provides RPE_LABELS mapping numbers to descriptive text (e.g., 6 = “Hard”, 10 = “Maximal”). Submit calls a mock service.</w:t>
      </w:r>
    </w:p>
    <w:p>
      <w:pPr>
        <w:pStyle w:val="Heading2"/>
      </w:pPr>
      <w:r>
        <w:t xml:space="preserve">2.4 Authentication System</w:t>
      </w:r>
    </w:p>
    <w:p>
      <w:pPr>
        <w:spacing w:after="80"/>
      </w:pPr>
      <w:r>
        <w:rPr>
          <w:sz w:val="22"/>
          <w:szCs w:val="22"/>
        </w:rPr>
        <w:t xml:space="preserve">Dual-role authentication is fully wired:</w:t>
      </w:r>
    </w:p>
    <w:p>
      <w:pPr>
        <w:pStyle w:val="ListParagraph"/>
        <w:numPr>
          <w:ilvl w:val="0"/>
          <w:numId w:val="2"/>
        </w:numPr>
      </w:pPr>
      <w:r>
        <w:rPr>
          <w:sz w:val="22"/>
          <w:szCs w:val="22"/>
        </w:rPr>
        <w:t xml:space="preserve">Athlete auth: 3-step onboarding (invite code → create PIN → confirm PIN) plus PIN login with animated dot display, shake-on-error animation, and haptic feedback. Currently hardcoded to accept PIN ‘1234’ for development.</w:t>
      </w:r>
    </w:p>
    <w:p>
      <w:pPr>
        <w:pStyle w:val="ListParagraph"/>
        <w:numPr>
          <w:ilvl w:val="0"/>
          <w:numId w:val="2"/>
        </w:numPr>
      </w:pPr>
      <w:r>
        <w:rPr>
          <w:sz w:val="22"/>
          <w:szCs w:val="22"/>
        </w:rPr>
        <w:t xml:space="preserve">Coach auth: Email/password login form that calls a real service endpoint (coachLogin). Includes form validation, loading states, and password visibility toggle.</w:t>
      </w:r>
    </w:p>
    <w:p>
      <w:pPr>
        <w:pStyle w:val="ListParagraph"/>
        <w:numPr>
          <w:ilvl w:val="0"/>
          <w:numId w:val="2"/>
        </w:numPr>
      </w:pPr>
      <w:r>
        <w:rPr>
          <w:sz w:val="22"/>
          <w:szCs w:val="22"/>
        </w:rPr>
        <w:t xml:space="preserve">AuthContext: Hydrates from AsyncStorage on app launch, stores JWT token and user profile, supports role-based routing (athlete → tabs, coach → coach panel), and includes logout with storage cleanup.</w:t>
      </w:r>
    </w:p>
    <w:p>
      <w:pPr>
        <w:spacing w:before="80" w:after="200"/>
      </w:pPr>
      <w:r>
        <w:rPr>
          <w:sz w:val="22"/>
          <w:szCs w:val="22"/>
        </w:rPr>
        <w:t xml:space="preserve">The root layout redirects based on stored role. Legacy athlete migration is handled. The service layer (services/auth.ts) defines all four endpoints needed for backend integration.</w:t>
      </w:r>
    </w:p>
    <w:p>
      <w:pPr>
        <w:pStyle w:val="Heading2"/>
      </w:pPr>
      <w:r>
        <w:t xml:space="preserve">2.5 Coach Team Management Panel</w:t>
      </w:r>
    </w:p>
    <w:p>
      <w:pPr>
        <w:spacing w:after="80"/>
      </w:pPr>
      <w:r>
        <w:rPr>
          <w:sz w:val="22"/>
          <w:szCs w:val="22"/>
        </w:rPr>
        <w:t xml:space="preserve">Three complete screens for the coach experience:</w:t>
      </w:r>
    </w:p>
    <w:p>
      <w:pPr>
        <w:pStyle w:val="ListParagraph"/>
        <w:numPr>
          <w:ilvl w:val="0"/>
          <w:numId w:val="2"/>
        </w:numPr>
      </w:pPr>
      <w:r>
        <w:rPr>
          <w:sz w:val="22"/>
          <w:szCs w:val="22"/>
        </w:rPr>
        <w:t xml:space="preserve">Coach home: Lists teams with athlete counts, settings modal with logout</w:t>
      </w:r>
    </w:p>
    <w:p>
      <w:pPr>
        <w:pStyle w:val="ListParagraph"/>
        <w:numPr>
          <w:ilvl w:val="0"/>
          <w:numId w:val="2"/>
        </w:numPr>
      </w:pPr>
      <w:r>
        <w:rPr>
          <w:sz w:val="22"/>
          <w:szCs w:val="22"/>
        </w:rPr>
        <w:t xml:space="preserve">Team roster (team/[id].tsx): Displays athletes sorted by status (active/pending), modal actions for reset PIN and remove athlete</w:t>
      </w:r>
    </w:p>
    <w:p>
      <w:pPr>
        <w:pStyle w:val="ListParagraph"/>
        <w:numPr>
          <w:ilvl w:val="0"/>
          <w:numId w:val="2"/>
        </w:numPr>
      </w:pPr>
      <w:r>
        <w:rPr>
          <w:sz w:val="22"/>
          <w:szCs w:val="22"/>
        </w:rPr>
        <w:t xml:space="preserve">Add members (add-members/[teamId].tsx): Generates and displays team access code with QR code (react-native-qrcode-svg) and copy-to-clipboard with haptic feedback</w:t>
      </w:r>
    </w:p>
    <w:p>
      <w:pPr>
        <w:spacing w:before="80" w:after="200"/>
      </w:pPr>
      <w:r>
        <w:rPr>
          <w:sz w:val="22"/>
          <w:szCs w:val="22"/>
        </w:rPr>
        <w:t xml:space="preserve">All three screens use mock data with simulated loading delays. The BottomSheet component provides the modal interaction pattern.</w:t>
      </w:r>
    </w:p>
    <w:p>
      <w:pPr>
        <w:pStyle w:val="Heading2"/>
      </w:pPr>
      <w:r>
        <w:t xml:space="preserve">2.6 Navigation Architecture</w:t>
      </w:r>
    </w:p>
    <w:p>
      <w:pPr>
        <w:spacing w:after="200"/>
      </w:pPr>
      <w:r>
        <w:rPr>
          <w:sz w:val="22"/>
          <w:szCs w:val="22"/>
        </w:rPr>
        <w:t xml:space="preserve">Expo Router file-based navigation is fully configured with five route groups: (auth) for athlete onboarding, (coach-auth) for coach login, (coach) for the coach panel, (tabs) for the athlete main experience (Home/Check-in/Stats), and two standalone modal routes for wellness-checkin and rpe-submission. The tab bar uses haptic feedback on tab switches. Deep linking is structurally ready via Expo Router conventions.</w:t>
      </w:r>
    </w:p>
    <w:p>
      <w:pPr>
        <w:pStyle w:val="Heading1"/>
      </w:pPr>
      <w:r>
        <w:t xml:space="preserve">3. Partially Built but Incomplete</w:t>
      </w:r>
    </w:p>
    <w:p>
      <w:pPr>
        <w:pStyle w:val="Heading2"/>
      </w:pPr>
      <w:r>
        <w:t xml:space="preserve">3.1 Athlete Home Dashboard</w:t>
      </w:r>
    </w:p>
    <w:p>
      <w:pPr>
        <w:spacing w:after="80"/>
      </w:pPr>
      <w:r>
        <w:rPr>
          <w:sz w:val="22"/>
          <w:szCs w:val="22"/>
        </w:rPr>
        <w:t xml:space="preserve">The athlete home screen ((tabs)/index.tsx) has all UI cards implemented:</w:t>
      </w:r>
    </w:p>
    <w:tbl>
      <w:tblPr>
        <w:tblW w:type="dxa" w:w="864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248"/>
      </w:tblGrid>
      <w:tr>
        <w:tc>
          <w:tcPr>
            <w:tcW w:type="dxa" w:w="2200"/>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Card Component</w:t>
            </w:r>
          </w:p>
        </w:tc>
        <w:tc>
          <w:tcPr>
            <w:tcW w:type="dxa" w:w="2400"/>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Shows</w:t>
            </w:r>
          </w:p>
        </w:tc>
        <w:tc>
          <w:tcPr>
            <w:tcW w:type="dxa" w:w="1800"/>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2248"/>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DashboardHeader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Logo, athlete name, date, avatar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AuthContext + mock</w:t>
            </w:r>
          </w:p>
        </w:tc>
        <w:tc>
          <w:tcPr>
            <w:tcW w:type="dxa" w:w="22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 toggle (long-press) should be removed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ActionNeededCard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Pending wellness/RPE with CTA</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CheckInContext</w:t>
            </w:r>
          </w:p>
        </w:tc>
        <w:tc>
          <w:tcPr>
            <w:tcW w:type="dxa" w:w="22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Wired to context but state is dev-cycled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AllCaughtUpCard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Green checkmark success state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CheckInContext</w:t>
            </w:r>
          </w:p>
        </w:tc>
        <w:tc>
          <w:tcPr>
            <w:tcW w:type="dxa" w:w="22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 dev-cycling issue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TodaysWorkoutCard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Workout name, structure, pace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Mock data</w:t>
            </w:r>
          </w:p>
        </w:tc>
        <w:tc>
          <w:tcPr>
            <w:tcW w:type="dxa" w:w="22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Needs real workout service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MyWeekCard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WECI score, workouts, sleep avg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Mock data</w:t>
            </w:r>
          </w:p>
        </w:tc>
        <w:tc>
          <w:tcPr>
            <w:tcW w:type="dxa" w:w="22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Needs aggregation API</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RecentPRCard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Latest personal record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Mock data</w:t>
            </w:r>
          </w:p>
        </w:tc>
        <w:tc>
          <w:tcPr>
            <w:tcW w:type="dxa" w:w="22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Needs PR service</w:t>
            </w:r>
          </w:p>
        </w:tc>
      </w:tr>
    </w:tbl>
    <w:p>
      <w:pPr>
        <w:spacing w:before="120" w:after="200"/>
      </w:pPr>
      <w:r>
        <w:rPr>
          <w:sz w:val="22"/>
          <w:szCs w:val="22"/>
        </w:rPr>
        <w:t xml:space="preserve">The layout, animations (FadeInCard wrappers), and conditional rendering are all working. What’s missing is real data flowing through the dashboard service, which currently defines the API contract but has no backend to call.</w:t>
      </w:r>
    </w:p>
    <w:p>
      <w:pPr>
        <w:pStyle w:val="Heading2"/>
      </w:pPr>
      <w:r>
        <w:t xml:space="preserve">3.2 Check-in Status Screen</w:t>
      </w:r>
    </w:p>
    <w:p>
      <w:pPr>
        <w:spacing w:after="200"/>
      </w:pPr>
      <w:r>
        <w:rPr>
          <w:sz w:val="22"/>
          <w:szCs w:val="22"/>
        </w:rPr>
        <w:t xml:space="preserve">The (tabs)/checkin.tsx screen shows the current status of the athlete’s wellness check-in and RPE submission using WellnessCheckInCard, RPECard, and StatusSummaryCard components. The RPECard has a sophisticated 3-state rendering (waiting/pending/complete) with different icons and interactivity per state. This screen is functionally complete but depends on CheckInContext, which currently uses a dev state cycling mechanism rather than real server state.</w:t>
      </w:r>
    </w:p>
    <w:p>
      <w:pPr>
        <w:pStyle w:val="Heading2"/>
      </w:pPr>
      <w:r>
        <w:t xml:space="preserve">3.3 Stats Dashboard</w:t>
      </w:r>
    </w:p>
    <w:p>
      <w:pPr>
        <w:spacing w:after="200"/>
      </w:pPr>
      <w:r>
        <w:rPr>
          <w:sz w:val="22"/>
          <w:szCs w:val="22"/>
        </w:rPr>
        <w:t xml:space="preserve">Four card components exist for the stats screen: PacingTrendCard (week-over-week pacing scores), PersonalRecordsCard (event PRs with dates), RecentWorkoutsCard (workout history with ratings), and WellnessTrendsCard (sleep/energy/soreness metrics with week-over-week comparison). All render mock data from mocks/stats.ts. The InfoTooltip component provides contextual help. These cards are laid out and functional but lack chart/graph visualizations—the pacing trend in particular would benefit from a line chart but currently renders as text/numbers only.</w:t>
      </w:r>
    </w:p>
    <w:p>
      <w:pPr>
        <w:pStyle w:val="Heading2"/>
      </w:pPr>
      <w:r>
        <w:t xml:space="preserve">3.4 API Service Layer</w:t>
      </w:r>
    </w:p>
    <w:p>
      <w:pPr>
        <w:spacing w:after="80"/>
      </w:pPr>
      <w:r>
        <w:rPr>
          <w:sz w:val="22"/>
          <w:szCs w:val="22"/>
        </w:rPr>
        <w:t xml:space="preserve">The services/ directory contains 8 files that define the complete API contract:</w:t>
      </w:r>
    </w:p>
    <w:tbl>
      <w:tblPr>
        <w:tblW w:type="dxa" w:w="8648"/>
        <w:tblBorders>
          <w:top w:val="single" w:color="auto" w:sz="4"/>
          <w:left w:val="single" w:color="auto" w:sz="4"/>
          <w:bottom w:val="single" w:color="auto" w:sz="4"/>
          <w:right w:val="single" w:color="auto" w:sz="4"/>
          <w:insideH w:val="single" w:color="auto" w:sz="4"/>
          <w:insideV w:val="single" w:color="auto" w:sz="4"/>
        </w:tblBorders>
      </w:tblPr>
      <w:tblGrid>
        <w:gridCol w:w="2000"/>
        <w:gridCol w:w="4648"/>
        <w:gridCol w:w="2000"/>
      </w:tblGrid>
      <w:tr>
        <w:tc>
          <w:tcPr>
            <w:tcW w:type="dxa" w:w="2000"/>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 File</w:t>
            </w:r>
          </w:p>
        </w:tc>
        <w:tc>
          <w:tcPr>
            <w:tcW w:type="dxa" w:w="4648"/>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Endpoints Defined</w:t>
            </w:r>
          </w:p>
        </w:tc>
        <w:tc>
          <w:tcPr>
            <w:tcW w:type="dxa" w:w="2000"/>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api.ts</w:t>
            </w:r>
          </w:p>
        </w:tc>
        <w:tc>
          <w:tcPr>
            <w:tcW w:type="dxa" w:w="46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 fetch wrapper with Bearer auth, 401 handling, base URL config</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auth.ts</w:t>
            </w:r>
          </w:p>
        </w:tc>
        <w:tc>
          <w:tcPr>
            <w:tcW w:type="dxa" w:w="46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validateTeamCode, findAthlete, setPin, pinLogin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Contract defined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coach.ts</w:t>
            </w:r>
          </w:p>
        </w:tc>
        <w:tc>
          <w:tcPr>
            <w:tcW w:type="dxa" w:w="46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coachLogin, getTeams, getTeamRoster, removeAthlete, resetPin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Contract defined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dashboard.ts</w:t>
            </w:r>
          </w:p>
        </w:tc>
        <w:tc>
          <w:tcPr>
            <w:tcW w:type="dxa" w:w="46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getPendingActions, getTodaysWorkout, getWeekStats, getRecentPR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Contract defined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rpe.ts</w:t>
            </w:r>
          </w:p>
        </w:tc>
        <w:tc>
          <w:tcPr>
            <w:tcW w:type="dxa" w:w="46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submitRpe, getPendingRpe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Contract defined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stats.ts</w:t>
            </w:r>
          </w:p>
        </w:tc>
        <w:tc>
          <w:tcPr>
            <w:tcW w:type="dxa" w:w="46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getStatsData</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Contract defined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wellness.ts</w:t>
            </w:r>
          </w:p>
        </w:tc>
        <w:tc>
          <w:tcPr>
            <w:tcW w:type="dxa" w:w="46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submitWellnessCheck, getWellnessStatus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Contract defined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workout.ts</w:t>
            </w:r>
          </w:p>
        </w:tc>
        <w:tc>
          <w:tcPr>
            <w:tcW w:type="dxa" w:w="46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getWorkouts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Contract defined</w:t>
            </w:r>
          </w:p>
        </w:tc>
      </w:tr>
    </w:tbl>
    <w:p>
      <w:pPr>
        <w:spacing w:before="120" w:after="200"/>
      </w:pPr>
      <w:r>
        <w:rPr>
          <w:sz w:val="22"/>
          <w:szCs w:val="22"/>
        </w:rPr>
        <w:t xml:space="preserve">The base API wrapper (services/api.ts) is production-quality: it handles JSON serialization, Bearer token injection from AsyncStorage, 401 token expiration, and configurable base URL. The remaining service files define typed request/response contracts matching the Prisma schema. None connect to a running backend. The app currently bypasses these services and reads from local mock files.</w:t>
      </w:r>
    </w:p>
    <w:p>
      <w:pPr>
        <w:pStyle w:val="Heading1"/>
      </w:pPr>
      <w:r>
        <w:t xml:space="preserve">4. Scaffolds and Placeholders</w:t>
      </w:r>
    </w:p>
    <w:p>
      <w:pPr>
        <w:pStyle w:val="Heading2"/>
      </w:pPr>
      <w:r>
        <w:t xml:space="preserve">4.1 Empty Stubs</w:t>
      </w:r>
    </w:p>
    <w:tbl>
      <w:tblPr>
        <w:tblW w:type="dxa" w:w="8648"/>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648"/>
      </w:tblGrid>
      <w:tr>
        <w:tc>
          <w:tcPr>
            <w:tcW w:type="dxa" w:w="2800"/>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2200"/>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c>
          <w:tcPr>
            <w:tcW w:type="dxa" w:w="3648"/>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hooks/useAuth.ts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Empty file</w:t>
            </w:r>
          </w:p>
        </w:tc>
        <w:tc>
          <w:tcPr>
            <w:tcW w:type="dxa" w:w="36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 hook (functionality lives in AuthContext instead)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hooks/usePushNotifications.ts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Empty file</w:t>
            </w:r>
          </w:p>
        </w:tc>
        <w:tc>
          <w:tcPr>
            <w:tcW w:type="dxa" w:w="36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Push notification registration and handling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types/athlete.ts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Empty file</w:t>
            </w:r>
          </w:p>
        </w:tc>
        <w:tc>
          <w:tcPr>
            <w:tcW w:type="dxa" w:w="36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Athlete type definitions (types spread across other files)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types/workout.ts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Empty file</w:t>
            </w:r>
          </w:p>
        </w:tc>
        <w:tc>
          <w:tcPr>
            <w:tcW w:type="dxa" w:w="36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Workout type definitions (types in api.ts instead)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utils/formatting.ts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Empty file</w:t>
            </w:r>
          </w:p>
        </w:tc>
        <w:tc>
          <w:tcPr>
            <w:tcW w:type="dxa" w:w="36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Formatting utility functions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utils/storage.ts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Empty file</w:t>
            </w:r>
          </w:p>
        </w:tc>
        <w:tc>
          <w:tcPr>
            <w:tcW w:type="dxa" w:w="36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AsyncStorage wrapper utilities</w:t>
            </w:r>
          </w:p>
        </w:tc>
      </w:tr>
    </w:tbl>
    <w:p>
      <w:pPr>
        <w:pStyle w:val="Heading2"/>
        <w:spacing w:before="240"/>
      </w:pPr>
      <w:r>
        <w:t xml:space="preserve">4.2 Backend Code in Mobile Repo</w:t>
      </w:r>
    </w:p>
    <w:p>
      <w:pPr>
        <w:spacing w:after="200"/>
      </w:pPr>
      <w:r>
        <w:rPr>
          <w:sz w:val="22"/>
          <w:szCs w:val="22"/>
        </w:rPr>
        <w:t xml:space="preserve">Two files under lib/ are server-side Node.js code that should not be in the React Native bundle: lib/db.ts (Prisma client singleton with global caching for hot-reload) and lib/supabase.ts (Supabase client initialization). These suggest a Next.js API layer was planned or partially built alongside the mobile app. The Prisma schema itself is well-designed and complete but is not consumed by the mobile app at runtime.</w:t>
      </w:r>
    </w:p>
    <w:p>
      <w:pPr>
        <w:pStyle w:val="Heading2"/>
      </w:pPr>
      <w:r>
        <w:t xml:space="preserve">4.3 Prisma Schema (Backend-Ready, Not Connected)</w:t>
      </w:r>
    </w:p>
    <w:p>
      <w:pPr>
        <w:spacing w:after="80"/>
      </w:pPr>
      <w:r>
        <w:rPr>
          <w:sz w:val="22"/>
          <w:szCs w:val="22"/>
        </w:rPr>
        <w:t xml:space="preserve">The Prisma schema (prisma/schema.prisma) is the most architecturally mature backend artifact. It defines 18 models across four domains:</w:t>
      </w:r>
    </w:p>
    <w:p>
      <w:pPr>
        <w:pStyle w:val="ListParagraph"/>
        <w:numPr>
          <w:ilvl w:val="0"/>
          <w:numId w:val="2"/>
        </w:numPr>
      </w:pPr>
      <w:r>
        <w:rPr>
          <w:sz w:val="22"/>
          <w:szCs w:val="22"/>
        </w:rPr>
        <w:t xml:space="preserve">Core: Coach, Team, Group, Athlete (with invite codes, soft delete, baseline history tracking)</w:t>
      </w:r>
    </w:p>
    <w:p>
      <w:pPr>
        <w:pStyle w:val="ListParagraph"/>
        <w:numPr>
          <w:ilvl w:val="0"/>
          <w:numId w:val="2"/>
        </w:numPr>
      </w:pPr>
      <w:r>
        <w:rPr>
          <w:sz w:val="22"/>
          <w:szCs w:val="22"/>
        </w:rPr>
        <w:t xml:space="preserve">Workouts: Workout (8 types, PTG zones, weather, structure JSON), WorkoutGroup (scaling junction), WorkoutResult (splits, WECI, FPR), Split (per-rep detail)</w:t>
      </w:r>
    </w:p>
    <w:p>
      <w:pPr>
        <w:pStyle w:val="ListParagraph"/>
        <w:numPr>
          <w:ilvl w:val="0"/>
          <w:numId w:val="2"/>
        </w:numPr>
      </w:pPr>
      <w:r>
        <w:rPr>
          <w:sz w:val="22"/>
          <w:szCs w:val="22"/>
        </w:rPr>
        <w:t xml:space="preserve">Wellness/RPE: WellnessCheck (10 metrics), RPESubmission, WellnessRequest, RPERequest, DeviceToken, WellnessAlert (rule-based alerting)</w:t>
      </w:r>
    </w:p>
    <w:p>
      <w:pPr>
        <w:pStyle w:val="ListParagraph"/>
        <w:numPr>
          <w:ilvl w:val="0"/>
          <w:numId w:val="2"/>
        </w:numPr>
      </w:pPr>
      <w:r>
        <w:rPr>
          <w:sz w:val="22"/>
          <w:szCs w:val="22"/>
        </w:rPr>
        <w:t xml:space="preserve">Analytics: Observation (pattern/flag/trend types), AIObservation (Phase 10 engine with severity levels and dismissal tracking), ObservationSettings (coach preferences, quiet hours, focus athletes)</w:t>
      </w:r>
    </w:p>
    <w:p>
      <w:pPr>
        <w:spacing w:before="80" w:after="200"/>
      </w:pPr>
      <w:r>
        <w:rPr>
          <w:sz w:val="22"/>
          <w:szCs w:val="22"/>
        </w:rPr>
        <w:t xml:space="preserve">Indexes are well-designed for query patterns. The schema includes composite indexes for common filters (teamId + status, teamId + date). The AI Observations tables are the most forward-looking piece—they define a complete notification/insight engine that doesn’t exist in the mobile app yet.</w:t>
      </w:r>
    </w:p>
    <w:p>
      <w:pPr>
        <w:pStyle w:val="Heading2"/>
      </w:pPr>
      <w:r>
        <w:t xml:space="preserve">4.4 Expo Starter Template Remnants</w:t>
      </w:r>
    </w:p>
    <w:p>
      <w:pPr>
        <w:spacing w:after="200"/>
      </w:pPr>
      <w:r>
        <w:rPr>
          <w:sz w:val="22"/>
          <w:szCs w:val="22"/>
        </w:rPr>
        <w:t xml:space="preserve">Several files remain from the Expo create-app template: hello-wave.tsx (animated wave emoji), parallax-scroll-view.tsx (parallax header component), themed-text.tsx and themed-view.tsx (basic theme wrappers), external-link.tsx, and the default README. These are unused by the actual application but haven’t been cleaned up.</w:t>
      </w:r>
    </w:p>
    <w:p>
      <w:pPr>
        <w:pStyle w:val="Heading1"/>
      </w:pPr>
      <w:r>
        <w:t xml:space="preserve">5. What Could Ship as a Standalone Module Today</w:t>
      </w:r>
    </w:p>
    <w:p>
      <w:pPr>
        <w:spacing w:after="160"/>
      </w:pPr>
      <w:r>
        <w:rPr>
          <w:sz w:val="22"/>
          <w:szCs w:val="22"/>
        </w:rPr>
        <w:t xml:space="preserve">Based on completeness, code quality, and isolation, these modules could realistically be extracted and shipped with minimal additional work:</w:t>
      </w:r>
    </w:p>
    <w:p>
      <w:pPr>
        <w:pStyle w:val="Heading2"/>
      </w:pPr>
      <w:r>
        <w:t xml:space="preserve">5.1 Wellness Check-in Module</w:t>
      </w:r>
    </w:p>
    <w:p>
      <w:pPr>
        <w:spacing w:after="80"/>
      </w:pPr>
      <w:r>
        <w:rPr>
          <w:b/>
          <w:bCs/>
          <w:color w:val="166534"/>
          <w:sz w:val="22"/>
          <w:szCs w:val="22"/>
        </w:rPr>
        <w:t xml:space="preserve">Readiness: HIGH</w:t>
      </w:r>
    </w:p>
    <w:p>
      <w:pPr>
        <w:spacing w:after="80"/>
      </w:pPr>
      <w:r>
        <w:rPr>
          <w:sz w:val="22"/>
          <w:szCs w:val="22"/>
        </w:rPr>
        <w:t xml:space="preserve">What it includes: 9-step progressive form, 7 dedicated UI components (EmojiScale, SleepSlider, FoodTimingGrid, ChipGroup, CoachNotes, ProgressBar, SubmitButton), CheckInContext state management, WellnessFormData types matching the Prisma schema, and a service contract ready for API integration.</w:t>
      </w:r>
    </w:p>
    <w:p>
      <w:pPr>
        <w:spacing w:after="80"/>
      </w:pPr>
      <w:r>
        <w:rPr>
          <w:sz w:val="22"/>
          <w:szCs w:val="22"/>
        </w:rPr>
        <w:t xml:space="preserve">To ship: Replace the mock submitWellnessCheckIn() with a real POST endpoint. The data shape already matches the Prisma WellnessCheck model field-for-field. Add network error handling and offline queue.</w:t>
      </w:r>
    </w:p>
    <w:p>
      <w:pPr>
        <w:spacing w:after="200"/>
      </w:pPr>
      <w:r>
        <w:rPr>
          <w:sz w:val="22"/>
          <w:szCs w:val="22"/>
        </w:rPr>
        <w:t xml:space="preserve">Effort estimate: 1–2 days of backend work + integration testing.</w:t>
      </w:r>
    </w:p>
    <w:p>
      <w:pPr>
        <w:pStyle w:val="Heading2"/>
      </w:pPr>
      <w:r>
        <w:t xml:space="preserve">5.2 RPE Collection Module</w:t>
      </w:r>
    </w:p>
    <w:p>
      <w:pPr>
        <w:spacing w:after="80"/>
      </w:pPr>
      <w:r>
        <w:rPr>
          <w:b/>
          <w:bCs/>
          <w:color w:val="166534"/>
          <w:sz w:val="22"/>
          <w:szCs w:val="22"/>
        </w:rPr>
        <w:t xml:space="preserve">Readiness: HIGH</w:t>
      </w:r>
    </w:p>
    <w:p>
      <w:pPr>
        <w:spacing w:after="80"/>
      </w:pPr>
      <w:r>
        <w:rPr>
          <w:sz w:val="22"/>
          <w:szCs w:val="22"/>
        </w:rPr>
        <w:t xml:space="preserve">What it includes: 5-step form with WorkoutReferenceCard and three RPEScale instances, full type definitions with labels and color mapping, RPEFormData types, and service contract.</w:t>
      </w:r>
    </w:p>
    <w:p>
      <w:pPr>
        <w:spacing w:after="80"/>
      </w:pPr>
      <w:r>
        <w:rPr>
          <w:sz w:val="22"/>
          <w:szCs w:val="22"/>
        </w:rPr>
        <w:t xml:space="preserve">To ship: Same as wellness—swap mock for real endpoint. Needs a workout lookup endpoint so the reference card shows the actual assigned workout rather than mock data.</w:t>
      </w:r>
    </w:p>
    <w:p>
      <w:pPr>
        <w:spacing w:after="200"/>
      </w:pPr>
      <w:r>
        <w:rPr>
          <w:sz w:val="22"/>
          <w:szCs w:val="22"/>
        </w:rPr>
        <w:t xml:space="preserve">Effort estimate: 1–2 days including workout lookup API.</w:t>
      </w:r>
    </w:p>
    <w:p>
      <w:pPr>
        <w:pStyle w:val="Heading2"/>
      </w:pPr>
      <w:r>
        <w:t xml:space="preserve">5.3 Athlete PIN Auth Module</w:t>
      </w:r>
    </w:p>
    <w:p>
      <w:pPr>
        <w:spacing w:after="80"/>
      </w:pPr>
      <w:r>
        <w:rPr>
          <w:b/>
          <w:bCs/>
          <w:color w:val="92400E"/>
          <w:sz w:val="22"/>
          <w:szCs w:val="22"/>
        </w:rPr>
        <w:t xml:space="preserve">Readiness: MEDIUM-HIGH</w:t>
      </w:r>
    </w:p>
    <w:p>
      <w:pPr>
        <w:spacing w:after="80"/>
      </w:pPr>
      <w:r>
        <w:rPr>
          <w:sz w:val="22"/>
          <w:szCs w:val="22"/>
        </w:rPr>
        <w:t xml:space="preserve">What it includes: Full onboarding flow (invite code → PIN create → confirm), PIN login screen, PinDots and PinPad components with animations and haptics, AuthContext with JWT storage.</w:t>
      </w:r>
    </w:p>
    <w:p>
      <w:pPr>
        <w:spacing w:after="80"/>
      </w:pPr>
      <w:r>
        <w:rPr>
          <w:sz w:val="22"/>
          <w:szCs w:val="22"/>
        </w:rPr>
        <w:t xml:space="preserve">To ship: Remove hardcoded PIN ‘1234’, implement real PIN hashing, connect to auth service endpoints. The invite code validation flow needs the backend team code generation to be built.</w:t>
      </w:r>
    </w:p>
    <w:p>
      <w:pPr>
        <w:spacing w:after="200"/>
      </w:pPr>
      <w:r>
        <w:rPr>
          <w:sz w:val="22"/>
          <w:szCs w:val="22"/>
        </w:rPr>
        <w:t xml:space="preserve">Effort estimate: 2–3 days including backend auth endpoints.</w:t>
      </w:r>
    </w:p>
    <w:p>
      <w:pPr>
        <w:pStyle w:val="Heading2"/>
      </w:pPr>
      <w:r>
        <w:t xml:space="preserve">5.4 Design System Package</w:t>
      </w:r>
    </w:p>
    <w:p>
      <w:pPr>
        <w:spacing w:after="80"/>
      </w:pPr>
      <w:r>
        <w:rPr>
          <w:b/>
          <w:bCs/>
          <w:color w:val="166534"/>
          <w:sz w:val="22"/>
          <w:szCs w:val="22"/>
        </w:rPr>
        <w:t xml:space="preserve">Readiness: HIGH</w:t>
      </w:r>
    </w:p>
    <w:p>
      <w:pPr>
        <w:spacing w:after="200"/>
      </w:pPr>
      <w:r>
        <w:rPr>
          <w:sz w:val="22"/>
          <w:szCs w:val="22"/>
        </w:rPr>
        <w:t xml:space="preserve">The design-system.ts file plus the documented DESIGN_SYSTEM.md could be extracted as a standalone design token package for any future CoachIQ surface (web dashboard, marketing site). It’s self-contained with no external dependencies, fully typed, and already includes accessibility specifications.</w:t>
      </w:r>
    </w:p>
    <w:p>
      <w:pPr>
        <w:pStyle w:val="Heading1"/>
      </w:pPr>
      <w:r>
        <w:t xml:space="preserve">6. Complex Algorithmic Work vs. General Infrastructure</w:t>
      </w:r>
    </w:p>
    <w:p>
      <w:pPr>
        <w:pStyle w:val="Heading2"/>
      </w:pPr>
      <w:r>
        <w:t xml:space="preserve">6.1 Algorithmic / Domain-Specific Code</w:t>
      </w:r>
    </w:p>
    <w:p>
      <w:pPr>
        <w:spacing w:after="80"/>
      </w:pPr>
      <w:r>
        <w:rPr>
          <w:sz w:val="22"/>
          <w:szCs w:val="22"/>
        </w:rPr>
        <w:t xml:space="preserve">The most algorithmically complex code lives in a single file:</w:t>
      </w:r>
    </w:p>
    <w:p>
      <w:pPr>
        <w:pStyle w:val="Heading3"/>
      </w:pPr>
      <w:r>
        <w:t xml:space="preserve">lib/utils/pace-calculations.ts</w:t>
      </w:r>
    </w:p>
    <w:p>
      <w:pPr>
        <w:spacing w:after="80"/>
      </w:pPr>
      <w:r>
        <w:rPr>
          <w:sz w:val="22"/>
          <w:szCs w:val="22"/>
        </w:rPr>
        <w:t xml:space="preserve">This file contains the core training science logic. It parses workout structure JSON in multiple formats (flat arrays, objects with rep counts, sets arrays) and calculates personalized target paces for each athlete based on their 1600m baseline time. The calculation chain:</w:t>
      </w:r>
    </w:p>
    <w:p>
      <w:pPr>
        <w:pStyle w:val="ListParagraph"/>
        <w:numPr>
          <w:ilvl w:val="0"/>
          <w:numId w:val="3"/>
        </w:numPr>
      </w:pPr>
      <w:r>
        <w:rPr>
          <w:sz w:val="22"/>
          <w:szCs w:val="22"/>
        </w:rPr>
        <w:t xml:space="preserve">Parses the workout structure JSON to extract rep distances</w:t>
      </w:r>
    </w:p>
    <w:p>
      <w:pPr>
        <w:pStyle w:val="ListParagraph"/>
        <w:numPr>
          <w:ilvl w:val="0"/>
          <w:numId w:val="3"/>
        </w:numPr>
      </w:pPr>
      <w:r>
        <w:rPr>
          <w:sz w:val="22"/>
          <w:szCs w:val="22"/>
        </w:rPr>
        <w:t xml:space="preserve">Takes the athlete’s current 1600m reference time</w:t>
      </w:r>
    </w:p>
    <w:p>
      <w:pPr>
        <w:pStyle w:val="ListParagraph"/>
        <w:numPr>
          <w:ilvl w:val="0"/>
          <w:numId w:val="3"/>
        </w:numPr>
      </w:pPr>
      <w:r>
        <w:rPr>
          <w:sz w:val="22"/>
          <w:szCs w:val="22"/>
        </w:rPr>
        <w:t xml:space="preserve">Scales the 1600m time to each rep distance using distance ratios</w:t>
      </w:r>
    </w:p>
    <w:p>
      <w:pPr>
        <w:pStyle w:val="ListParagraph"/>
        <w:numPr>
          <w:ilvl w:val="0"/>
          <w:numId w:val="3"/>
        </w:numPr>
      </w:pPr>
      <w:r>
        <w:rPr>
          <w:sz w:val="22"/>
          <w:szCs w:val="22"/>
        </w:rPr>
        <w:t xml:space="preserve">Produces per-rep target times that are physiologically proportionate</w:t>
      </w:r>
    </w:p>
    <w:p>
      <w:pPr>
        <w:spacing w:before="80" w:after="200"/>
      </w:pPr>
      <w:r>
        <w:rPr>
          <w:sz w:val="22"/>
          <w:szCs w:val="22"/>
        </w:rPr>
        <w:t xml:space="preserve">This is the intellectual core of the product—the thing that makes CoachIQ more than a form-collection app. It encodes coaching knowledge about workout scaling and is the foundation for features like WECI (Workout Execution Consistency Index) and FPR (Fitness-Performance Ratio) that appear in the Prisma schema.</w:t>
      </w:r>
    </w:p>
    <w:p>
      <w:pPr>
        <w:pStyle w:val="Heading3"/>
      </w:pPr>
      <w:r>
        <w:t xml:space="preserve">Prisma Schema: Analytics Models</w:t>
      </w:r>
    </w:p>
    <w:p>
      <w:pPr>
        <w:spacing w:after="80"/>
      </w:pPr>
      <w:r>
        <w:rPr>
          <w:sz w:val="22"/>
          <w:szCs w:val="22"/>
        </w:rPr>
        <w:t xml:space="preserve">The schema encodes several domain-specific concepts that require algorithmic implementation on the backend:</w:t>
      </w:r>
    </w:p>
    <w:p>
      <w:pPr>
        <w:pStyle w:val="ListParagraph"/>
        <w:numPr>
          <w:ilvl w:val="0"/>
          <w:numId w:val="2"/>
        </w:numPr>
      </w:pPr>
      <w:r>
        <w:rPr>
          <w:sz w:val="22"/>
          <w:szCs w:val="22"/>
        </w:rPr>
        <w:t xml:space="preserve">WECI (Workout Execution Consistency Index): Float field on WorkoutResult, computed from split variance. No calculation code exists yet—only the storage field.</w:t>
      </w:r>
    </w:p>
    <w:p>
      <w:pPr>
        <w:pStyle w:val="ListParagraph"/>
        <w:numPr>
          <w:ilvl w:val="0"/>
          <w:numId w:val="2"/>
        </w:numPr>
      </w:pPr>
      <w:r>
        <w:rPr>
          <w:sz w:val="22"/>
          <w:szCs w:val="22"/>
        </w:rPr>
        <w:t xml:space="preserve">FPR (Fitness-Performance Ratio): Float field on WorkoutResult. No calculation code exists.</w:t>
      </w:r>
    </w:p>
    <w:p>
      <w:pPr>
        <w:pStyle w:val="ListParagraph"/>
        <w:numPr>
          <w:ilvl w:val="0"/>
          <w:numId w:val="2"/>
        </w:numPr>
      </w:pPr>
      <w:r>
        <w:rPr>
          <w:sz w:val="22"/>
          <w:szCs w:val="22"/>
        </w:rPr>
        <w:t xml:space="preserve">PTG Zones (endurance/stamina/aerobic_power/speed): Enum on Workout. Classification logic not implemented.</w:t>
      </w:r>
    </w:p>
    <w:p>
      <w:pPr>
        <w:pStyle w:val="ListParagraph"/>
        <w:numPr>
          <w:ilvl w:val="0"/>
          <w:numId w:val="2"/>
        </w:numPr>
      </w:pPr>
      <w:r>
        <w:rPr>
          <w:sz w:val="22"/>
          <w:szCs w:val="22"/>
        </w:rPr>
        <w:t xml:space="preserve">Specificity Rating: 1–5 Int on Workout. Scoring algorithm not implemented.</w:t>
      </w:r>
    </w:p>
    <w:p>
      <w:pPr>
        <w:pStyle w:val="ListParagraph"/>
        <w:numPr>
          <w:ilvl w:val="0"/>
          <w:numId w:val="2"/>
        </w:numPr>
      </w:pPr>
      <w:r>
        <w:rPr>
          <w:sz w:val="22"/>
          <w:szCs w:val="22"/>
        </w:rPr>
        <w:t xml:space="preserve">WellnessAlert rule engine: Schema stores alert rule IDs and severity, but the actual rule evaluation engine doesn’t exist.</w:t>
      </w:r>
    </w:p>
    <w:p>
      <w:pPr>
        <w:pStyle w:val="ListParagraph"/>
        <w:numPr>
          <w:ilvl w:val="0"/>
          <w:numId w:val="2"/>
        </w:numPr>
      </w:pPr>
      <w:r>
        <w:rPr>
          <w:sz w:val="22"/>
          <w:szCs w:val="22"/>
        </w:rPr>
        <w:t xml:space="preserve">AIObservation engine (Phase 10): Full model for athlete/team/workout/digest observations with severity, dismissal, and coach settings. No generation logic exists.</w:t>
      </w:r>
    </w:p>
    <w:p>
      <w:pPr>
        <w:pStyle w:val="ListParagraph"/>
        <w:numPr>
          <w:ilvl w:val="0"/>
          <w:numId w:val="2"/>
        </w:numPr>
      </w:pPr>
      <w:r>
        <w:rPr>
          <w:sz w:val="22"/>
          <w:szCs w:val="22"/>
        </w:rPr>
        <w:t xml:space="preserve">AthleteBaselineHistory: Tracks historical 1600m baselines for retrospective analytics. Storage is modeled but no tracking logic exists.</w:t>
      </w:r>
    </w:p>
    <w:p>
      <w:pPr>
        <w:pStyle w:val="Heading3"/>
        <w:spacing w:before="240"/>
      </w:pPr>
      <w:r>
        <w:t xml:space="preserve">RPE Color Scale &amp; Labels (types/rpe.ts)</w:t>
      </w:r>
    </w:p>
    <w:p>
      <w:pPr>
        <w:spacing w:after="200"/>
      </w:pPr>
      <w:r>
        <w:rPr>
          <w:sz w:val="22"/>
          <w:szCs w:val="22"/>
        </w:rPr>
        <w:t xml:space="preserve">Minor but notable: the RPE type definitions include a 10-color graduated scale and descriptive labels mapped to Borg’s RPE scale. This is coaching-domain knowledge encoded in the UI layer.</w:t>
      </w:r>
    </w:p>
    <w:p>
      <w:pPr>
        <w:pStyle w:val="Heading2"/>
      </w:pPr>
      <w:r>
        <w:t xml:space="preserve">6.2 General Infrastructure Code</w:t>
      </w:r>
    </w:p>
    <w:p>
      <w:pPr>
        <w:spacing w:after="80"/>
      </w:pPr>
      <w:r>
        <w:rPr>
          <w:sz w:val="22"/>
          <w:szCs w:val="22"/>
        </w:rPr>
        <w:t xml:space="preserve">Everything else falls into standard mobile app infrastructure:</w:t>
      </w:r>
    </w:p>
    <w:tbl>
      <w:tblPr>
        <w:tblW w:type="dxa" w:w="8648"/>
        <w:tblBorders>
          <w:top w:val="single" w:color="auto" w:sz="4"/>
          <w:left w:val="single" w:color="auto" w:sz="4"/>
          <w:bottom w:val="single" w:color="auto" w:sz="4"/>
          <w:right w:val="single" w:color="auto" w:sz="4"/>
          <w:insideH w:val="single" w:color="auto" w:sz="4"/>
          <w:insideV w:val="single" w:color="auto" w:sz="4"/>
        </w:tblBorders>
      </w:tblPr>
      <w:tblGrid>
        <w:gridCol w:w="2200"/>
        <w:gridCol w:w="3448"/>
        <w:gridCol w:w="3000"/>
      </w:tblGrid>
      <w:tr>
        <w:tc>
          <w:tcPr>
            <w:tcW w:type="dxa" w:w="2200"/>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448"/>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w:t>
            </w:r>
          </w:p>
        </w:tc>
        <w:tc>
          <w:tcPr>
            <w:tcW w:type="dxa" w:w="3000"/>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Navigation/Routing</w:t>
            </w:r>
          </w:p>
        </w:tc>
        <w:tc>
          <w:tcPr>
            <w:tcW w:type="dxa" w:w="34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directory (11 route files)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 Expo Router patterns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State Management</w:t>
            </w:r>
          </w:p>
        </w:tc>
        <w:tc>
          <w:tcPr>
            <w:tcW w:type="dxa" w:w="34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AuthContext, CheckInContext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Context + AsyncStorage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Layer</w:t>
            </w:r>
          </w:p>
        </w:tc>
        <w:tc>
          <w:tcPr>
            <w:tcW w:type="dxa" w:w="34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services/ (8 files)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 fetch wrapper + typed contracts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UI Components</w:t>
            </w:r>
          </w:p>
        </w:tc>
        <w:tc>
          <w:tcPr>
            <w:tcW w:type="dxa" w:w="34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components/ (40+ files)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Native + Animated API</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 Tokens</w:t>
            </w:r>
          </w:p>
        </w:tc>
        <w:tc>
          <w:tcPr>
            <w:tcW w:type="dxa" w:w="34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constants/design-system.ts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Token object with TypeScript as const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Type Definitions</w:t>
            </w:r>
          </w:p>
        </w:tc>
        <w:tc>
          <w:tcPr>
            <w:tcW w:type="dxa" w:w="34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types/ (6 files)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TypeScript interfaces/enums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Mock Data</w:t>
            </w:r>
          </w:p>
        </w:tc>
        <w:tc>
          <w:tcPr>
            <w:tcW w:type="dxa" w:w="34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mocks/ (5 files)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Static objects + simulated delays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Database Schema</w:t>
            </w:r>
          </w:p>
        </w:tc>
        <w:tc>
          <w:tcPr>
            <w:tcW w:type="dxa" w:w="34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prisma/schema.prisma</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 Prisma modeling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Build/Config</w:t>
            </w:r>
          </w:p>
        </w:tc>
        <w:tc>
          <w:tcPr>
            <w:tcW w:type="dxa" w:w="3448"/>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package.json, tsconfig, app.json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Expo SDK 54 defaults</w:t>
            </w:r>
          </w:p>
        </w:tc>
      </w:tr>
    </w:tbl>
    <w:p>
      <w:pPr>
        <w:spacing w:before="240"/>
      </w:pPr>
    </w:p>
    <w:p>
      <w:pPr>
        <w:pStyle w:val="Heading1"/>
      </w:pPr>
      <w:r>
        <w:t xml:space="preserve">7. Summary Status Table</w:t>
      </w:r>
    </w:p>
    <w:tbl>
      <w:tblPr>
        <w:tblW w:type="dxa" w:w="8248"/>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1648"/>
      </w:tblGrid>
      <w:tr>
        <w:tc>
          <w:tcPr>
            <w:tcW w:type="dxa" w:w="1800"/>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1600"/>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UI</w:t>
            </w:r>
          </w:p>
        </w:tc>
        <w:tc>
          <w:tcPr>
            <w:tcW w:type="dxa" w:w="1600"/>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1600"/>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w:t>
            </w:r>
          </w:p>
        </w:tc>
        <w:tc>
          <w:tcPr>
            <w:tcW w:type="dxa" w:w="1648"/>
            <w:tcBorders>
              <w:top w:val="single" w:color="D1D5DB" w:sz="1"/>
              <w:left w:val="single" w:color="D1D5DB" w:sz="1"/>
              <w:bottom w:val="single" w:color="D1D5DB" w:sz="1"/>
              <w:right w:val="single" w:color="D1D5DB" w:sz="1"/>
            </w:tcBorders>
            <w:shd w:fill="6B3FA0" w:val="clear"/>
            <w:tcMar>
              <w:top w:type="dxa" w:w="80"/>
              <w:left w:type="dxa" w:w="120"/>
              <w:bottom w:type="dxa" w:w="80"/>
              <w:right w:type="dxa" w:w="120"/>
            </w:tcMar>
            <w:vAlign w:val="center"/>
          </w:tcPr>
          <w:p>
            <w:r>
              <w:rPr>
                <w:rFonts w:ascii="Arial" w:cs="Arial" w:eastAsia="Arial" w:hAnsi="Arial"/>
                <w:b/>
                <w:bCs/>
                <w:color w:val="FFFFFF"/>
                <w:sz w:val="20"/>
                <w:szCs w:val="20"/>
              </w:rPr>
              <w:t xml:space="preserve">Ship-Ready?</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 System</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Complete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1648"/>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Shippable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Wellness Check-in</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Complete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Mock only</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Schema ready</w:t>
            </w:r>
          </w:p>
        </w:tc>
        <w:tc>
          <w:tcPr>
            <w:tcW w:type="dxa" w:w="1648"/>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Near-Complete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RPE Submission</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Complete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Mock only</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Schema ready</w:t>
            </w:r>
          </w:p>
        </w:tc>
        <w:tc>
          <w:tcPr>
            <w:tcW w:type="dxa" w:w="1648"/>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Near-Complete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Athlete PIN Auth</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Complete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Hardcoded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Endpoints defined</w:t>
            </w:r>
          </w:p>
        </w:tc>
        <w:tc>
          <w:tcPr>
            <w:tcW w:type="dxa" w:w="1648"/>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Near-Complete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Coach Login</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Complete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 service call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Endpoint defined</w:t>
            </w:r>
          </w:p>
        </w:tc>
        <w:tc>
          <w:tcPr>
            <w:tcW w:type="dxa" w:w="1648"/>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Near-Complete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Coach Team Mgmt</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Complete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Mock only</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Endpoints defined</w:t>
            </w:r>
          </w:p>
        </w:tc>
        <w:tc>
          <w:tcPr>
            <w:tcW w:type="dxa" w:w="1648"/>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Partial</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 Dashboard</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Complete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Mock only</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Schema ready</w:t>
            </w:r>
          </w:p>
        </w:tc>
        <w:tc>
          <w:tcPr>
            <w:tcW w:type="dxa" w:w="1648"/>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Partial</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Check-in Status</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Complete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 cycling</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1648"/>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Partial</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Stats Dashboard</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Functional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Mock only</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1648"/>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Partial</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Pace Calculator</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Algorithm complete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integrated</w:t>
            </w:r>
          </w:p>
        </w:tc>
        <w:tc>
          <w:tcPr>
            <w:tcW w:type="dxa" w:w="1648"/>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Functional</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WECI/FPR Analytics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Display fields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implemented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Schema only</w:t>
            </w:r>
          </w:p>
        </w:tc>
        <w:tc>
          <w:tcPr>
            <w:tcW w:type="dxa" w:w="1648"/>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Scaffold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Wellness Alerts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implemented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Schema only</w:t>
            </w:r>
          </w:p>
        </w:tc>
        <w:tc>
          <w:tcPr>
            <w:tcW w:type="dxa" w:w="1648"/>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Scaffold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Observations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implemented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Schema only</w:t>
            </w:r>
          </w:p>
        </w:tc>
        <w:tc>
          <w:tcPr>
            <w:tcW w:type="dxa" w:w="1648"/>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Scaffold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Push Notifications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implemented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Schema only</w:t>
            </w:r>
          </w:p>
        </w:tc>
        <w:tc>
          <w:tcPr>
            <w:tcW w:type="dxa" w:w="1648"/>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20"/>
                <w:szCs w:val="20"/>
              </w:rPr>
              <w:t xml:space="preserve">Stub</w:t>
            </w:r>
          </w:p>
        </w:tc>
      </w:tr>
    </w:tbl>
    <w:p>
      <w:pPr>
        <w:spacing w:before="360"/>
      </w:pPr>
    </w:p>
    <w:p>
      <w:pPr>
        <w:pBdr>
          <w:top w:val="single" w:color="E5E7EB" w:sz="2" w:space="8"/>
        </w:pBdr>
        <w:spacing w:before="200"/>
      </w:pPr>
      <w:r>
        <w:rPr>
          <w:b/>
          <w:bCs/>
          <w:sz w:val="22"/>
          <w:szCs w:val="22"/>
        </w:rPr>
        <w:t xml:space="preserve">Bottom line: </w:t>
      </w:r>
      <w:r>
        <w:rPr>
          <w:sz w:val="22"/>
          <w:szCs w:val="22"/>
        </w:rPr>
        <w:t xml:space="preserve">The app has strong frontend bones and a well-designed database schema. The fastest path to a shippable product is standing up the API layer behind the wellness and RPE service contracts—the mobile UI is ready to receive real data today.</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3FA0" w:sz="6" w:space="1"/>
      </w:pBdr>
      <w:tabs>
        <w:tab w:val="right" w:pos="9648"/>
      </w:tabs>
      <w:spacing w:after="120"/>
    </w:pPr>
    <w:r>
      <w:rPr>
        <w:rFonts w:ascii="Arial" w:cs="Arial" w:eastAsia="Arial" w:hAnsi="Arial"/>
        <w:b/>
        <w:bCs/>
        <w:color w:val="6B3FA0"/>
        <w:sz w:val="18"/>
        <w:szCs w:val="18"/>
      </w:rPr>
      <w:t xml:space="preserve">CoachIQ Current State Map</w:t>
    </w:r>
    <w:r>
      <w:rPr>
        <w:rFonts w:ascii="Arial" w:cs="Arial" w:eastAsia="Arial" w:hAnsi="Arial"/>
        <w:color w:val="999999"/>
        <w:sz w:val="18"/>
        <w:szCs w:val="18"/>
      </w:rPr>
      <w:t xml:space="preserve">	February 22,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6B3FA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7CF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2026-02-22T19:55:44.767Z</dcterms:created>
  <dcterms:modified xsi:type="dcterms:W3CDTF">2026-02-22T19:55:44.767Z</dcterms:modified>
</cp:coreProperties>
</file>

<file path=docProps/custom.xml><?xml version="1.0" encoding="utf-8"?>
<Properties xmlns="http://schemas.openxmlformats.org/officeDocument/2006/custom-properties" xmlns:vt="http://schemas.openxmlformats.org/officeDocument/2006/docPropsVTypes"/>
</file>