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rPr>
      </w:pPr>
      <w:r>
        <w:rPr>
          <w:rFonts w:hint="eastAsia"/>
          <w:sz w:val="36"/>
          <w:szCs w:val="36"/>
        </w:rPr>
        <w:t>朴素贝叶斯分类器</w:t>
      </w:r>
    </w:p>
    <w:p>
      <w:pPr>
        <w:ind w:firstLine="840" w:firstLineChars="300"/>
        <w:rPr>
          <w:rFonts w:hint="eastAsia"/>
          <w:sz w:val="28"/>
          <w:szCs w:val="28"/>
        </w:rPr>
      </w:pPr>
      <w:r>
        <w:rPr>
          <w:rFonts w:hint="eastAsia"/>
          <w:sz w:val="28"/>
          <w:szCs w:val="28"/>
        </w:rPr>
        <w:t>贝叶斯分类器就是基于这条公式发展起来的，之所以这里还加上了朴素二字，是因为该分类器对各类的分布做了一个假设，即不同类的数据样本之间是相互独立的。这样的假设是非常强的，但并不影响朴素贝叶斯分类器的适用性。1997年，微软研究院的 Domingos 和 Pazzani 通过实验证明，即使在其前提假设不成立的情况下，该分类器依然表现出良好的性能。对这一现象的一个解释是，该分类器需要训练的参数比较少，所以能够很好的避免发生过拟合（overfitting）。</w:t>
      </w:r>
    </w:p>
    <w:p>
      <w:pPr>
        <w:rPr>
          <w:rFonts w:hint="eastAsia"/>
          <w:sz w:val="28"/>
          <w:szCs w:val="28"/>
        </w:rPr>
      </w:pPr>
    </w:p>
    <w:p>
      <w:pP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2409825" cy="723900"/>
            <wp:effectExtent l="0" t="0" r="9525" b="0"/>
            <wp:docPr id="1" name="图片 1" descr="15548367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4836748(1)"/>
                    <pic:cNvPicPr>
                      <a:picLocks noChangeAspect="1"/>
                    </pic:cNvPicPr>
                  </pic:nvPicPr>
                  <pic:blipFill>
                    <a:blip r:embed="rId4"/>
                    <a:stretch>
                      <a:fillRect/>
                    </a:stretch>
                  </pic:blipFill>
                  <pic:spPr>
                    <a:xfrm>
                      <a:off x="0" y="0"/>
                      <a:ext cx="2409825" cy="723900"/>
                    </a:xfrm>
                    <a:prstGeom prst="rect">
                      <a:avLst/>
                    </a:prstGeom>
                  </pic:spPr>
                </pic:pic>
              </a:graphicData>
            </a:graphic>
          </wp:inline>
        </w:drawing>
      </w:r>
    </w:p>
    <w:p>
      <w:pPr>
        <w:rPr>
          <w:rFonts w:hint="eastAsia"/>
          <w:sz w:val="28"/>
          <w:szCs w:val="28"/>
        </w:rPr>
      </w:pPr>
    </w:p>
    <w:p>
      <w:pPr>
        <w:rPr>
          <w:rFonts w:hint="eastAsia"/>
          <w:sz w:val="28"/>
          <w:szCs w:val="28"/>
        </w:rPr>
      </w:pPr>
      <w:r>
        <w:rPr>
          <w:rFonts w:hint="eastAsia"/>
          <w:sz w:val="28"/>
          <w:szCs w:val="28"/>
        </w:rPr>
        <w:t>分类器的训练分两步：</w:t>
      </w:r>
    </w:p>
    <w:p>
      <w:pPr>
        <w:rPr>
          <w:rFonts w:hint="eastAsia"/>
          <w:sz w:val="28"/>
          <w:szCs w:val="28"/>
        </w:rPr>
      </w:pPr>
      <w:r>
        <w:rPr>
          <w:rFonts w:hint="eastAsia"/>
          <w:sz w:val="28"/>
          <w:szCs w:val="28"/>
        </w:rPr>
        <w:t>计算先验概率；</w:t>
      </w:r>
    </w:p>
    <w:p>
      <w:pPr>
        <w:rPr>
          <w:rFonts w:hint="eastAsia"/>
          <w:sz w:val="28"/>
          <w:szCs w:val="28"/>
        </w:rPr>
      </w:pPr>
      <w:r>
        <w:rPr>
          <w:rFonts w:hint="eastAsia"/>
          <w:sz w:val="28"/>
          <w:szCs w:val="28"/>
        </w:rPr>
        <w:t>计算似然函数；</w:t>
      </w:r>
    </w:p>
    <w:p>
      <w:pPr>
        <w:rPr>
          <w:rFonts w:hint="eastAsia"/>
          <w:sz w:val="28"/>
          <w:szCs w:val="28"/>
        </w:rPr>
      </w:pPr>
    </w:p>
    <w:p>
      <w:pPr>
        <w:rPr>
          <w:rFonts w:hint="eastAsia"/>
          <w:sz w:val="28"/>
          <w:szCs w:val="28"/>
        </w:rPr>
      </w:pPr>
      <w:r>
        <w:rPr>
          <w:rFonts w:hint="eastAsia"/>
          <w:sz w:val="28"/>
          <w:szCs w:val="28"/>
        </w:rPr>
        <w:t>应用过程只需利用训练过程中得到的先验概率和似然函数计算出后验概率即可。</w:t>
      </w:r>
    </w:p>
    <w:p>
      <w:pPr>
        <w:rPr>
          <w:rFonts w:hint="eastAsia"/>
          <w:sz w:val="28"/>
          <w:szCs w:val="28"/>
        </w:rPr>
      </w:pPr>
      <w:r>
        <w:rPr>
          <w:rFonts w:hint="eastAsia"/>
          <w:sz w:val="28"/>
          <w:szCs w:val="28"/>
        </w:rPr>
        <w:t>所谓先验概率，其实就是每个类出现的概率，这个是个简单的统计问题，即把训练数据集中不同类所占的比值都计算出来即可。</w:t>
      </w:r>
    </w:p>
    <w:p>
      <w:pPr>
        <w:rPr>
          <w:rFonts w:hint="eastAsia"/>
          <w:sz w:val="28"/>
          <w:szCs w:val="28"/>
        </w:rPr>
      </w:pPr>
      <w:r>
        <w:rPr>
          <w:rFonts w:hint="eastAsia"/>
          <w:sz w:val="28"/>
          <w:szCs w:val="28"/>
        </w:rPr>
        <w:t>训练似然函数与此类似，就是看各个特征对应的值属于某个类的概率值。</w:t>
      </w:r>
    </w:p>
    <w:p>
      <w:pPr>
        <w:rPr>
          <w:rFonts w:hint="eastAsia"/>
          <w:sz w:val="28"/>
          <w:szCs w:val="28"/>
        </w:rPr>
      </w:pPr>
      <w:r>
        <w:rPr>
          <w:rFonts w:hint="eastAsia"/>
          <w:sz w:val="28"/>
          <w:szCs w:val="28"/>
        </w:rPr>
        <w:t>https://blog.csdn.net/yunduanmuxue/article/details/39693917</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26A53"/>
    <w:rsid w:val="11D26A53"/>
    <w:rsid w:val="13C07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2019-04-09T19:04:00Z</dcterms:created>
  <dc:creator>Administrator</dc:creator>
  <cp:lastModifiedBy>Administrator</cp:lastModifiedBy>
  <dcterms:modified xsi:type="dcterms:W3CDTF">2019-04-09T19:10:03Z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