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36" w:rsidRPr="009E642D" w:rsidRDefault="008E2A72">
      <w:pPr>
        <w:rPr>
          <w:rFonts w:ascii="Cambria" w:hAnsi="Cambria"/>
          <w:b/>
          <w:sz w:val="40"/>
          <w:szCs w:val="40"/>
        </w:rPr>
      </w:pPr>
      <w:r w:rsidRPr="009E642D">
        <w:rPr>
          <w:rFonts w:ascii="Cambria" w:hAnsi="Cambria"/>
          <w:b/>
          <w:sz w:val="40"/>
          <w:szCs w:val="40"/>
        </w:rPr>
        <w:t xml:space="preserve">Week 1 </w:t>
      </w:r>
    </w:p>
    <w:p w:rsidR="008E2A72" w:rsidRPr="009E642D" w:rsidRDefault="008E2A72" w:rsidP="008E2A72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30"/>
          <w:szCs w:val="30"/>
        </w:rPr>
      </w:pPr>
      <w:r w:rsidRPr="009E642D">
        <w:rPr>
          <w:rFonts w:ascii="Cambria" w:eastAsia="Times New Roman" w:hAnsi="Cambria" w:cs="Times New Roman"/>
          <w:b/>
          <w:bCs/>
          <w:kern w:val="36"/>
          <w:sz w:val="30"/>
          <w:szCs w:val="30"/>
        </w:rPr>
        <w:t>Data Models</w:t>
      </w:r>
    </w:p>
    <w:p w:rsidR="009E642D" w:rsidRDefault="008E2A72" w:rsidP="008E2A72">
      <w:pPr>
        <w:shd w:val="clear" w:color="auto" w:fill="FFFFFF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hAnsi="Cambria" w:cs="Arial"/>
          <w:b/>
          <w:color w:val="1F1F1F"/>
          <w:sz w:val="20"/>
          <w:szCs w:val="20"/>
        </w:rPr>
        <w:t>Online Transaction Processing (OLTP) database</w:t>
      </w:r>
      <w:r w:rsidRPr="009E642D">
        <w:rPr>
          <w:rFonts w:ascii="Cambria" w:hAnsi="Cambria" w:cs="Arial"/>
          <w:color w:val="1F1F1F"/>
          <w:sz w:val="20"/>
          <w:szCs w:val="20"/>
        </w:rPr>
        <w:t xml:space="preserve"> - </w:t>
      </w:r>
      <w:r w:rsidRPr="009E642D">
        <w:rPr>
          <w:rFonts w:ascii="Cambria" w:eastAsia="Times New Roman" w:hAnsi="Cambria" w:cs="Arial"/>
          <w:color w:val="333333"/>
          <w:sz w:val="20"/>
          <w:szCs w:val="20"/>
        </w:rPr>
        <w:t> Optimized for data processing instead of analysis</w:t>
      </w:r>
      <w:r w:rsidR="006778C8" w:rsidRPr="009E642D">
        <w:rPr>
          <w:rFonts w:ascii="Cambria" w:eastAsia="Times New Roman" w:hAnsi="Cambria" w:cs="Arial"/>
          <w:color w:val="333333"/>
          <w:sz w:val="20"/>
          <w:szCs w:val="20"/>
        </w:rPr>
        <w:t>. Designed to effectively store transactions and help ensure consistency. optimized to read, write and update single rows of data to ensure that business processes go smoothly</w:t>
      </w:r>
    </w:p>
    <w:p w:rsidR="008E2A72" w:rsidRPr="009E642D" w:rsidRDefault="008E2A72" w:rsidP="008E2A72">
      <w:pPr>
        <w:shd w:val="clear" w:color="auto" w:fill="FFFFFF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hAnsi="Cambria" w:cs="Arial"/>
          <w:b/>
          <w:color w:val="1F1F1F"/>
          <w:sz w:val="20"/>
          <w:szCs w:val="20"/>
        </w:rPr>
        <w:t>Online Analytical Processing (OLAP) database</w:t>
      </w:r>
      <w:r w:rsidRPr="009E642D">
        <w:rPr>
          <w:rFonts w:ascii="Cambria" w:hAnsi="Cambria" w:cs="Arial"/>
          <w:color w:val="1F1F1F"/>
          <w:sz w:val="20"/>
          <w:szCs w:val="20"/>
        </w:rPr>
        <w:t xml:space="preserve"> - </w:t>
      </w:r>
      <w:r w:rsidR="006778C8" w:rsidRPr="009E642D">
        <w:rPr>
          <w:rFonts w:ascii="Cambria" w:hAnsi="Cambria" w:cs="Arial"/>
          <w:color w:val="1F1F1F"/>
          <w:sz w:val="20"/>
          <w:szCs w:val="20"/>
        </w:rPr>
        <w:t>O</w:t>
      </w:r>
      <w:r w:rsidR="006778C8" w:rsidRPr="009E642D">
        <w:rPr>
          <w:rFonts w:ascii="Cambria" w:eastAsia="Times New Roman" w:hAnsi="Cambria" w:cs="Arial"/>
          <w:color w:val="333333"/>
          <w:sz w:val="20"/>
          <w:szCs w:val="20"/>
        </w:rPr>
        <w:t>ptimized</w:t>
      </w:r>
      <w:r w:rsidRPr="009E642D">
        <w:rPr>
          <w:rFonts w:ascii="Cambria" w:eastAsia="Times New Roman" w:hAnsi="Cambria" w:cs="Arial"/>
          <w:color w:val="333333"/>
          <w:sz w:val="20"/>
          <w:szCs w:val="20"/>
        </w:rPr>
        <w:t xml:space="preserve"> for analysis in addition to processing and can analyze data from multiple databases</w:t>
      </w:r>
    </w:p>
    <w:p w:rsidR="008E2A72" w:rsidRPr="009E642D" w:rsidRDefault="008E2A72" w:rsidP="008E2A72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eastAsia="Times New Roman" w:hAnsi="Cambria" w:cs="Arial"/>
          <w:b/>
          <w:color w:val="333333"/>
          <w:sz w:val="20"/>
          <w:szCs w:val="20"/>
        </w:rPr>
        <w:t>Primary key</w:t>
      </w:r>
      <w:r w:rsidRPr="009E642D">
        <w:rPr>
          <w:rFonts w:ascii="Cambria" w:eastAsia="Times New Roman" w:hAnsi="Cambria" w:cs="Arial"/>
          <w:color w:val="333333"/>
          <w:sz w:val="20"/>
          <w:szCs w:val="20"/>
        </w:rPr>
        <w:t xml:space="preserve"> – An identifier in a database that references a column or </w:t>
      </w:r>
    </w:p>
    <w:p w:rsidR="008E2A72" w:rsidRDefault="008E2A72" w:rsidP="009E642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eastAsia="Times New Roman" w:hAnsi="Cambria" w:cs="Arial"/>
          <w:color w:val="333333"/>
          <w:sz w:val="20"/>
          <w:szCs w:val="20"/>
        </w:rPr>
        <w:t>a group of columns in which each row uniquely identifies each record in the table.</w:t>
      </w:r>
    </w:p>
    <w:p w:rsidR="009E642D" w:rsidRPr="009E642D" w:rsidRDefault="009E642D" w:rsidP="009E642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</w:p>
    <w:p w:rsidR="006E4B58" w:rsidRPr="009E642D" w:rsidRDefault="009E642D" w:rsidP="009E642D">
      <w:pPr>
        <w:shd w:val="clear" w:color="auto" w:fill="FFFFFF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hAnsi="Cambria" w:cs="Arial"/>
          <w:b/>
          <w:color w:val="1F1F1F"/>
          <w:sz w:val="20"/>
          <w:szCs w:val="20"/>
        </w:rPr>
        <w:t>D</w:t>
      </w:r>
      <w:r w:rsidR="006E4B58" w:rsidRPr="009E642D">
        <w:rPr>
          <w:rFonts w:ascii="Cambria" w:hAnsi="Cambria" w:cs="Arial"/>
          <w:b/>
          <w:color w:val="1F1F1F"/>
          <w:sz w:val="20"/>
          <w:szCs w:val="20"/>
        </w:rPr>
        <w:t>imensional model</w:t>
      </w:r>
      <w:r w:rsidR="006E4B58" w:rsidRPr="009E642D">
        <w:rPr>
          <w:rFonts w:ascii="Cambria" w:hAnsi="Cambria" w:cs="Arial"/>
          <w:color w:val="1F1F1F"/>
          <w:sz w:val="20"/>
          <w:szCs w:val="20"/>
        </w:rPr>
        <w:t> - R</w:t>
      </w:r>
      <w:r w:rsidR="006E4B58" w:rsidRPr="009E642D">
        <w:rPr>
          <w:rFonts w:ascii="Cambria" w:eastAsia="Times New Roman" w:hAnsi="Cambria" w:cs="Arial"/>
          <w:color w:val="333333"/>
          <w:sz w:val="20"/>
          <w:szCs w:val="20"/>
        </w:rPr>
        <w:t>elational model that has been optimized to quickly retrieve data from a data warehouse</w:t>
      </w:r>
    </w:p>
    <w:p w:rsidR="006E4B58" w:rsidRPr="009E642D" w:rsidRDefault="006E4B58" w:rsidP="006E4B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eastAsia="Times New Roman" w:hAnsi="Cambria" w:cs="Arial"/>
          <w:color w:val="333333"/>
          <w:sz w:val="20"/>
          <w:szCs w:val="20"/>
        </w:rPr>
        <w:t xml:space="preserve">Facts - </w:t>
      </w:r>
      <w:r w:rsidRPr="009E642D">
        <w:rPr>
          <w:rFonts w:ascii="Cambria" w:hAnsi="Cambria" w:cs="Arial"/>
          <w:color w:val="1F1F1F"/>
          <w:sz w:val="20"/>
          <w:szCs w:val="20"/>
        </w:rPr>
        <w:t> measurement or metric</w:t>
      </w:r>
    </w:p>
    <w:p w:rsidR="006E4B58" w:rsidRPr="009E642D" w:rsidRDefault="009E642D" w:rsidP="006E4B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eastAsia="Times New Roman" w:hAnsi="Cambria" w:cs="Arial"/>
          <w:color w:val="333333"/>
          <w:sz w:val="20"/>
          <w:szCs w:val="20"/>
        </w:rPr>
        <w:t>Dimensions</w:t>
      </w:r>
      <w:r w:rsidR="006E4B58" w:rsidRPr="009E642D">
        <w:rPr>
          <w:rFonts w:ascii="Cambria" w:eastAsia="Times New Roman" w:hAnsi="Cambria" w:cs="Arial"/>
          <w:color w:val="333333"/>
          <w:sz w:val="20"/>
          <w:szCs w:val="20"/>
        </w:rPr>
        <w:t xml:space="preserve"> - </w:t>
      </w:r>
      <w:r w:rsidR="006E4B58" w:rsidRPr="009E642D">
        <w:rPr>
          <w:rFonts w:ascii="Cambria" w:hAnsi="Cambria" w:cs="Arial"/>
          <w:color w:val="1F1F1F"/>
          <w:sz w:val="20"/>
          <w:szCs w:val="20"/>
        </w:rPr>
        <w:t> provides more detail and context regarding that fact (who, what, where, when, why and how)</w:t>
      </w:r>
    </w:p>
    <w:p w:rsidR="006E4B58" w:rsidRPr="009E642D" w:rsidRDefault="006E4B58" w:rsidP="006E4B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hAnsi="Cambria" w:cs="Arial"/>
          <w:color w:val="1F1F1F"/>
          <w:sz w:val="20"/>
          <w:szCs w:val="20"/>
          <w:shd w:val="clear" w:color="auto" w:fill="FFFFFF"/>
        </w:rPr>
        <w:t>Attribute - characteristic or quality of data </w:t>
      </w:r>
    </w:p>
    <w:p w:rsidR="008E2A72" w:rsidRPr="009E642D" w:rsidRDefault="008E2A72">
      <w:pPr>
        <w:rPr>
          <w:rFonts w:ascii="Cambria" w:hAnsi="Cambria"/>
          <w:sz w:val="20"/>
          <w:szCs w:val="20"/>
        </w:rPr>
      </w:pPr>
      <w:bookmarkStart w:id="0" w:name="_GoBack"/>
      <w:bookmarkEnd w:id="0"/>
    </w:p>
    <w:p w:rsidR="006E4B58" w:rsidRPr="009E642D" w:rsidRDefault="006E4B58">
      <w:pPr>
        <w:rPr>
          <w:rFonts w:ascii="Cambria" w:hAnsi="Cambria"/>
          <w:b/>
          <w:sz w:val="30"/>
          <w:szCs w:val="30"/>
        </w:rPr>
      </w:pPr>
      <w:r w:rsidRPr="009E642D">
        <w:rPr>
          <w:rFonts w:ascii="Cambria" w:hAnsi="Cambria"/>
          <w:b/>
          <w:sz w:val="30"/>
          <w:szCs w:val="30"/>
        </w:rPr>
        <w:t>Schemas</w:t>
      </w:r>
    </w:p>
    <w:p w:rsidR="006E4B58" w:rsidRPr="009E642D" w:rsidRDefault="009E642D" w:rsidP="009E642D">
      <w:pPr>
        <w:shd w:val="clear" w:color="auto" w:fill="FFFFFF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eastAsia="Times New Roman" w:hAnsi="Cambria" w:cs="Arial"/>
          <w:b/>
          <w:color w:val="333333"/>
          <w:sz w:val="20"/>
          <w:szCs w:val="20"/>
        </w:rPr>
        <w:t>S</w:t>
      </w:r>
      <w:r w:rsidR="006E4B58" w:rsidRPr="009E642D">
        <w:rPr>
          <w:rFonts w:ascii="Cambria" w:eastAsia="Times New Roman" w:hAnsi="Cambria" w:cs="Arial"/>
          <w:b/>
          <w:color w:val="333333"/>
          <w:sz w:val="20"/>
          <w:szCs w:val="20"/>
        </w:rPr>
        <w:t>tar schema</w:t>
      </w:r>
      <w:r w:rsidR="006E4B58" w:rsidRPr="009E642D">
        <w:rPr>
          <w:rFonts w:ascii="Cambria" w:eastAsia="Times New Roman" w:hAnsi="Cambria" w:cs="Arial"/>
          <w:color w:val="333333"/>
          <w:sz w:val="20"/>
          <w:szCs w:val="20"/>
        </w:rPr>
        <w:t xml:space="preserve"> - one fact table that references any number of dimension tables</w:t>
      </w:r>
      <w:r w:rsidR="00207AB0" w:rsidRPr="009E642D">
        <w:rPr>
          <w:rFonts w:ascii="Cambria" w:eastAsia="Times New Roman" w:hAnsi="Cambria" w:cs="Arial"/>
          <w:color w:val="333333"/>
          <w:sz w:val="20"/>
          <w:szCs w:val="20"/>
        </w:rPr>
        <w:t xml:space="preserve"> - </w:t>
      </w:r>
      <w:r w:rsidR="00207AB0" w:rsidRPr="009E642D">
        <w:rPr>
          <w:rFonts w:ascii="Cambria" w:hAnsi="Cambria" w:cs="Arial"/>
          <w:color w:val="1F1F1F"/>
          <w:sz w:val="20"/>
          <w:szCs w:val="20"/>
        </w:rPr>
        <w:t xml:space="preserve">designed to monitor data instead of analyzing it. </w:t>
      </w:r>
      <w:r w:rsidR="00207AB0" w:rsidRPr="009E642D">
        <w:rPr>
          <w:rFonts w:ascii="Cambria" w:eastAsia="Times New Roman" w:hAnsi="Cambria" w:cs="Arial"/>
          <w:color w:val="333333"/>
          <w:sz w:val="20"/>
          <w:szCs w:val="20"/>
        </w:rPr>
        <w:t> ideal for high scale information delivery, making output more efficient because of the limited number of tables and clear direct relationships</w:t>
      </w:r>
    </w:p>
    <w:p w:rsidR="00207AB0" w:rsidRPr="009E642D" w:rsidRDefault="009E642D" w:rsidP="009E642D">
      <w:pPr>
        <w:shd w:val="clear" w:color="auto" w:fill="FFFFFF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hAnsi="Cambria" w:cs="Arial"/>
          <w:b/>
          <w:color w:val="1F1F1F"/>
          <w:sz w:val="20"/>
          <w:szCs w:val="20"/>
        </w:rPr>
        <w:t>S</w:t>
      </w:r>
      <w:r w:rsidR="00207AB0" w:rsidRPr="009E642D">
        <w:rPr>
          <w:rFonts w:ascii="Cambria" w:hAnsi="Cambria" w:cs="Arial"/>
          <w:b/>
          <w:color w:val="1F1F1F"/>
          <w:sz w:val="20"/>
          <w:szCs w:val="20"/>
        </w:rPr>
        <w:t>nowflake schema</w:t>
      </w:r>
      <w:r w:rsidR="00207AB0" w:rsidRPr="009E642D">
        <w:rPr>
          <w:rFonts w:ascii="Cambria" w:hAnsi="Cambria" w:cs="Arial"/>
          <w:color w:val="1F1F1F"/>
          <w:sz w:val="20"/>
          <w:szCs w:val="20"/>
        </w:rPr>
        <w:t xml:space="preserve"> - </w:t>
      </w:r>
      <w:r w:rsidR="00207AB0" w:rsidRPr="009E642D">
        <w:rPr>
          <w:rFonts w:ascii="Cambria" w:eastAsia="Times New Roman" w:hAnsi="Cambria" w:cs="Arial"/>
          <w:color w:val="333333"/>
          <w:sz w:val="20"/>
          <w:szCs w:val="20"/>
        </w:rPr>
        <w:t xml:space="preserve">extension of a star schema with additional dimensions and, often, </w:t>
      </w:r>
      <w:r w:rsidRPr="009E642D">
        <w:rPr>
          <w:rFonts w:ascii="Cambria" w:eastAsia="Times New Roman" w:hAnsi="Cambria" w:cs="Arial"/>
          <w:color w:val="333333"/>
          <w:sz w:val="20"/>
          <w:szCs w:val="20"/>
        </w:rPr>
        <w:t>sub dimensions</w:t>
      </w:r>
      <w:r w:rsidR="00207AB0" w:rsidRPr="009E642D">
        <w:rPr>
          <w:rFonts w:ascii="Cambria" w:eastAsia="Times New Roman" w:hAnsi="Cambria" w:cs="Arial"/>
          <w:color w:val="333333"/>
          <w:sz w:val="20"/>
          <w:szCs w:val="20"/>
        </w:rPr>
        <w:t xml:space="preserve"> </w:t>
      </w:r>
      <w:r w:rsidR="00207AB0" w:rsidRPr="009E642D">
        <w:rPr>
          <w:rFonts w:ascii="Cambria" w:hAnsi="Cambria" w:cs="Arial"/>
          <w:color w:val="1F1F1F"/>
          <w:sz w:val="20"/>
          <w:szCs w:val="20"/>
          <w:shd w:val="clear" w:color="auto" w:fill="FFFFFF"/>
        </w:rPr>
        <w:t>designed for lightning-fast data processing.</w:t>
      </w:r>
    </w:p>
    <w:p w:rsidR="006E4B58" w:rsidRPr="009E642D" w:rsidRDefault="00207AB0">
      <w:pPr>
        <w:rPr>
          <w:rFonts w:ascii="Cambria" w:hAnsi="Cambria" w:cs="Arial"/>
          <w:color w:val="1F1F1F"/>
          <w:sz w:val="20"/>
          <w:szCs w:val="20"/>
          <w:shd w:val="clear" w:color="auto" w:fill="FFFFFF"/>
        </w:rPr>
      </w:pPr>
      <w:r w:rsidRPr="009E642D">
        <w:rPr>
          <w:rFonts w:ascii="Cambria" w:hAnsi="Cambria" w:cs="Arial"/>
          <w:b/>
          <w:color w:val="1F1F1F"/>
          <w:sz w:val="20"/>
          <w:szCs w:val="20"/>
          <w:shd w:val="clear" w:color="auto" w:fill="FFFFFF"/>
        </w:rPr>
        <w:t>Flattened schemas</w:t>
      </w:r>
      <w:r w:rsidRPr="009E642D">
        <w:rPr>
          <w:rFonts w:ascii="Cambria" w:hAnsi="Cambria" w:cs="Arial"/>
          <w:color w:val="1F1F1F"/>
          <w:sz w:val="20"/>
          <w:szCs w:val="20"/>
          <w:shd w:val="clear" w:color="auto" w:fill="FFFFFF"/>
        </w:rPr>
        <w:t xml:space="preserve"> -single table in which each record is represented by a single row of data</w:t>
      </w:r>
    </w:p>
    <w:p w:rsidR="00207AB0" w:rsidRPr="009E642D" w:rsidRDefault="00207AB0" w:rsidP="00207AB0">
      <w:pPr>
        <w:pStyle w:val="Heading3"/>
        <w:shd w:val="clear" w:color="auto" w:fill="FFFFFF"/>
        <w:rPr>
          <w:rFonts w:ascii="Cambria" w:hAnsi="Cambria"/>
          <w:color w:val="1F1F1F"/>
          <w:sz w:val="20"/>
          <w:szCs w:val="20"/>
        </w:rPr>
      </w:pPr>
      <w:r w:rsidRPr="009E642D">
        <w:rPr>
          <w:rFonts w:ascii="Cambria" w:hAnsi="Cambria"/>
          <w:color w:val="1F1F1F"/>
          <w:sz w:val="20"/>
          <w:szCs w:val="20"/>
        </w:rPr>
        <w:t>Semi-structured schemas</w:t>
      </w:r>
    </w:p>
    <w:p w:rsidR="00207AB0" w:rsidRPr="009E642D" w:rsidRDefault="00207AB0" w:rsidP="00207AB0">
      <w:pPr>
        <w:pStyle w:val="ListParagraph"/>
        <w:numPr>
          <w:ilvl w:val="0"/>
          <w:numId w:val="1"/>
        </w:numPr>
        <w:rPr>
          <w:rStyle w:val="Strong"/>
          <w:rFonts w:ascii="Cambria" w:hAnsi="Cambria"/>
          <w:b w:val="0"/>
          <w:bCs w:val="0"/>
          <w:sz w:val="20"/>
          <w:szCs w:val="20"/>
        </w:rPr>
      </w:pPr>
      <w:r w:rsidRPr="009E642D">
        <w:rPr>
          <w:rStyle w:val="Strong"/>
          <w:rFonts w:ascii="Cambria" w:hAnsi="Cambria" w:cs="Arial"/>
          <w:b w:val="0"/>
          <w:color w:val="1F1F1F"/>
          <w:sz w:val="20"/>
          <w:szCs w:val="20"/>
          <w:shd w:val="clear" w:color="auto" w:fill="FFFFFF"/>
        </w:rPr>
        <w:t>Document</w:t>
      </w:r>
      <w:r w:rsidRPr="009E642D">
        <w:rPr>
          <w:rFonts w:ascii="Cambria" w:hAnsi="Cambria" w:cs="Arial"/>
          <w:b/>
          <w:color w:val="1F1F1F"/>
          <w:sz w:val="20"/>
          <w:szCs w:val="20"/>
          <w:shd w:val="clear" w:color="auto" w:fill="FFFFFF"/>
        </w:rPr>
        <w:t xml:space="preserve"> </w:t>
      </w:r>
      <w:r w:rsidRPr="009E642D">
        <w:rPr>
          <w:rStyle w:val="Strong"/>
          <w:rFonts w:ascii="Cambria" w:hAnsi="Cambria" w:cs="Arial"/>
          <w:b w:val="0"/>
          <w:color w:val="1F1F1F"/>
          <w:sz w:val="20"/>
          <w:szCs w:val="20"/>
          <w:shd w:val="clear" w:color="auto" w:fill="FFFFFF"/>
        </w:rPr>
        <w:t>schemas</w:t>
      </w:r>
    </w:p>
    <w:p w:rsidR="00207AB0" w:rsidRPr="009E642D" w:rsidRDefault="00207AB0" w:rsidP="00207AB0">
      <w:pPr>
        <w:pStyle w:val="ListParagraph"/>
        <w:numPr>
          <w:ilvl w:val="0"/>
          <w:numId w:val="1"/>
        </w:numPr>
        <w:rPr>
          <w:rStyle w:val="Strong"/>
          <w:rFonts w:ascii="Cambria" w:hAnsi="Cambria"/>
          <w:b w:val="0"/>
          <w:bCs w:val="0"/>
          <w:sz w:val="20"/>
          <w:szCs w:val="20"/>
        </w:rPr>
      </w:pPr>
      <w:r w:rsidRPr="009E642D">
        <w:rPr>
          <w:rStyle w:val="Strong"/>
          <w:rFonts w:ascii="Cambria" w:hAnsi="Cambria" w:cs="Arial"/>
          <w:b w:val="0"/>
          <w:color w:val="1F1F1F"/>
          <w:sz w:val="20"/>
          <w:szCs w:val="20"/>
          <w:shd w:val="clear" w:color="auto" w:fill="FFFFFF"/>
        </w:rPr>
        <w:t>Key-value</w:t>
      </w:r>
      <w:r w:rsidRPr="009E642D">
        <w:rPr>
          <w:rFonts w:ascii="Cambria" w:hAnsi="Cambria" w:cs="Arial"/>
          <w:b/>
          <w:color w:val="1F1F1F"/>
          <w:sz w:val="20"/>
          <w:szCs w:val="20"/>
          <w:shd w:val="clear" w:color="auto" w:fill="FFFFFF"/>
        </w:rPr>
        <w:t xml:space="preserve"> </w:t>
      </w:r>
      <w:r w:rsidRPr="009E642D">
        <w:rPr>
          <w:rStyle w:val="Strong"/>
          <w:rFonts w:ascii="Cambria" w:hAnsi="Cambria" w:cs="Arial"/>
          <w:b w:val="0"/>
          <w:color w:val="1F1F1F"/>
          <w:sz w:val="20"/>
          <w:szCs w:val="20"/>
          <w:shd w:val="clear" w:color="auto" w:fill="FFFFFF"/>
        </w:rPr>
        <w:t>schemas</w:t>
      </w:r>
    </w:p>
    <w:p w:rsidR="00207AB0" w:rsidRPr="009E642D" w:rsidRDefault="00207AB0" w:rsidP="00207AB0">
      <w:pPr>
        <w:pStyle w:val="ListParagraph"/>
        <w:numPr>
          <w:ilvl w:val="0"/>
          <w:numId w:val="1"/>
        </w:numPr>
        <w:rPr>
          <w:rStyle w:val="Strong"/>
          <w:rFonts w:ascii="Cambria" w:hAnsi="Cambria"/>
          <w:b w:val="0"/>
          <w:bCs w:val="0"/>
          <w:sz w:val="20"/>
          <w:szCs w:val="20"/>
        </w:rPr>
      </w:pPr>
      <w:r w:rsidRPr="009E642D">
        <w:rPr>
          <w:rStyle w:val="Strong"/>
          <w:rFonts w:ascii="Cambria" w:hAnsi="Cambria" w:cs="Arial"/>
          <w:b w:val="0"/>
          <w:color w:val="1F1F1F"/>
          <w:sz w:val="20"/>
          <w:szCs w:val="20"/>
          <w:shd w:val="clear" w:color="auto" w:fill="FFFFFF"/>
        </w:rPr>
        <w:t>Wide-column</w:t>
      </w:r>
      <w:r w:rsidRPr="009E642D">
        <w:rPr>
          <w:rFonts w:ascii="Cambria" w:hAnsi="Cambria" w:cs="Arial"/>
          <w:b/>
          <w:color w:val="1F1F1F"/>
          <w:sz w:val="20"/>
          <w:szCs w:val="20"/>
          <w:shd w:val="clear" w:color="auto" w:fill="FFFFFF"/>
        </w:rPr>
        <w:t xml:space="preserve"> </w:t>
      </w:r>
      <w:r w:rsidRPr="009E642D">
        <w:rPr>
          <w:rStyle w:val="Strong"/>
          <w:rFonts w:ascii="Cambria" w:hAnsi="Cambria" w:cs="Arial"/>
          <w:b w:val="0"/>
          <w:color w:val="1F1F1F"/>
          <w:sz w:val="20"/>
          <w:szCs w:val="20"/>
          <w:shd w:val="clear" w:color="auto" w:fill="FFFFFF"/>
        </w:rPr>
        <w:t>schemas</w:t>
      </w:r>
    </w:p>
    <w:p w:rsidR="00207AB0" w:rsidRPr="009E642D" w:rsidRDefault="00207AB0" w:rsidP="00207AB0">
      <w:pPr>
        <w:pStyle w:val="ListParagraph"/>
        <w:numPr>
          <w:ilvl w:val="0"/>
          <w:numId w:val="1"/>
        </w:numPr>
        <w:rPr>
          <w:rStyle w:val="Strong"/>
          <w:rFonts w:ascii="Cambria" w:hAnsi="Cambria"/>
          <w:b w:val="0"/>
          <w:bCs w:val="0"/>
          <w:sz w:val="20"/>
          <w:szCs w:val="20"/>
        </w:rPr>
      </w:pPr>
      <w:r w:rsidRPr="009E642D">
        <w:rPr>
          <w:rStyle w:val="Strong"/>
          <w:rFonts w:ascii="Cambria" w:hAnsi="Cambria" w:cs="Arial"/>
          <w:b w:val="0"/>
          <w:color w:val="1F1F1F"/>
          <w:sz w:val="20"/>
          <w:szCs w:val="20"/>
          <w:shd w:val="clear" w:color="auto" w:fill="FFFFFF"/>
        </w:rPr>
        <w:t>Graph schemas</w:t>
      </w:r>
    </w:p>
    <w:p w:rsidR="009E642D" w:rsidRDefault="009E642D" w:rsidP="006778C8">
      <w:pPr>
        <w:rPr>
          <w:rFonts w:ascii="Cambria" w:hAnsi="Cambria"/>
          <w:b/>
          <w:sz w:val="30"/>
          <w:szCs w:val="30"/>
        </w:rPr>
      </w:pPr>
    </w:p>
    <w:p w:rsidR="006778C8" w:rsidRPr="009E642D" w:rsidRDefault="006778C8" w:rsidP="006778C8">
      <w:pPr>
        <w:rPr>
          <w:rFonts w:ascii="Cambria" w:hAnsi="Cambria"/>
          <w:b/>
          <w:sz w:val="30"/>
          <w:szCs w:val="30"/>
        </w:rPr>
      </w:pPr>
      <w:r w:rsidRPr="009E642D">
        <w:rPr>
          <w:rFonts w:ascii="Cambria" w:hAnsi="Cambria"/>
          <w:b/>
          <w:sz w:val="30"/>
          <w:szCs w:val="30"/>
        </w:rPr>
        <w:t>Database types</w:t>
      </w:r>
    </w:p>
    <w:p w:rsidR="006778C8" w:rsidRPr="009E642D" w:rsidRDefault="006778C8" w:rsidP="009E642D">
      <w:pPr>
        <w:shd w:val="clear" w:color="auto" w:fill="FFFFFF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hAnsi="Cambria" w:cs="Arial"/>
          <w:b/>
          <w:color w:val="1F1F1F"/>
          <w:sz w:val="20"/>
          <w:szCs w:val="20"/>
        </w:rPr>
        <w:t>Row based databases</w:t>
      </w:r>
      <w:r w:rsidRPr="009E642D">
        <w:rPr>
          <w:rFonts w:ascii="Cambria" w:hAnsi="Cambria" w:cs="Arial"/>
          <w:color w:val="1F1F1F"/>
          <w:sz w:val="20"/>
          <w:szCs w:val="20"/>
        </w:rPr>
        <w:t xml:space="preserve"> - E</w:t>
      </w:r>
      <w:r w:rsidRPr="009E642D">
        <w:rPr>
          <w:rFonts w:ascii="Cambria" w:eastAsia="Times New Roman" w:hAnsi="Cambria" w:cs="Arial"/>
          <w:color w:val="333333"/>
          <w:sz w:val="20"/>
          <w:szCs w:val="20"/>
        </w:rPr>
        <w:t>ach row in a table is an instance or an entry in the database and details about that instance are recorded and organized by column. </w:t>
      </w:r>
    </w:p>
    <w:p w:rsidR="009E642D" w:rsidRDefault="006778C8" w:rsidP="009E642D">
      <w:pPr>
        <w:shd w:val="clear" w:color="auto" w:fill="FFFFFF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hAnsi="Cambria" w:cs="Arial"/>
          <w:b/>
          <w:color w:val="1F1F1F"/>
          <w:sz w:val="20"/>
          <w:szCs w:val="20"/>
          <w:shd w:val="clear" w:color="auto" w:fill="FFFFFF"/>
        </w:rPr>
        <w:t xml:space="preserve">Columnar databases </w:t>
      </w:r>
      <w:r w:rsidRPr="009E642D">
        <w:rPr>
          <w:rFonts w:ascii="Cambria" w:hAnsi="Cambria" w:cs="Arial"/>
          <w:color w:val="1F1F1F"/>
          <w:sz w:val="20"/>
          <w:szCs w:val="20"/>
          <w:shd w:val="clear" w:color="auto" w:fill="FFFFFF"/>
        </w:rPr>
        <w:t xml:space="preserve">- </w:t>
      </w:r>
      <w:r w:rsidRPr="009E642D">
        <w:rPr>
          <w:rFonts w:ascii="Cambria" w:hAnsi="Cambria" w:cs="Arial"/>
          <w:color w:val="1F1F1F"/>
          <w:sz w:val="20"/>
          <w:szCs w:val="20"/>
        </w:rPr>
        <w:t>databases organized by columns which</w:t>
      </w:r>
      <w:r w:rsidRPr="009E642D">
        <w:rPr>
          <w:rFonts w:ascii="Cambria" w:eastAsia="Times New Roman" w:hAnsi="Cambria" w:cs="Arial"/>
          <w:color w:val="333333"/>
          <w:sz w:val="20"/>
          <w:szCs w:val="20"/>
        </w:rPr>
        <w:t> process data quickly, only retrieving information from specific columns</w:t>
      </w:r>
    </w:p>
    <w:p w:rsidR="006778C8" w:rsidRPr="009E642D" w:rsidRDefault="006778C8" w:rsidP="009E642D">
      <w:pPr>
        <w:shd w:val="clear" w:color="auto" w:fill="FFFFFF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hAnsi="Cambria" w:cs="Arial"/>
          <w:b/>
          <w:color w:val="1F1F1F"/>
          <w:sz w:val="20"/>
          <w:szCs w:val="20"/>
        </w:rPr>
        <w:t>Single-home databases</w:t>
      </w:r>
      <w:r w:rsidRPr="009E642D">
        <w:rPr>
          <w:rFonts w:ascii="Cambria" w:hAnsi="Cambria" w:cs="Arial"/>
          <w:color w:val="1F1F1F"/>
          <w:sz w:val="20"/>
          <w:szCs w:val="20"/>
        </w:rPr>
        <w:t> -All</w:t>
      </w:r>
      <w:r w:rsidRPr="009E642D">
        <w:rPr>
          <w:rFonts w:ascii="Cambria" w:eastAsia="Times New Roman" w:hAnsi="Cambria" w:cs="Arial"/>
          <w:color w:val="333333"/>
          <w:sz w:val="20"/>
          <w:szCs w:val="20"/>
        </w:rPr>
        <w:t> data is stored in the same physical location</w:t>
      </w:r>
      <w:r w:rsidR="009E642D">
        <w:rPr>
          <w:rFonts w:ascii="Cambria" w:eastAsia="Times New Roman" w:hAnsi="Cambria" w:cs="Arial"/>
          <w:color w:val="333333"/>
          <w:sz w:val="20"/>
          <w:szCs w:val="20"/>
        </w:rPr>
        <w:t xml:space="preserve"> </w:t>
      </w:r>
      <w:r w:rsidRPr="009E642D">
        <w:rPr>
          <w:rFonts w:ascii="Cambria" w:hAnsi="Cambria" w:cs="Arial"/>
          <w:color w:val="1F1F1F"/>
          <w:sz w:val="20"/>
          <w:szCs w:val="20"/>
          <w:shd w:val="clear" w:color="auto" w:fill="FFFFFF"/>
        </w:rPr>
        <w:t xml:space="preserve">distributed databases - </w:t>
      </w:r>
      <w:r w:rsidRPr="009E642D">
        <w:rPr>
          <w:rFonts w:ascii="Cambria" w:eastAsia="Times New Roman" w:hAnsi="Cambria" w:cs="Arial"/>
          <w:color w:val="333333"/>
          <w:sz w:val="20"/>
          <w:szCs w:val="20"/>
        </w:rPr>
        <w:t>collection of data systems distributed across multiple physical locations</w:t>
      </w:r>
    </w:p>
    <w:p w:rsidR="006778C8" w:rsidRPr="009E642D" w:rsidRDefault="006778C8" w:rsidP="006778C8">
      <w:pPr>
        <w:shd w:val="clear" w:color="auto" w:fill="FFFFFF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hAnsi="Cambria" w:cs="Arial"/>
          <w:b/>
          <w:color w:val="1F1F1F"/>
          <w:sz w:val="20"/>
          <w:szCs w:val="20"/>
        </w:rPr>
        <w:t>Combined systems</w:t>
      </w:r>
      <w:r w:rsidRPr="009E642D">
        <w:rPr>
          <w:rFonts w:ascii="Cambria" w:hAnsi="Cambria" w:cs="Arial"/>
          <w:color w:val="1F1F1F"/>
          <w:sz w:val="20"/>
          <w:szCs w:val="20"/>
        </w:rPr>
        <w:t xml:space="preserve"> - </w:t>
      </w:r>
      <w:r w:rsidRPr="009E642D">
        <w:rPr>
          <w:rFonts w:ascii="Cambria" w:eastAsia="Times New Roman" w:hAnsi="Cambria" w:cs="Arial"/>
          <w:color w:val="333333"/>
          <w:sz w:val="20"/>
          <w:szCs w:val="20"/>
        </w:rPr>
        <w:t> database systems that store and analyze data in the same place</w:t>
      </w:r>
    </w:p>
    <w:p w:rsidR="006778C8" w:rsidRPr="009E642D" w:rsidRDefault="006778C8" w:rsidP="006778C8">
      <w:pPr>
        <w:shd w:val="clear" w:color="auto" w:fill="FFFFFF"/>
        <w:rPr>
          <w:rFonts w:ascii="Cambria" w:eastAsia="Times New Roman" w:hAnsi="Cambria" w:cs="Arial"/>
          <w:color w:val="333333"/>
          <w:sz w:val="20"/>
          <w:szCs w:val="20"/>
        </w:rPr>
      </w:pPr>
    </w:p>
    <w:p w:rsidR="006778C8" w:rsidRDefault="009E642D" w:rsidP="006778C8">
      <w:pPr>
        <w:spacing w:after="0" w:line="240" w:lineRule="auto"/>
        <w:rPr>
          <w:rFonts w:ascii="Cambria" w:eastAsia="Times New Roman" w:hAnsi="Cambria" w:cs="Arial"/>
          <w:b/>
          <w:color w:val="333333"/>
          <w:sz w:val="30"/>
          <w:szCs w:val="30"/>
        </w:rPr>
      </w:pPr>
      <w:r w:rsidRPr="009E642D">
        <w:rPr>
          <w:rFonts w:ascii="Cambria" w:eastAsia="Times New Roman" w:hAnsi="Cambria" w:cs="Arial"/>
          <w:b/>
          <w:color w:val="333333"/>
          <w:sz w:val="30"/>
          <w:szCs w:val="30"/>
        </w:rPr>
        <w:t>Considerations</w:t>
      </w:r>
      <w:r w:rsidR="00451923" w:rsidRPr="009E642D">
        <w:rPr>
          <w:rFonts w:ascii="Cambria" w:eastAsia="Times New Roman" w:hAnsi="Cambria" w:cs="Arial"/>
          <w:b/>
          <w:color w:val="333333"/>
          <w:sz w:val="30"/>
          <w:szCs w:val="30"/>
        </w:rPr>
        <w:t xml:space="preserve"> for building </w:t>
      </w:r>
      <w:r w:rsidRPr="009E642D">
        <w:rPr>
          <w:rFonts w:ascii="Cambria" w:eastAsia="Times New Roman" w:hAnsi="Cambria" w:cs="Arial"/>
          <w:b/>
          <w:color w:val="333333"/>
          <w:sz w:val="30"/>
          <w:szCs w:val="30"/>
        </w:rPr>
        <w:t>efficient</w:t>
      </w:r>
      <w:r w:rsidR="00451923" w:rsidRPr="009E642D">
        <w:rPr>
          <w:rFonts w:ascii="Cambria" w:eastAsia="Times New Roman" w:hAnsi="Cambria" w:cs="Arial"/>
          <w:b/>
          <w:color w:val="333333"/>
          <w:sz w:val="30"/>
          <w:szCs w:val="30"/>
        </w:rPr>
        <w:t xml:space="preserve"> data warehouses</w:t>
      </w:r>
    </w:p>
    <w:p w:rsidR="009E642D" w:rsidRPr="009E642D" w:rsidRDefault="009E642D" w:rsidP="006778C8">
      <w:pPr>
        <w:spacing w:after="0" w:line="240" w:lineRule="auto"/>
        <w:rPr>
          <w:rFonts w:ascii="Cambria" w:eastAsia="Times New Roman" w:hAnsi="Cambria" w:cs="Arial"/>
          <w:b/>
          <w:color w:val="333333"/>
          <w:sz w:val="30"/>
          <w:szCs w:val="30"/>
        </w:rPr>
      </w:pPr>
    </w:p>
    <w:p w:rsidR="00451923" w:rsidRPr="009E642D" w:rsidRDefault="00451923" w:rsidP="00451923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eastAsia="Times New Roman" w:hAnsi="Cambria" w:cs="Arial"/>
          <w:b/>
          <w:color w:val="333333"/>
          <w:sz w:val="20"/>
          <w:szCs w:val="20"/>
        </w:rPr>
        <w:t>Business needs</w:t>
      </w:r>
      <w:r w:rsidRPr="009E642D">
        <w:rPr>
          <w:rFonts w:ascii="Cambria" w:eastAsia="Times New Roman" w:hAnsi="Cambria" w:cs="Arial"/>
          <w:color w:val="333333"/>
          <w:sz w:val="20"/>
          <w:szCs w:val="20"/>
        </w:rPr>
        <w:t xml:space="preserve"> - questions the organization wants to answer or the problems they want to solve these needs</w:t>
      </w:r>
    </w:p>
    <w:p w:rsidR="00451923" w:rsidRPr="009E642D" w:rsidRDefault="00451923" w:rsidP="00451923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eastAsia="Times New Roman" w:hAnsi="Cambria" w:cs="Arial"/>
          <w:b/>
          <w:color w:val="333333"/>
          <w:sz w:val="20"/>
          <w:szCs w:val="20"/>
        </w:rPr>
        <w:t>Shape and volume of the data</w:t>
      </w:r>
      <w:r w:rsidRPr="009E642D">
        <w:rPr>
          <w:rFonts w:ascii="Cambria" w:eastAsia="Times New Roman" w:hAnsi="Cambria" w:cs="Arial"/>
          <w:color w:val="333333"/>
          <w:sz w:val="20"/>
          <w:szCs w:val="20"/>
        </w:rPr>
        <w:t xml:space="preserve"> - rows and columns and its arrangement </w:t>
      </w:r>
    </w:p>
    <w:p w:rsidR="00451923" w:rsidRPr="009E642D" w:rsidRDefault="009E642D" w:rsidP="00451923">
      <w:pPr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>
        <w:rPr>
          <w:rFonts w:ascii="Cambria" w:eastAsia="Times New Roman" w:hAnsi="Cambria" w:cs="Arial"/>
          <w:b/>
          <w:color w:val="333333"/>
          <w:sz w:val="20"/>
          <w:szCs w:val="20"/>
        </w:rPr>
        <w:t>M</w:t>
      </w:r>
      <w:r w:rsidR="00451923" w:rsidRPr="009E642D">
        <w:rPr>
          <w:rFonts w:ascii="Cambria" w:eastAsia="Times New Roman" w:hAnsi="Cambria" w:cs="Arial"/>
          <w:b/>
          <w:color w:val="333333"/>
          <w:sz w:val="20"/>
          <w:szCs w:val="20"/>
        </w:rPr>
        <w:t>odel</w:t>
      </w:r>
      <w:r w:rsidR="00451923" w:rsidRPr="009E642D">
        <w:rPr>
          <w:rFonts w:ascii="Cambria" w:eastAsia="Times New Roman" w:hAnsi="Cambria" w:cs="Arial"/>
          <w:color w:val="333333"/>
          <w:sz w:val="20"/>
          <w:szCs w:val="20"/>
        </w:rPr>
        <w:t xml:space="preserve"> the data warehouse will follow</w:t>
      </w:r>
    </w:p>
    <w:p w:rsidR="00D01E28" w:rsidRPr="009E642D" w:rsidRDefault="00D01E28" w:rsidP="00451923">
      <w:pPr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</w:p>
    <w:p w:rsidR="00D01E28" w:rsidRPr="009E642D" w:rsidRDefault="009E642D" w:rsidP="00451923">
      <w:pPr>
        <w:spacing w:after="0" w:line="240" w:lineRule="auto"/>
        <w:rPr>
          <w:rFonts w:ascii="Cambria" w:hAnsi="Cambria" w:cs="Arial"/>
          <w:b/>
          <w:color w:val="1F1F1F"/>
          <w:sz w:val="30"/>
          <w:szCs w:val="30"/>
        </w:rPr>
      </w:pPr>
      <w:r w:rsidRPr="009E642D">
        <w:rPr>
          <w:rFonts w:ascii="Cambria" w:hAnsi="Cambria" w:cs="Arial"/>
          <w:b/>
          <w:color w:val="1F1F1F"/>
          <w:sz w:val="30"/>
          <w:szCs w:val="30"/>
        </w:rPr>
        <w:t>E</w:t>
      </w:r>
      <w:r w:rsidR="00D01E28" w:rsidRPr="009E642D">
        <w:rPr>
          <w:rFonts w:ascii="Cambria" w:hAnsi="Cambria" w:cs="Arial"/>
          <w:b/>
          <w:color w:val="1F1F1F"/>
          <w:sz w:val="30"/>
          <w:szCs w:val="30"/>
        </w:rPr>
        <w:t>lements a database schema should include</w:t>
      </w:r>
    </w:p>
    <w:p w:rsidR="00D01E28" w:rsidRPr="009E642D" w:rsidRDefault="009E642D" w:rsidP="00D01E28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>
        <w:rPr>
          <w:rFonts w:ascii="Cambria" w:hAnsi="Cambria" w:cs="Arial"/>
          <w:color w:val="1F1F1F"/>
          <w:sz w:val="20"/>
          <w:szCs w:val="20"/>
        </w:rPr>
        <w:t>R</w:t>
      </w:r>
      <w:r w:rsidR="00D01E28" w:rsidRPr="009E642D">
        <w:rPr>
          <w:rFonts w:ascii="Cambria" w:hAnsi="Cambria" w:cs="Arial"/>
          <w:color w:val="1F1F1F"/>
          <w:sz w:val="20"/>
          <w:szCs w:val="20"/>
        </w:rPr>
        <w:t>elevant data</w:t>
      </w:r>
    </w:p>
    <w:p w:rsidR="00D01E28" w:rsidRPr="009E642D" w:rsidRDefault="009E642D" w:rsidP="00D01E28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>
        <w:rPr>
          <w:rFonts w:ascii="Cambria" w:hAnsi="Cambria" w:cs="Arial"/>
          <w:color w:val="1F1F1F"/>
          <w:sz w:val="20"/>
          <w:szCs w:val="20"/>
        </w:rPr>
        <w:t>N</w:t>
      </w:r>
      <w:r w:rsidR="00D01E28" w:rsidRPr="009E642D">
        <w:rPr>
          <w:rFonts w:ascii="Cambria" w:hAnsi="Cambria" w:cs="Arial"/>
          <w:color w:val="1F1F1F"/>
          <w:sz w:val="20"/>
          <w:szCs w:val="20"/>
        </w:rPr>
        <w:t>ames and data types for each column and each table</w:t>
      </w:r>
    </w:p>
    <w:p w:rsidR="00D01E28" w:rsidRPr="009E642D" w:rsidRDefault="00D01E28" w:rsidP="00D01E28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 w:rsidRPr="009E642D">
        <w:rPr>
          <w:rFonts w:ascii="Cambria" w:eastAsia="Times New Roman" w:hAnsi="Cambria" w:cs="Arial"/>
          <w:color w:val="333333"/>
          <w:sz w:val="20"/>
          <w:szCs w:val="20"/>
        </w:rPr>
        <w:t>Consistent formatting across data entries</w:t>
      </w:r>
    </w:p>
    <w:p w:rsidR="00D01E28" w:rsidRPr="009E642D" w:rsidRDefault="009E642D" w:rsidP="00D01E28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333333"/>
          <w:sz w:val="20"/>
          <w:szCs w:val="20"/>
        </w:rPr>
      </w:pPr>
      <w:r>
        <w:rPr>
          <w:rFonts w:ascii="Cambria" w:eastAsia="Times New Roman" w:hAnsi="Cambria" w:cs="Arial"/>
          <w:color w:val="333333"/>
          <w:sz w:val="20"/>
          <w:szCs w:val="20"/>
        </w:rPr>
        <w:t>U</w:t>
      </w:r>
      <w:r w:rsidR="00D01E28" w:rsidRPr="009E642D">
        <w:rPr>
          <w:rFonts w:ascii="Cambria" w:eastAsia="Times New Roman" w:hAnsi="Cambria" w:cs="Arial"/>
          <w:color w:val="333333"/>
          <w:sz w:val="20"/>
          <w:szCs w:val="20"/>
        </w:rPr>
        <w:t>nique keys for every database entry and object</w:t>
      </w:r>
    </w:p>
    <w:p w:rsidR="00750992" w:rsidRPr="009E642D" w:rsidRDefault="00750992">
      <w:pPr>
        <w:rPr>
          <w:rFonts w:ascii="Cambria" w:hAnsi="Cambria"/>
          <w:sz w:val="20"/>
          <w:szCs w:val="20"/>
        </w:rPr>
      </w:pPr>
    </w:p>
    <w:p w:rsidR="00E44805" w:rsidRPr="009E642D" w:rsidRDefault="00E44805">
      <w:p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Gather information from stakeholders</w:t>
      </w:r>
    </w:p>
    <w:p w:rsidR="009E642D" w:rsidRDefault="00E44805" w:rsidP="006778C8">
      <w:p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 xml:space="preserve">Create a user-centered design where all of the requirements for the entire team are met </w:t>
      </w:r>
    </w:p>
    <w:p w:rsidR="00750992" w:rsidRPr="009E642D" w:rsidRDefault="009E642D" w:rsidP="006778C8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</w:t>
      </w:r>
      <w:r w:rsidR="00E44805" w:rsidRPr="009E642D">
        <w:rPr>
          <w:rFonts w:ascii="Cambria" w:hAnsi="Cambria"/>
          <w:sz w:val="20"/>
          <w:szCs w:val="20"/>
        </w:rPr>
        <w:t>stablish the metrics and what data the target table should contain early on</w:t>
      </w:r>
    </w:p>
    <w:p w:rsidR="00E44805" w:rsidRPr="009E642D" w:rsidRDefault="00E44805" w:rsidP="006778C8">
      <w:pPr>
        <w:rPr>
          <w:rFonts w:ascii="Cambria" w:hAnsi="Cambria"/>
          <w:sz w:val="20"/>
          <w:szCs w:val="20"/>
        </w:rPr>
      </w:pPr>
    </w:p>
    <w:p w:rsidR="006778C8" w:rsidRPr="009E642D" w:rsidRDefault="00750992" w:rsidP="006778C8">
      <w:pPr>
        <w:rPr>
          <w:rFonts w:ascii="Cambria" w:hAnsi="Cambria"/>
          <w:b/>
          <w:sz w:val="30"/>
          <w:szCs w:val="30"/>
        </w:rPr>
      </w:pPr>
      <w:r w:rsidRPr="009E642D">
        <w:rPr>
          <w:rFonts w:ascii="Cambria" w:hAnsi="Cambria"/>
          <w:sz w:val="30"/>
          <w:szCs w:val="30"/>
        </w:rPr>
        <w:t xml:space="preserve"> </w:t>
      </w:r>
      <w:r w:rsidR="00F22C9C" w:rsidRPr="009E642D">
        <w:rPr>
          <w:rFonts w:ascii="Cambria" w:hAnsi="Cambria"/>
          <w:b/>
          <w:sz w:val="30"/>
          <w:szCs w:val="30"/>
        </w:rPr>
        <w:t xml:space="preserve">ETL </w:t>
      </w:r>
    </w:p>
    <w:p w:rsidR="00F22C9C" w:rsidRPr="009E642D" w:rsidRDefault="00F22C9C" w:rsidP="00F22C9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 w:cs="Arial"/>
          <w:color w:val="1F1F1F"/>
          <w:sz w:val="20"/>
          <w:szCs w:val="20"/>
          <w:shd w:val="clear" w:color="auto" w:fill="FFFFFF"/>
        </w:rPr>
        <w:t>transformed before delivery</w:t>
      </w:r>
    </w:p>
    <w:p w:rsidR="00F22C9C" w:rsidRPr="009E642D" w:rsidRDefault="00F22C9C" w:rsidP="00F22C9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Filters out data before TL</w:t>
      </w:r>
    </w:p>
    <w:p w:rsidR="00F22C9C" w:rsidRPr="009E642D" w:rsidRDefault="00F22C9C" w:rsidP="00F22C9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Calculations replace or revise existing columns</w:t>
      </w:r>
    </w:p>
    <w:p w:rsidR="00F22C9C" w:rsidRPr="009E642D" w:rsidRDefault="00F22C9C" w:rsidP="00F22C9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 w:cs="Arial"/>
          <w:color w:val="1F1F1F"/>
          <w:sz w:val="20"/>
          <w:szCs w:val="20"/>
          <w:shd w:val="clear" w:color="auto" w:fill="FFFFFF"/>
        </w:rPr>
        <w:t>Sensitive information can be redacted</w:t>
      </w:r>
    </w:p>
    <w:p w:rsidR="00F22C9C" w:rsidRPr="009E642D" w:rsidRDefault="00F22C9C" w:rsidP="00F22C9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 w:cs="Arial"/>
          <w:color w:val="1F1F1F"/>
          <w:sz w:val="20"/>
          <w:szCs w:val="20"/>
          <w:shd w:val="clear" w:color="auto" w:fill="FFFFFF"/>
        </w:rPr>
        <w:t>Good with smaller structured datasets with longer load times but analysis is faster</w:t>
      </w:r>
    </w:p>
    <w:p w:rsidR="00F22C9C" w:rsidRPr="009E642D" w:rsidRDefault="00F22C9C" w:rsidP="00F22C9C">
      <w:pPr>
        <w:rPr>
          <w:rFonts w:ascii="Cambria" w:hAnsi="Cambria"/>
          <w:b/>
          <w:sz w:val="30"/>
          <w:szCs w:val="30"/>
        </w:rPr>
      </w:pPr>
      <w:r w:rsidRPr="009E642D">
        <w:rPr>
          <w:rFonts w:ascii="Cambria" w:hAnsi="Cambria"/>
          <w:b/>
          <w:sz w:val="30"/>
          <w:szCs w:val="30"/>
        </w:rPr>
        <w:t>ELT</w:t>
      </w:r>
    </w:p>
    <w:p w:rsidR="00F22C9C" w:rsidRPr="009E642D" w:rsidRDefault="00F22C9C" w:rsidP="00F22C9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 w:cs="Arial"/>
          <w:color w:val="1F1F1F"/>
          <w:sz w:val="20"/>
          <w:szCs w:val="20"/>
          <w:shd w:val="clear" w:color="auto" w:fill="FFFFFF"/>
        </w:rPr>
        <w:t>Transformed in the destination system</w:t>
      </w:r>
    </w:p>
    <w:p w:rsidR="00F22C9C" w:rsidRPr="009E642D" w:rsidRDefault="00F22C9C" w:rsidP="00F22C9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load all of the data, allowing users to choose which data to analyze at any time</w:t>
      </w:r>
    </w:p>
    <w:p w:rsidR="00F22C9C" w:rsidRPr="009E642D" w:rsidRDefault="00F22C9C" w:rsidP="00F22C9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Calculations are added directly to the existing dataset</w:t>
      </w:r>
    </w:p>
    <w:p w:rsidR="00F22C9C" w:rsidRPr="009E642D" w:rsidRDefault="00F22C9C" w:rsidP="00F22C9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Data has to be uploaded before data can be anonymized, making it more vulnerable</w:t>
      </w:r>
    </w:p>
    <w:p w:rsidR="00F22C9C" w:rsidRDefault="00F22C9C" w:rsidP="00F22C9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 xml:space="preserve">Good with large amounts of both structured and unstructured data, with </w:t>
      </w:r>
      <w:proofErr w:type="spellStart"/>
      <w:r w:rsidRPr="009E642D">
        <w:rPr>
          <w:rFonts w:ascii="Cambria" w:hAnsi="Cambria"/>
          <w:sz w:val="20"/>
          <w:szCs w:val="20"/>
        </w:rPr>
        <w:t>fater</w:t>
      </w:r>
      <w:proofErr w:type="spellEnd"/>
      <w:r w:rsidRPr="009E642D">
        <w:rPr>
          <w:rFonts w:ascii="Cambria" w:hAnsi="Cambria"/>
          <w:sz w:val="20"/>
          <w:szCs w:val="20"/>
        </w:rPr>
        <w:t xml:space="preserve"> loading but slower analysis</w:t>
      </w:r>
    </w:p>
    <w:p w:rsidR="009E642D" w:rsidRPr="009E642D" w:rsidRDefault="009E642D" w:rsidP="009E642D">
      <w:pPr>
        <w:pStyle w:val="ListParagraph"/>
        <w:rPr>
          <w:rFonts w:ascii="Cambria" w:hAnsi="Cambria"/>
          <w:sz w:val="20"/>
          <w:szCs w:val="20"/>
        </w:rPr>
      </w:pPr>
    </w:p>
    <w:p w:rsidR="00F22C9C" w:rsidRPr="009E642D" w:rsidRDefault="00F22C9C" w:rsidP="00F22C9C">
      <w:pPr>
        <w:ind w:left="360"/>
        <w:rPr>
          <w:rFonts w:ascii="Cambria" w:hAnsi="Cambria"/>
          <w:b/>
          <w:sz w:val="30"/>
          <w:szCs w:val="30"/>
        </w:rPr>
      </w:pPr>
      <w:r w:rsidRPr="009E642D">
        <w:rPr>
          <w:rFonts w:ascii="Cambria" w:hAnsi="Cambria"/>
          <w:b/>
          <w:sz w:val="30"/>
          <w:szCs w:val="30"/>
        </w:rPr>
        <w:t>Factors of database performance</w:t>
      </w:r>
    </w:p>
    <w:p w:rsidR="00F22C9C" w:rsidRPr="009E642D" w:rsidRDefault="00745AD6" w:rsidP="00745AD6">
      <w:pPr>
        <w:pStyle w:val="ListParagraph"/>
        <w:numPr>
          <w:ilvl w:val="0"/>
          <w:numId w:val="2"/>
        </w:numPr>
        <w:rPr>
          <w:rFonts w:ascii="Cambria" w:hAnsi="Cambria" w:cs="Arial"/>
          <w:color w:val="1F1F1F"/>
          <w:sz w:val="20"/>
          <w:szCs w:val="20"/>
          <w:shd w:val="clear" w:color="auto" w:fill="FFFFFF"/>
        </w:rPr>
      </w:pPr>
      <w:r w:rsidRPr="009E642D">
        <w:rPr>
          <w:rFonts w:ascii="Cambria" w:hAnsi="Cambria" w:cs="Arial"/>
          <w:color w:val="1F1F1F"/>
          <w:sz w:val="20"/>
          <w:szCs w:val="20"/>
          <w:shd w:val="clear" w:color="auto" w:fill="FFFFFF"/>
        </w:rPr>
        <w:t>Workload -The combination of transactions, queries, data warehousing analysis, and system commands being processed by the database system at any given time.</w:t>
      </w:r>
    </w:p>
    <w:p w:rsidR="00745AD6" w:rsidRPr="009E642D" w:rsidRDefault="00745AD6" w:rsidP="00745AD6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Throughput - The overall capability of the database’s hardware and software to process requests.</w:t>
      </w:r>
    </w:p>
    <w:p w:rsidR="00745AD6" w:rsidRPr="009E642D" w:rsidRDefault="00745AD6" w:rsidP="00745AD6">
      <w:pPr>
        <w:pStyle w:val="ListParagraph"/>
        <w:numPr>
          <w:ilvl w:val="0"/>
          <w:numId w:val="2"/>
        </w:numPr>
        <w:rPr>
          <w:rFonts w:ascii="Cambria" w:hAnsi="Cambria" w:cs="Arial"/>
          <w:color w:val="1F1F1F"/>
          <w:sz w:val="20"/>
          <w:szCs w:val="20"/>
          <w:shd w:val="clear" w:color="auto" w:fill="FFFFFF"/>
        </w:rPr>
      </w:pPr>
      <w:r w:rsidRPr="009E642D">
        <w:rPr>
          <w:rFonts w:ascii="Cambria" w:hAnsi="Cambria" w:cs="Arial"/>
          <w:color w:val="1F1F1F"/>
          <w:sz w:val="20"/>
          <w:szCs w:val="20"/>
          <w:shd w:val="clear" w:color="auto" w:fill="FFFFFF"/>
        </w:rPr>
        <w:t>Resources - The hardware and software tools available for use in a database system.</w:t>
      </w:r>
    </w:p>
    <w:p w:rsidR="00745AD6" w:rsidRPr="009E642D" w:rsidRDefault="00745AD6" w:rsidP="00745AD6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Optimization - Maximizing the speed and efficiency with which data is retrieved in order to ensure high levels of database performance.</w:t>
      </w:r>
    </w:p>
    <w:p w:rsidR="00745AD6" w:rsidRPr="009E642D" w:rsidRDefault="00745AD6" w:rsidP="00745AD6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Contention - When two or more components attempt to use a single resource in a conflicting way.</w:t>
      </w:r>
    </w:p>
    <w:p w:rsidR="00745AD6" w:rsidRPr="009E642D" w:rsidRDefault="00745AD6" w:rsidP="00745AD6">
      <w:pPr>
        <w:rPr>
          <w:rFonts w:ascii="Cambria" w:hAnsi="Cambria"/>
          <w:b/>
          <w:sz w:val="30"/>
          <w:szCs w:val="30"/>
        </w:rPr>
      </w:pPr>
    </w:p>
    <w:p w:rsidR="00745AD6" w:rsidRPr="009E642D" w:rsidRDefault="00745AD6" w:rsidP="00F22C9C">
      <w:pPr>
        <w:ind w:left="360"/>
        <w:rPr>
          <w:rFonts w:ascii="Cambria" w:hAnsi="Cambria"/>
          <w:b/>
          <w:sz w:val="30"/>
          <w:szCs w:val="30"/>
        </w:rPr>
      </w:pPr>
      <w:r w:rsidRPr="009E642D">
        <w:rPr>
          <w:rFonts w:ascii="Cambria" w:hAnsi="Cambria"/>
          <w:b/>
          <w:sz w:val="30"/>
          <w:szCs w:val="30"/>
        </w:rPr>
        <w:lastRenderedPageBreak/>
        <w:t>Optimize database performance</w:t>
      </w:r>
    </w:p>
    <w:p w:rsidR="00745AD6" w:rsidRPr="009E642D" w:rsidRDefault="00FA083A" w:rsidP="00FA083A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Indexes -  Use the keys from the database tables to very quickly search through specific locations in the database</w:t>
      </w:r>
    </w:p>
    <w:p w:rsidR="00FA083A" w:rsidRPr="009E642D" w:rsidRDefault="00FA083A" w:rsidP="00FA083A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Partitions - organized by logical groupings</w:t>
      </w:r>
    </w:p>
    <w:p w:rsidR="00FA083A" w:rsidRPr="009E642D" w:rsidRDefault="00FA083A" w:rsidP="00FA083A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Logical queries</w:t>
      </w:r>
    </w:p>
    <w:p w:rsidR="00FA083A" w:rsidRPr="009E642D" w:rsidRDefault="00FA083A">
      <w:p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br w:type="page"/>
      </w:r>
    </w:p>
    <w:p w:rsidR="00FA083A" w:rsidRPr="009E642D" w:rsidRDefault="00FA083A" w:rsidP="00FA083A">
      <w:pPr>
        <w:rPr>
          <w:rFonts w:ascii="Cambria" w:hAnsi="Cambria"/>
          <w:b/>
          <w:sz w:val="40"/>
          <w:szCs w:val="40"/>
        </w:rPr>
      </w:pPr>
      <w:r w:rsidRPr="009E642D">
        <w:rPr>
          <w:rFonts w:ascii="Cambria" w:hAnsi="Cambria"/>
          <w:b/>
          <w:sz w:val="40"/>
          <w:szCs w:val="40"/>
        </w:rPr>
        <w:lastRenderedPageBreak/>
        <w:t>Week 3</w:t>
      </w:r>
    </w:p>
    <w:p w:rsidR="00FA083A" w:rsidRPr="009E642D" w:rsidRDefault="009E642D" w:rsidP="00FA083A">
      <w:pPr>
        <w:rPr>
          <w:rFonts w:ascii="Cambria" w:hAnsi="Cambria"/>
          <w:b/>
          <w:sz w:val="30"/>
          <w:szCs w:val="30"/>
        </w:rPr>
      </w:pPr>
      <w:r w:rsidRPr="009E642D">
        <w:rPr>
          <w:rFonts w:ascii="Cambria" w:hAnsi="Cambria"/>
          <w:b/>
          <w:sz w:val="30"/>
          <w:szCs w:val="30"/>
        </w:rPr>
        <w:t>Q</w:t>
      </w:r>
      <w:r w:rsidR="00FA083A" w:rsidRPr="009E642D">
        <w:rPr>
          <w:rFonts w:ascii="Cambria" w:hAnsi="Cambria"/>
          <w:b/>
          <w:sz w:val="30"/>
          <w:szCs w:val="30"/>
        </w:rPr>
        <w:t>uality testing</w:t>
      </w:r>
    </w:p>
    <w:p w:rsidR="009E642D" w:rsidRDefault="00FA083A" w:rsidP="009E642D">
      <w:pPr>
        <w:pStyle w:val="ListParagraph"/>
        <w:numPr>
          <w:ilvl w:val="0"/>
          <w:numId w:val="4"/>
        </w:numPr>
        <w:spacing w:after="0"/>
        <w:ind w:left="360"/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Completeness: Does the data contain all of the desired components or measures?</w:t>
      </w:r>
    </w:p>
    <w:p w:rsidR="009E642D" w:rsidRDefault="00FA083A" w:rsidP="009E642D">
      <w:pPr>
        <w:pStyle w:val="ListParagraph"/>
        <w:numPr>
          <w:ilvl w:val="0"/>
          <w:numId w:val="4"/>
        </w:numPr>
        <w:spacing w:after="0"/>
        <w:ind w:left="360"/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Consistency: Is the data compatible and in agreement across all systems?</w:t>
      </w:r>
    </w:p>
    <w:p w:rsidR="009E642D" w:rsidRDefault="00FA083A" w:rsidP="009E642D">
      <w:pPr>
        <w:pStyle w:val="ListParagraph"/>
        <w:numPr>
          <w:ilvl w:val="0"/>
          <w:numId w:val="4"/>
        </w:numPr>
        <w:spacing w:after="0"/>
        <w:ind w:left="360"/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Conformity: Does the data fit the required destination format?</w:t>
      </w:r>
    </w:p>
    <w:p w:rsidR="009E642D" w:rsidRDefault="00FA083A" w:rsidP="009E642D">
      <w:pPr>
        <w:pStyle w:val="ListParagraph"/>
        <w:numPr>
          <w:ilvl w:val="0"/>
          <w:numId w:val="4"/>
        </w:numPr>
        <w:spacing w:after="0"/>
        <w:ind w:left="360"/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Accuracy: Does the data conform to the actual entity being measured or described?</w:t>
      </w:r>
    </w:p>
    <w:p w:rsidR="009E642D" w:rsidRDefault="00FA083A" w:rsidP="009E642D">
      <w:pPr>
        <w:pStyle w:val="ListParagraph"/>
        <w:numPr>
          <w:ilvl w:val="0"/>
          <w:numId w:val="4"/>
        </w:numPr>
        <w:spacing w:after="0"/>
        <w:ind w:left="360"/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Redundancy: Is only the necessary data being moved, transformed, and stored for use?</w:t>
      </w:r>
    </w:p>
    <w:p w:rsidR="009E642D" w:rsidRDefault="00FA083A" w:rsidP="009E642D">
      <w:pPr>
        <w:pStyle w:val="ListParagraph"/>
        <w:numPr>
          <w:ilvl w:val="0"/>
          <w:numId w:val="4"/>
        </w:numPr>
        <w:spacing w:after="0"/>
        <w:ind w:left="360"/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Timeliness: Is the data current?</w:t>
      </w:r>
    </w:p>
    <w:p w:rsidR="00FA083A" w:rsidRPr="009E642D" w:rsidRDefault="00FA083A" w:rsidP="009E642D">
      <w:pPr>
        <w:pStyle w:val="ListParagraph"/>
        <w:numPr>
          <w:ilvl w:val="0"/>
          <w:numId w:val="4"/>
        </w:numPr>
        <w:spacing w:after="0"/>
        <w:ind w:left="360"/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t>Integrity: Is the data accurate, complete, consistent, and trustworthy?</w:t>
      </w:r>
    </w:p>
    <w:p w:rsidR="00FA083A" w:rsidRPr="009E642D" w:rsidRDefault="00FA083A" w:rsidP="00FA083A">
      <w:pPr>
        <w:spacing w:after="0"/>
        <w:rPr>
          <w:rFonts w:ascii="Cambria" w:hAnsi="Cambria"/>
          <w:sz w:val="20"/>
          <w:szCs w:val="20"/>
        </w:rPr>
      </w:pPr>
    </w:p>
    <w:p w:rsidR="00FA083A" w:rsidRPr="009E642D" w:rsidRDefault="00FA083A" w:rsidP="00FA083A">
      <w:pPr>
        <w:spacing w:after="0"/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b/>
          <w:sz w:val="20"/>
          <w:szCs w:val="20"/>
        </w:rPr>
        <w:t>Data dictionaries</w:t>
      </w:r>
      <w:r w:rsidRPr="009E642D">
        <w:rPr>
          <w:rFonts w:ascii="Cambria" w:hAnsi="Cambria"/>
          <w:sz w:val="20"/>
          <w:szCs w:val="20"/>
        </w:rPr>
        <w:t xml:space="preserve"> - a collection of information that describes the content, format, and structure of data objects within a database, as well as their relationships.</w:t>
      </w:r>
    </w:p>
    <w:p w:rsidR="00FA083A" w:rsidRPr="009E642D" w:rsidRDefault="00FA083A" w:rsidP="00FA083A">
      <w:pPr>
        <w:spacing w:after="0"/>
        <w:rPr>
          <w:rFonts w:ascii="Cambria" w:hAnsi="Cambria"/>
          <w:sz w:val="20"/>
          <w:szCs w:val="20"/>
        </w:rPr>
      </w:pPr>
    </w:p>
    <w:p w:rsidR="00FA083A" w:rsidRPr="009E642D" w:rsidRDefault="00FA083A" w:rsidP="00FA083A">
      <w:pPr>
        <w:spacing w:after="0"/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b/>
          <w:sz w:val="20"/>
          <w:szCs w:val="20"/>
        </w:rPr>
        <w:t>Data lineages</w:t>
      </w:r>
      <w:r w:rsidRPr="009E642D">
        <w:rPr>
          <w:rFonts w:ascii="Cambria" w:hAnsi="Cambria"/>
          <w:sz w:val="20"/>
          <w:szCs w:val="20"/>
        </w:rPr>
        <w:t xml:space="preserve"> -  describes the process of identifying the origin of data, where it has moved throughout the system, and how it has transformed over time.</w:t>
      </w:r>
    </w:p>
    <w:p w:rsidR="00791632" w:rsidRPr="009E642D" w:rsidRDefault="00791632" w:rsidP="00FA083A">
      <w:pPr>
        <w:spacing w:after="0"/>
        <w:rPr>
          <w:rFonts w:ascii="Cambria" w:hAnsi="Cambria"/>
          <w:sz w:val="20"/>
          <w:szCs w:val="20"/>
        </w:rPr>
      </w:pPr>
    </w:p>
    <w:p w:rsidR="00791632" w:rsidRPr="009E642D" w:rsidRDefault="00791632" w:rsidP="00FA083A">
      <w:pPr>
        <w:spacing w:after="0"/>
        <w:rPr>
          <w:rFonts w:ascii="Cambria" w:hAnsi="Cambria"/>
          <w:sz w:val="20"/>
          <w:szCs w:val="20"/>
        </w:rPr>
      </w:pPr>
    </w:p>
    <w:p w:rsidR="00791632" w:rsidRPr="009E642D" w:rsidRDefault="00791632">
      <w:pPr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br w:type="page"/>
      </w:r>
    </w:p>
    <w:p w:rsidR="00791632" w:rsidRPr="009E642D" w:rsidRDefault="00791632" w:rsidP="00FA083A">
      <w:pPr>
        <w:spacing w:after="0"/>
        <w:rPr>
          <w:rFonts w:ascii="Cambria" w:hAnsi="Cambria"/>
          <w:sz w:val="20"/>
          <w:szCs w:val="20"/>
        </w:rPr>
      </w:pPr>
      <w:r w:rsidRPr="009E642D">
        <w:rPr>
          <w:rFonts w:ascii="Cambria" w:hAnsi="Cambria"/>
          <w:sz w:val="20"/>
          <w:szCs w:val="20"/>
        </w:rPr>
        <w:lastRenderedPageBreak/>
        <w:t xml:space="preserve">Queries: </w:t>
      </w:r>
      <w:r w:rsidRPr="009E642D">
        <w:rPr>
          <w:rFonts w:ascii="Cambria" w:hAnsi="Cambria"/>
          <w:sz w:val="20"/>
          <w:szCs w:val="20"/>
        </w:rPr>
        <w:br/>
      </w:r>
    </w:p>
    <w:p w:rsidR="00791632" w:rsidRPr="009E642D" w:rsidRDefault="00791632" w:rsidP="00791632">
      <w:pPr>
        <w:shd w:val="clear" w:color="auto" w:fill="FFFFFE"/>
        <w:spacing w:after="0" w:line="285" w:lineRule="atLeast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9E642D">
        <w:rPr>
          <w:rFonts w:ascii="Cambria" w:eastAsia="Times New Roman" w:hAnsi="Cambria" w:cs="Times New Roman"/>
          <w:color w:val="0000FF"/>
          <w:sz w:val="20"/>
          <w:szCs w:val="20"/>
        </w:rPr>
        <w:t>PARTITION</w:t>
      </w:r>
      <w:r w:rsidRPr="009E642D">
        <w:rPr>
          <w:rFonts w:ascii="Cambria" w:eastAsia="Times New Roman" w:hAnsi="Cambria" w:cs="Times New Roman"/>
          <w:color w:val="000000"/>
          <w:sz w:val="20"/>
          <w:szCs w:val="20"/>
        </w:rPr>
        <w:t> </w:t>
      </w:r>
      <w:r w:rsidRPr="009E642D">
        <w:rPr>
          <w:rFonts w:ascii="Cambria" w:eastAsia="Times New Roman" w:hAnsi="Cambria" w:cs="Times New Roman"/>
          <w:color w:val="0000FF"/>
          <w:sz w:val="20"/>
          <w:szCs w:val="20"/>
        </w:rPr>
        <w:t>BY</w:t>
      </w:r>
    </w:p>
    <w:p w:rsidR="00791632" w:rsidRPr="009E642D" w:rsidRDefault="00791632" w:rsidP="00791632">
      <w:pPr>
        <w:shd w:val="clear" w:color="auto" w:fill="FFFFFE"/>
        <w:spacing w:after="0" w:line="285" w:lineRule="atLeast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9E642D">
        <w:rPr>
          <w:rFonts w:ascii="Cambria" w:eastAsia="Times New Roman" w:hAnsi="Cambria" w:cs="Times New Roman"/>
          <w:color w:val="000000"/>
          <w:sz w:val="20"/>
          <w:szCs w:val="20"/>
        </w:rPr>
        <w:t>    RANGE_</w:t>
      </w:r>
      <w:proofErr w:type="gramStart"/>
      <w:r w:rsidRPr="009E642D">
        <w:rPr>
          <w:rFonts w:ascii="Cambria" w:eastAsia="Times New Roman" w:hAnsi="Cambria" w:cs="Times New Roman"/>
          <w:color w:val="000000"/>
          <w:sz w:val="20"/>
          <w:szCs w:val="20"/>
        </w:rPr>
        <w:t>BUCKET(</w:t>
      </w:r>
      <w:proofErr w:type="gramEnd"/>
      <w:r w:rsidRPr="009E642D">
        <w:rPr>
          <w:rFonts w:ascii="Cambria" w:eastAsia="Times New Roman" w:hAnsi="Cambria" w:cs="Times New Roman"/>
          <w:color w:val="0000FF"/>
          <w:sz w:val="20"/>
          <w:szCs w:val="20"/>
        </w:rPr>
        <w:t>Year</w:t>
      </w:r>
      <w:r w:rsidRPr="009E642D">
        <w:rPr>
          <w:rFonts w:ascii="Cambria" w:eastAsia="Times New Roman" w:hAnsi="Cambria" w:cs="Times New Roman"/>
          <w:color w:val="000000"/>
          <w:sz w:val="20"/>
          <w:szCs w:val="20"/>
        </w:rPr>
        <w:t>, GENERATE_ARRAY(</w:t>
      </w:r>
      <w:r w:rsidRPr="009E642D">
        <w:rPr>
          <w:rFonts w:ascii="Cambria" w:eastAsia="Times New Roman" w:hAnsi="Cambria" w:cs="Times New Roman"/>
          <w:color w:val="098658"/>
          <w:sz w:val="20"/>
          <w:szCs w:val="20"/>
        </w:rPr>
        <w:t>2015</w:t>
      </w:r>
      <w:r w:rsidRPr="009E642D">
        <w:rPr>
          <w:rFonts w:ascii="Cambria" w:eastAsia="Times New Roman" w:hAnsi="Cambria" w:cs="Times New Roman"/>
          <w:color w:val="000000"/>
          <w:sz w:val="20"/>
          <w:szCs w:val="20"/>
        </w:rPr>
        <w:t>,</w:t>
      </w:r>
      <w:r w:rsidRPr="009E642D">
        <w:rPr>
          <w:rFonts w:ascii="Cambria" w:eastAsia="Times New Roman" w:hAnsi="Cambria" w:cs="Times New Roman"/>
          <w:color w:val="098658"/>
          <w:sz w:val="20"/>
          <w:szCs w:val="20"/>
        </w:rPr>
        <w:t>2022</w:t>
      </w:r>
      <w:r w:rsidRPr="009E642D">
        <w:rPr>
          <w:rFonts w:ascii="Cambria" w:eastAsia="Times New Roman" w:hAnsi="Cambria" w:cs="Times New Roman"/>
          <w:color w:val="000000"/>
          <w:sz w:val="20"/>
          <w:szCs w:val="20"/>
        </w:rPr>
        <w:t>,</w:t>
      </w:r>
      <w:r w:rsidRPr="009E642D">
        <w:rPr>
          <w:rFonts w:ascii="Cambria" w:eastAsia="Times New Roman" w:hAnsi="Cambria" w:cs="Times New Roman"/>
          <w:color w:val="098658"/>
          <w:sz w:val="20"/>
          <w:szCs w:val="20"/>
        </w:rPr>
        <w:t>1</w:t>
      </w:r>
      <w:r w:rsidRPr="009E642D">
        <w:rPr>
          <w:rFonts w:ascii="Cambria" w:eastAsia="Times New Roman" w:hAnsi="Cambria" w:cs="Times New Roman"/>
          <w:color w:val="000000"/>
          <w:sz w:val="20"/>
          <w:szCs w:val="20"/>
        </w:rPr>
        <w:t>))</w:t>
      </w:r>
    </w:p>
    <w:p w:rsidR="00791632" w:rsidRPr="009E642D" w:rsidRDefault="00791632" w:rsidP="00FA083A">
      <w:pPr>
        <w:spacing w:after="0"/>
        <w:rPr>
          <w:rFonts w:ascii="Cambria" w:hAnsi="Cambria"/>
          <w:sz w:val="20"/>
          <w:szCs w:val="20"/>
        </w:rPr>
      </w:pPr>
    </w:p>
    <w:sectPr w:rsidR="00791632" w:rsidRPr="009E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33B"/>
    <w:multiLevelType w:val="hybridMultilevel"/>
    <w:tmpl w:val="8288184E"/>
    <w:lvl w:ilvl="0" w:tplc="BF42BD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63BA"/>
    <w:multiLevelType w:val="hybridMultilevel"/>
    <w:tmpl w:val="E762282C"/>
    <w:lvl w:ilvl="0" w:tplc="BF42BD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6413D"/>
    <w:multiLevelType w:val="hybridMultilevel"/>
    <w:tmpl w:val="F4446200"/>
    <w:lvl w:ilvl="0" w:tplc="BF42BDE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F833CC"/>
    <w:multiLevelType w:val="hybridMultilevel"/>
    <w:tmpl w:val="D382AE32"/>
    <w:lvl w:ilvl="0" w:tplc="BF42BDE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A"/>
    <w:rsid w:val="001A571A"/>
    <w:rsid w:val="00207AB0"/>
    <w:rsid w:val="00451923"/>
    <w:rsid w:val="005D4936"/>
    <w:rsid w:val="006778C8"/>
    <w:rsid w:val="006E4B58"/>
    <w:rsid w:val="00745AD6"/>
    <w:rsid w:val="00750992"/>
    <w:rsid w:val="00791632"/>
    <w:rsid w:val="00857304"/>
    <w:rsid w:val="008E2A72"/>
    <w:rsid w:val="009E642D"/>
    <w:rsid w:val="00D01E28"/>
    <w:rsid w:val="00D34FD9"/>
    <w:rsid w:val="00E44805"/>
    <w:rsid w:val="00F22C9C"/>
    <w:rsid w:val="00FA083A"/>
    <w:rsid w:val="00F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0FC9"/>
  <w15:chartTrackingRefBased/>
  <w15:docId w15:val="{FFEDD699-0D8B-4071-ACD3-7E5A288E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ds-263">
    <w:name w:val="cds-263"/>
    <w:basedOn w:val="DefaultParagraphFont"/>
    <w:rsid w:val="008E2A72"/>
  </w:style>
  <w:style w:type="paragraph" w:styleId="ListParagraph">
    <w:name w:val="List Paragraph"/>
    <w:basedOn w:val="Normal"/>
    <w:uiPriority w:val="34"/>
    <w:qFormat/>
    <w:rsid w:val="006E4B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07A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07A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D'Souza</dc:creator>
  <cp:keywords/>
  <dc:description/>
  <cp:lastModifiedBy>Shawn D'Souza</cp:lastModifiedBy>
  <cp:revision>6</cp:revision>
  <dcterms:created xsi:type="dcterms:W3CDTF">2023-10-01T13:23:00Z</dcterms:created>
  <dcterms:modified xsi:type="dcterms:W3CDTF">2023-10-08T21:34:00Z</dcterms:modified>
</cp:coreProperties>
</file>