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AXI-RQ-001 — Review Queue v1.0</w:t>
      </w:r>
    </w:p>
    <w:p>
      <w:r>
        <w:t>Purpose: Central queue of reconstruction decisions requiring human approval before canonization or repository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Review ID</w:t>
            </w:r>
          </w:p>
        </w:tc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Related Artifact</w:t>
            </w:r>
          </w:p>
        </w:tc>
        <w:tc>
          <w:tcPr>
            <w:tcW w:type="dxa" w:w="960"/>
          </w:tcPr>
          <w:p>
            <w:r>
              <w:t>Reason</w:t>
            </w:r>
          </w:p>
        </w:tc>
        <w:tc>
          <w:tcPr>
            <w:tcW w:type="dxa" w:w="960"/>
          </w:tcPr>
          <w:p>
            <w:r>
              <w:t>Priority</w:t>
            </w:r>
          </w:p>
        </w:tc>
        <w:tc>
          <w:tcPr>
            <w:tcW w:type="dxa" w:w="960"/>
          </w:tcPr>
          <w:p>
            <w:r>
              <w:t>Owner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Decision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RQ-000001</w:t>
            </w:r>
          </w:p>
        </w:tc>
        <w:tc>
          <w:tcPr>
            <w:tcW w:type="dxa" w:w="960"/>
          </w:tcPr>
          <w:p>
            <w:r>
              <w:t>Duplicate</w:t>
            </w:r>
          </w:p>
        </w:tc>
        <w:tc>
          <w:tcPr>
            <w:tcW w:type="dxa" w:w="960"/>
          </w:tcPr>
          <w:p>
            <w:r>
              <w:t>DUP-000001</w:t>
            </w:r>
          </w:p>
        </w:tc>
        <w:tc>
          <w:tcPr>
            <w:tcW w:type="dxa" w:w="960"/>
          </w:tcPr>
          <w:p>
            <w:r>
              <w:t>Canonical selection required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RQ-000002</w:t>
            </w:r>
          </w:p>
        </w:tc>
        <w:tc>
          <w:tcPr>
            <w:tcW w:type="dxa" w:w="960"/>
          </w:tcPr>
          <w:p>
            <w:r>
              <w:t>Duplicate</w:t>
            </w:r>
          </w:p>
        </w:tc>
        <w:tc>
          <w:tcPr>
            <w:tcW w:type="dxa" w:w="960"/>
          </w:tcPr>
          <w:p>
            <w:r>
              <w:t>DUP-000002</w:t>
            </w:r>
          </w:p>
        </w:tc>
        <w:tc>
          <w:tcPr>
            <w:tcW w:type="dxa" w:w="960"/>
          </w:tcPr>
          <w:p>
            <w:r>
              <w:t>Canonical selection required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RQ-000003</w:t>
            </w:r>
          </w:p>
        </w:tc>
        <w:tc>
          <w:tcPr>
            <w:tcW w:type="dxa" w:w="960"/>
          </w:tcPr>
          <w:p>
            <w:r>
              <w:t>Duplicate</w:t>
            </w:r>
          </w:p>
        </w:tc>
        <w:tc>
          <w:tcPr>
            <w:tcW w:type="dxa" w:w="960"/>
          </w:tcPr>
          <w:p>
            <w:r>
              <w:t>DUP-000003</w:t>
            </w:r>
          </w:p>
        </w:tc>
        <w:tc>
          <w:tcPr>
            <w:tcW w:type="dxa" w:w="960"/>
          </w:tcPr>
          <w:p>
            <w:r>
              <w:t>Canonical selection required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RQ-000004</w:t>
            </w:r>
          </w:p>
        </w:tc>
        <w:tc>
          <w:tcPr>
            <w:tcW w:type="dxa" w:w="960"/>
          </w:tcPr>
          <w:p>
            <w:r>
              <w:t>Classification</w:t>
            </w:r>
          </w:p>
        </w:tc>
        <w:tc>
          <w:tcPr>
            <w:tcW w:type="dxa" w:w="960"/>
          </w:tcPr>
          <w:p>
            <w:r>
              <w:t>AXI-CLS-001</w:t>
            </w:r>
          </w:p>
        </w:tc>
        <w:tc>
          <w:tcPr>
            <w:tcW w:type="dxa" w:w="960"/>
          </w:tcPr>
          <w:p>
            <w:r>
              <w:t>Complete classification of all inventoried artifacts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RQ-000005</w:t>
            </w:r>
          </w:p>
        </w:tc>
        <w:tc>
          <w:tcPr>
            <w:tcW w:type="dxa" w:w="960"/>
          </w:tcPr>
          <w:p>
            <w:r>
              <w:t>Normalization</w:t>
            </w:r>
          </w:p>
        </w:tc>
        <w:tc>
          <w:tcPr>
            <w:tcW w:type="dxa" w:w="960"/>
          </w:tcPr>
          <w:p>
            <w:r>
              <w:t>AXI-MP-001</w:t>
            </w:r>
          </w:p>
        </w:tc>
        <w:tc>
          <w:tcPr>
            <w:tcW w:type="dxa" w:w="960"/>
          </w:tcPr>
          <w:p>
            <w:r>
              <w:t>Approve repository move plan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