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She won't be you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I'll move away from this dirt road dead end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To a sunnier spot up around the bend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And a girl with summertime hair of gold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Who hasn't heard the lies he's told, someone new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But she won't be you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She won't be you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I'll hang a tire over the river side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Or splash around in the evening tide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With a girl I meet at the corner mart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I'll take a chance and make a start, it's true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She won't be you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She won't be you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Yeah, after a while I'll meet someone new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She'll be almost as smart, almost as pretty too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I'm sure she'll do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But she won't be you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After a while I'm sure I'll heal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And I'll start looking for something real and true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But she won't be you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She won't be you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I'll be sitting at the bar nursing a lite beer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She'll buy me a drink and I'll grab her ear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Yeah, she'll do, but she won't be you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She won't be you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We'll get a seat in the corner and talk til dawn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It'll last for awhile and then I'll move on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It's true, she won't be you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She won't be you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Or maybe I'll meet a girl and settle down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Somewhere on the edge of town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I'll act happy, she'll be true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But deep inside I'll still be blue, like having the flu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She won't be you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She won't be you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And I won't wander and I won't stray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I'll hold her when she's old and gray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Along that river we take long walks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but sometimes sweetheart I just can't talk, it's true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She won't be you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She won't be you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I'll still see you sitting on your back porch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100 years old holding onto this torch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100 songs, one hundred false starts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100 songs about two broken hearts, it's true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She won't be you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She won't be you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