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8DAE8" w14:textId="77777777" w:rsidR="006C765B" w:rsidRDefault="006C765B" w:rsidP="006C765B"/>
    <w:p w14:paraId="0EB2CF9A" w14:textId="77777777" w:rsidR="006C765B" w:rsidRDefault="006C765B" w:rsidP="006C765B"/>
    <w:p w14:paraId="7CD2F639" w14:textId="77777777" w:rsidR="006C765B" w:rsidRDefault="006C765B" w:rsidP="006C765B"/>
    <w:p w14:paraId="443CDA26" w14:textId="77777777" w:rsidR="006C765B" w:rsidRDefault="006C765B" w:rsidP="006C765B"/>
    <w:p w14:paraId="6D89BDF1" w14:textId="77777777" w:rsidR="006C765B" w:rsidRDefault="006C765B" w:rsidP="006C765B"/>
    <w:p w14:paraId="5848B418" w14:textId="77777777" w:rsidR="006C765B" w:rsidRDefault="00C32B3D" w:rsidP="006C765B">
      <w:pPr>
        <w:jc w:val="right"/>
      </w:pPr>
      <w:r>
        <w:rPr>
          <w:noProof/>
        </w:rPr>
        <w:drawing>
          <wp:inline distT="0" distB="0" distL="0" distR="0" wp14:anchorId="61657956" wp14:editId="0CECB0F6">
            <wp:extent cx="1541145" cy="423545"/>
            <wp:effectExtent l="0" t="0" r="8255" b="8255"/>
            <wp:docPr id="36" name="Picture 1" descr="g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_logo_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1145" cy="423545"/>
                    </a:xfrm>
                    <a:prstGeom prst="rect">
                      <a:avLst/>
                    </a:prstGeom>
                    <a:noFill/>
                    <a:ln>
                      <a:noFill/>
                    </a:ln>
                  </pic:spPr>
                </pic:pic>
              </a:graphicData>
            </a:graphic>
          </wp:inline>
        </w:drawing>
      </w:r>
    </w:p>
    <w:p w14:paraId="7831EC22" w14:textId="77777777" w:rsidR="006C765B" w:rsidRDefault="006C765B" w:rsidP="006C765B">
      <w:pPr>
        <w:jc w:val="right"/>
      </w:pPr>
    </w:p>
    <w:p w14:paraId="2E3CD860" w14:textId="77777777" w:rsidR="006C765B" w:rsidRDefault="006C765B" w:rsidP="006C765B">
      <w:pPr>
        <w:jc w:val="right"/>
      </w:pPr>
      <w:r>
        <w:t>_________________________________________________________________________</w:t>
      </w:r>
    </w:p>
    <w:p w14:paraId="6F45B6CF" w14:textId="77777777" w:rsidR="006C765B" w:rsidRDefault="006C765B" w:rsidP="006C765B">
      <w:pPr>
        <w:jc w:val="right"/>
        <w:rPr>
          <w:b/>
          <w:color w:val="183864"/>
          <w:sz w:val="44"/>
          <w:szCs w:val="72"/>
        </w:rPr>
      </w:pPr>
    </w:p>
    <w:p w14:paraId="60831E88" w14:textId="77777777" w:rsidR="006C765B" w:rsidRDefault="006C765B" w:rsidP="006C765B">
      <w:pPr>
        <w:spacing w:after="0"/>
        <w:jc w:val="right"/>
        <w:rPr>
          <w:b/>
          <w:color w:val="183864"/>
          <w:sz w:val="44"/>
          <w:szCs w:val="72"/>
        </w:rPr>
      </w:pPr>
      <w:r>
        <w:rPr>
          <w:color w:val="183864"/>
          <w:sz w:val="44"/>
          <w:szCs w:val="72"/>
        </w:rPr>
        <w:t xml:space="preserve"> </w:t>
      </w:r>
      <w:r>
        <w:rPr>
          <w:b/>
          <w:color w:val="183864"/>
          <w:sz w:val="44"/>
          <w:szCs w:val="72"/>
        </w:rPr>
        <w:t>Advising the Affluent Client:</w:t>
      </w:r>
    </w:p>
    <w:p w14:paraId="213720A6" w14:textId="77777777" w:rsidR="006C765B" w:rsidRDefault="006C765B" w:rsidP="006C765B">
      <w:pPr>
        <w:spacing w:before="0" w:after="0"/>
        <w:jc w:val="right"/>
        <w:rPr>
          <w:b/>
          <w:color w:val="183864"/>
          <w:sz w:val="44"/>
          <w:szCs w:val="72"/>
        </w:rPr>
      </w:pPr>
      <w:r>
        <w:rPr>
          <w:b/>
          <w:color w:val="183864"/>
          <w:sz w:val="44"/>
          <w:szCs w:val="72"/>
        </w:rPr>
        <w:t>Investment Planning</w:t>
      </w:r>
    </w:p>
    <w:p w14:paraId="42C68689" w14:textId="77777777" w:rsidR="006C765B" w:rsidRDefault="006C765B" w:rsidP="006C765B"/>
    <w:p w14:paraId="5523FE86" w14:textId="77777777" w:rsidR="006C765B" w:rsidRDefault="006C765B" w:rsidP="006C765B"/>
    <w:p w14:paraId="60E842D4" w14:textId="2CEB7BAD" w:rsidR="006C765B" w:rsidRDefault="006C765B" w:rsidP="006C765B">
      <w:r w:rsidRPr="00FE688F">
        <w:t xml:space="preserve">© </w:t>
      </w:r>
      <w:r w:rsidR="002F1AFA" w:rsidRPr="00FE688F">
        <w:t>20</w:t>
      </w:r>
      <w:r w:rsidR="002F1AFA">
        <w:t>1</w:t>
      </w:r>
      <w:r w:rsidR="00C10631">
        <w:t>6</w:t>
      </w:r>
      <w:r w:rsidR="002F1AFA" w:rsidRPr="00FE688F">
        <w:t xml:space="preserve"> </w:t>
      </w:r>
      <w:r w:rsidRPr="00FE688F">
        <w:t>Greene Consulting Associates, LLC INTENDED SOLELY FO</w:t>
      </w:r>
      <w:r>
        <w:t xml:space="preserve">R USE BY REGISTERED USERS </w:t>
      </w:r>
      <w:r w:rsidRPr="00FE688F">
        <w:t>NOT TO BE REPRODUCED OR</w:t>
      </w:r>
      <w:r>
        <w:t xml:space="preserve"> CIRCULATED</w:t>
      </w:r>
    </w:p>
    <w:p w14:paraId="4958AB49" w14:textId="77777777" w:rsidR="006C765B" w:rsidRPr="008771A6" w:rsidRDefault="006C765B" w:rsidP="006C765B"/>
    <w:p w14:paraId="69AFFB6A" w14:textId="77777777" w:rsidR="00800DA8" w:rsidRDefault="00800DA8" w:rsidP="00500C1D"/>
    <w:p w14:paraId="1F4D00EE" w14:textId="77777777" w:rsidR="00800DA8" w:rsidRDefault="006C765B" w:rsidP="006C765B">
      <w:r>
        <w:br w:type="page"/>
      </w:r>
    </w:p>
    <w:p w14:paraId="682961C2" w14:textId="77777777" w:rsidR="00FC3F20" w:rsidRPr="00356CCB" w:rsidRDefault="00FC3F20" w:rsidP="00500C1D">
      <w:pPr>
        <w:pStyle w:val="Heading2"/>
      </w:pPr>
      <w:r w:rsidRPr="00356CCB">
        <w:lastRenderedPageBreak/>
        <w:t>ABOUT GREENE CONSULTING ASSOCIATES, LLC</w:t>
      </w:r>
    </w:p>
    <w:p w14:paraId="16982B44" w14:textId="77777777" w:rsidR="00FC3F20" w:rsidRPr="00356CCB" w:rsidRDefault="00FC3F20" w:rsidP="00500C1D">
      <w:r w:rsidRPr="00356CCB">
        <w:t xml:space="preserve">Greene Consulting Associates was founded in 1979 and provides consulting and training services solely to the financial services marketplace. Located in Atlanta, Georgia, Greene Consulting has worked with the top providers of investment management and wealth management in both the United States and abroad. Focused on helping firms generate incremental revenue growth through more effective sales and relationship management strategies, Greene Consulting offers customized training programs in Financial Services Sales, a Sales Management program, Presentation Training that integrates proprietary products, and </w:t>
      </w:r>
      <w:r w:rsidR="00432530" w:rsidRPr="00356CCB">
        <w:t xml:space="preserve">a </w:t>
      </w:r>
      <w:r w:rsidRPr="00356CCB">
        <w:t xml:space="preserve">comprehensive suite of online learning </w:t>
      </w:r>
      <w:r w:rsidR="00432530" w:rsidRPr="00356CCB">
        <w:t xml:space="preserve">courses </w:t>
      </w:r>
      <w:r w:rsidRPr="00356CCB">
        <w:t xml:space="preserve">related to investments and wealth management. </w:t>
      </w:r>
    </w:p>
    <w:p w14:paraId="66C096BC" w14:textId="77777777" w:rsidR="00FC3F20" w:rsidRDefault="00FC3F20" w:rsidP="00500C1D">
      <w:r w:rsidRPr="00356CCB">
        <w:t>For more information about Greene Consulting or any of its products and services, write Greene Consulting at Waterstone Building, 4751 Best Road, Suite 450, Atlanta, Georgia  30337. Or, visit the company's website at www.greeneconsults.com</w:t>
      </w:r>
      <w:r w:rsidR="000B1F3D">
        <w:t>.</w:t>
      </w:r>
      <w:r w:rsidRPr="00356CCB">
        <w:t xml:space="preserve"> </w:t>
      </w:r>
    </w:p>
    <w:p w14:paraId="05638BA2" w14:textId="77777777" w:rsidR="006C765B" w:rsidRDefault="006C765B" w:rsidP="00500C1D">
      <w:pPr>
        <w:spacing w:before="0" w:after="0"/>
      </w:pPr>
    </w:p>
    <w:p w14:paraId="56F07774" w14:textId="77777777" w:rsidR="004F1C75" w:rsidRDefault="006C765B" w:rsidP="002553C1">
      <w:pPr>
        <w:pStyle w:val="Heading2"/>
        <w:jc w:val="center"/>
      </w:pPr>
      <w:r>
        <w:br w:type="page"/>
      </w:r>
      <w:r w:rsidR="004F1C75">
        <w:lastRenderedPageBreak/>
        <w:t>Table of Contents</w:t>
      </w:r>
    </w:p>
    <w:p w14:paraId="6223806B" w14:textId="77777777" w:rsidR="00E06B8A" w:rsidRDefault="00E06B8A" w:rsidP="002553C1">
      <w:pPr>
        <w:spacing w:before="0" w:after="60"/>
      </w:pPr>
    </w:p>
    <w:p w14:paraId="07027C90" w14:textId="77777777" w:rsidR="004F1C75" w:rsidRPr="004F1C75" w:rsidRDefault="004F1C75" w:rsidP="009F55F9">
      <w:pPr>
        <w:pStyle w:val="ListParagraph"/>
        <w:numPr>
          <w:ilvl w:val="0"/>
          <w:numId w:val="78"/>
        </w:numPr>
        <w:spacing w:before="0" w:after="60"/>
      </w:pPr>
      <w:bookmarkStart w:id="0" w:name="_GoBack"/>
      <w:r w:rsidRPr="004F1C75">
        <w:t>Introduction</w:t>
      </w:r>
    </w:p>
    <w:p w14:paraId="0571652D" w14:textId="77777777" w:rsidR="004F1C75" w:rsidRPr="004F1C75" w:rsidRDefault="004F1C75" w:rsidP="009F55F9">
      <w:pPr>
        <w:pStyle w:val="ListParagraph"/>
        <w:numPr>
          <w:ilvl w:val="0"/>
          <w:numId w:val="78"/>
        </w:numPr>
        <w:spacing w:before="0" w:after="60"/>
      </w:pPr>
      <w:r w:rsidRPr="004F1C75">
        <w:t>Focusing on Common Investment Planning Needs</w:t>
      </w:r>
    </w:p>
    <w:p w14:paraId="6A43200C" w14:textId="77777777" w:rsidR="004F1C75" w:rsidRPr="004F1C75" w:rsidRDefault="004F1C75" w:rsidP="009F55F9">
      <w:pPr>
        <w:pStyle w:val="ListParagraph"/>
        <w:numPr>
          <w:ilvl w:val="0"/>
          <w:numId w:val="78"/>
        </w:numPr>
        <w:spacing w:before="0" w:after="60"/>
      </w:pPr>
      <w:r w:rsidRPr="004F1C75">
        <w:t xml:space="preserve">Issue #1: </w:t>
      </w:r>
      <w:r w:rsidR="00B64F49">
        <w:t>A</w:t>
      </w:r>
      <w:r w:rsidRPr="004F1C75">
        <w:t xml:space="preserve"> Clear Investment </w:t>
      </w:r>
      <w:r w:rsidR="00B64F49">
        <w:t>Plan</w:t>
      </w:r>
    </w:p>
    <w:p w14:paraId="2C316F1C" w14:textId="77777777" w:rsidR="004F1C75" w:rsidRPr="004F1C75" w:rsidRDefault="004F1C75" w:rsidP="009F55F9">
      <w:pPr>
        <w:pStyle w:val="ListParagraph"/>
        <w:numPr>
          <w:ilvl w:val="0"/>
          <w:numId w:val="78"/>
        </w:numPr>
        <w:spacing w:before="0" w:after="60"/>
      </w:pPr>
      <w:r w:rsidRPr="004F1C75">
        <w:t>Step One: Understand the Client’s Objectives</w:t>
      </w:r>
    </w:p>
    <w:p w14:paraId="7F805D95" w14:textId="77777777" w:rsidR="004F1C75" w:rsidRPr="004F1C75" w:rsidRDefault="004F1C75" w:rsidP="009F55F9">
      <w:pPr>
        <w:pStyle w:val="ListParagraph"/>
        <w:numPr>
          <w:ilvl w:val="0"/>
          <w:numId w:val="78"/>
        </w:numPr>
        <w:spacing w:before="0" w:after="60"/>
      </w:pPr>
      <w:r w:rsidRPr="004F1C75">
        <w:t>Step Two: Identify Available Assets</w:t>
      </w:r>
    </w:p>
    <w:p w14:paraId="7A932A37" w14:textId="77777777" w:rsidR="004F1C75" w:rsidRPr="004F1C75" w:rsidRDefault="004F1C75" w:rsidP="009F55F9">
      <w:pPr>
        <w:pStyle w:val="ListParagraph"/>
        <w:numPr>
          <w:ilvl w:val="0"/>
          <w:numId w:val="78"/>
        </w:numPr>
        <w:spacing w:before="0" w:after="60"/>
      </w:pPr>
      <w:r w:rsidRPr="004F1C75">
        <w:t>Step Three: Define the Client’s Risk Profile</w:t>
      </w:r>
    </w:p>
    <w:p w14:paraId="7AC78161" w14:textId="77777777" w:rsidR="004F1C75" w:rsidRPr="004F1C75" w:rsidRDefault="004F1C75" w:rsidP="009F55F9">
      <w:pPr>
        <w:pStyle w:val="ListParagraph"/>
        <w:numPr>
          <w:ilvl w:val="0"/>
          <w:numId w:val="78"/>
        </w:numPr>
        <w:spacing w:before="0" w:after="60"/>
      </w:pPr>
      <w:r w:rsidRPr="004F1C75">
        <w:t>Inflation Risk</w:t>
      </w:r>
    </w:p>
    <w:p w14:paraId="52BB5AC0" w14:textId="77777777" w:rsidR="004F1C75" w:rsidRPr="004F1C75" w:rsidRDefault="004F1C75" w:rsidP="009F55F9">
      <w:pPr>
        <w:pStyle w:val="ListParagraph"/>
        <w:numPr>
          <w:ilvl w:val="0"/>
          <w:numId w:val="78"/>
        </w:numPr>
        <w:spacing w:before="0" w:after="60"/>
      </w:pPr>
      <w:r w:rsidRPr="004F1C75">
        <w:t>Inflation Risk and Real Rates of Return</w:t>
      </w:r>
    </w:p>
    <w:p w14:paraId="789562F8" w14:textId="77777777" w:rsidR="004F1C75" w:rsidRPr="004F1C75" w:rsidRDefault="004F1C75" w:rsidP="009F55F9">
      <w:pPr>
        <w:pStyle w:val="ListParagraph"/>
        <w:numPr>
          <w:ilvl w:val="0"/>
          <w:numId w:val="78"/>
        </w:numPr>
        <w:spacing w:before="0" w:after="60"/>
      </w:pPr>
      <w:r w:rsidRPr="004F1C75">
        <w:t>Market Risk</w:t>
      </w:r>
    </w:p>
    <w:p w14:paraId="1602C187" w14:textId="77777777" w:rsidR="004F1C75" w:rsidRPr="004F1C75" w:rsidRDefault="004F1C75" w:rsidP="009F55F9">
      <w:pPr>
        <w:pStyle w:val="ListParagraph"/>
        <w:numPr>
          <w:ilvl w:val="0"/>
          <w:numId w:val="78"/>
        </w:numPr>
        <w:spacing w:before="0" w:after="60"/>
      </w:pPr>
      <w:r w:rsidRPr="004F1C75">
        <w:t>Quantifying Market Risk</w:t>
      </w:r>
    </w:p>
    <w:p w14:paraId="02C70E38" w14:textId="77777777" w:rsidR="00524FA9" w:rsidRDefault="00524FA9" w:rsidP="009F55F9">
      <w:pPr>
        <w:pStyle w:val="ListParagraph"/>
        <w:numPr>
          <w:ilvl w:val="0"/>
          <w:numId w:val="78"/>
        </w:numPr>
        <w:spacing w:before="0" w:after="60"/>
      </w:pPr>
      <w:r>
        <w:t>Impact of Time on Market Risk</w:t>
      </w:r>
    </w:p>
    <w:p w14:paraId="29793A56" w14:textId="77777777" w:rsidR="004F1C75" w:rsidRPr="004F1C75" w:rsidRDefault="004F1C75" w:rsidP="009F55F9">
      <w:pPr>
        <w:pStyle w:val="ListParagraph"/>
        <w:numPr>
          <w:ilvl w:val="0"/>
          <w:numId w:val="78"/>
        </w:numPr>
        <w:spacing w:before="0" w:after="60"/>
      </w:pPr>
      <w:r w:rsidRPr="004F1C75">
        <w:t>Outcome Risk</w:t>
      </w:r>
    </w:p>
    <w:p w14:paraId="2ABFAD5E" w14:textId="77777777" w:rsidR="004F1C75" w:rsidRPr="004F1C75" w:rsidRDefault="002C47EB" w:rsidP="009F55F9">
      <w:pPr>
        <w:pStyle w:val="ListParagraph"/>
        <w:numPr>
          <w:ilvl w:val="0"/>
          <w:numId w:val="78"/>
        </w:numPr>
        <w:spacing w:before="0" w:after="60"/>
      </w:pPr>
      <w:r>
        <w:t>The Impact of Time on Outcome Risk: A Key to Motivating Clients</w:t>
      </w:r>
    </w:p>
    <w:p w14:paraId="166ABB81" w14:textId="77777777" w:rsidR="004F1C75" w:rsidRPr="004F1C75" w:rsidRDefault="004F1C75" w:rsidP="009F55F9">
      <w:pPr>
        <w:pStyle w:val="ListParagraph"/>
        <w:numPr>
          <w:ilvl w:val="0"/>
          <w:numId w:val="78"/>
        </w:numPr>
        <w:spacing w:before="0" w:after="60"/>
      </w:pPr>
      <w:r w:rsidRPr="004F1C75">
        <w:t>Monte Carlo Sensitivity Analysis</w:t>
      </w:r>
    </w:p>
    <w:p w14:paraId="17A7FADD" w14:textId="77777777" w:rsidR="004F1C75" w:rsidRDefault="004F1C75" w:rsidP="009F55F9">
      <w:pPr>
        <w:pStyle w:val="ListParagraph"/>
        <w:numPr>
          <w:ilvl w:val="0"/>
          <w:numId w:val="78"/>
        </w:numPr>
        <w:spacing w:before="0" w:after="60"/>
      </w:pPr>
      <w:r w:rsidRPr="004F1C75">
        <w:t xml:space="preserve">Communicating </w:t>
      </w:r>
      <w:r w:rsidR="00524FA9">
        <w:t xml:space="preserve">the </w:t>
      </w:r>
      <w:r w:rsidRPr="004F1C75">
        <w:t>Benefits of Monte Carlo Sensitivity Analysis</w:t>
      </w:r>
    </w:p>
    <w:p w14:paraId="224FB033" w14:textId="77777777" w:rsidR="004F1C75" w:rsidRPr="004F1C75" w:rsidRDefault="004F1C75" w:rsidP="009F55F9">
      <w:pPr>
        <w:pStyle w:val="ListParagraph"/>
        <w:numPr>
          <w:ilvl w:val="0"/>
          <w:numId w:val="78"/>
        </w:numPr>
        <w:spacing w:before="0" w:after="60"/>
      </w:pPr>
      <w:r w:rsidRPr="004F1C75">
        <w:t xml:space="preserve">Issue #2: </w:t>
      </w:r>
      <w:r w:rsidR="00954EC4">
        <w:t>Appropriate</w:t>
      </w:r>
      <w:r w:rsidR="00954EC4" w:rsidRPr="004F1C75">
        <w:t xml:space="preserve"> </w:t>
      </w:r>
      <w:r w:rsidRPr="004F1C75">
        <w:t>Portfolio Structure</w:t>
      </w:r>
      <w:r w:rsidR="00954EC4">
        <w:t xml:space="preserve"> (Asset Allocation)</w:t>
      </w:r>
    </w:p>
    <w:p w14:paraId="66276C0B" w14:textId="77777777" w:rsidR="00660398" w:rsidRDefault="00660398" w:rsidP="009F55F9">
      <w:pPr>
        <w:pStyle w:val="ListParagraph"/>
        <w:numPr>
          <w:ilvl w:val="0"/>
          <w:numId w:val="78"/>
        </w:numPr>
        <w:spacing w:before="0" w:after="60"/>
      </w:pPr>
      <w:r>
        <w:t>Why People Have Inappropriately</w:t>
      </w:r>
      <w:r w:rsidR="00E06B8A">
        <w:t>-</w:t>
      </w:r>
      <w:r>
        <w:t>Structured Portfolios</w:t>
      </w:r>
    </w:p>
    <w:p w14:paraId="1168C1D5" w14:textId="77777777" w:rsidR="004F1C75" w:rsidRPr="004F1C75" w:rsidRDefault="004F1C75" w:rsidP="009F55F9">
      <w:pPr>
        <w:pStyle w:val="ListParagraph"/>
        <w:numPr>
          <w:ilvl w:val="0"/>
          <w:numId w:val="78"/>
        </w:numPr>
        <w:spacing w:before="0" w:after="60"/>
      </w:pPr>
      <w:r w:rsidRPr="004F1C75">
        <w:t>The Importance of Asset Allocation</w:t>
      </w:r>
    </w:p>
    <w:p w14:paraId="7AE0C811" w14:textId="77777777" w:rsidR="004F1C75" w:rsidRPr="004F1C75" w:rsidRDefault="004F1C75" w:rsidP="009F55F9">
      <w:pPr>
        <w:pStyle w:val="ListParagraph"/>
        <w:numPr>
          <w:ilvl w:val="0"/>
          <w:numId w:val="78"/>
        </w:numPr>
        <w:spacing w:before="0" w:after="60"/>
      </w:pPr>
      <w:r w:rsidRPr="004F1C75">
        <w:t xml:space="preserve">Getting Paid for Risk: </w:t>
      </w:r>
      <w:r w:rsidRPr="002553C1">
        <w:t>The Efficient Frontier</w:t>
      </w:r>
    </w:p>
    <w:p w14:paraId="1C681D27" w14:textId="77777777" w:rsidR="004F1C75" w:rsidRPr="004F1C75" w:rsidRDefault="004F1C75" w:rsidP="009F55F9">
      <w:pPr>
        <w:pStyle w:val="ListParagraph"/>
        <w:numPr>
          <w:ilvl w:val="0"/>
          <w:numId w:val="78"/>
        </w:numPr>
        <w:spacing w:before="0" w:after="60"/>
      </w:pPr>
      <w:r w:rsidRPr="004F1C75">
        <w:t>Tactical Asset Allocation</w:t>
      </w:r>
    </w:p>
    <w:p w14:paraId="61332713" w14:textId="77777777" w:rsidR="004F1C75" w:rsidRPr="004F1C75" w:rsidRDefault="004F1C75" w:rsidP="009F55F9">
      <w:pPr>
        <w:pStyle w:val="ListParagraph"/>
        <w:numPr>
          <w:ilvl w:val="0"/>
          <w:numId w:val="78"/>
        </w:numPr>
        <w:spacing w:before="0" w:after="60"/>
      </w:pPr>
      <w:r w:rsidRPr="004F1C75">
        <w:t>Issue #</w:t>
      </w:r>
      <w:r w:rsidR="00954EC4">
        <w:t>3</w:t>
      </w:r>
      <w:r w:rsidRPr="004F1C75">
        <w:t xml:space="preserve">: </w:t>
      </w:r>
      <w:r w:rsidR="00954EC4">
        <w:t>A</w:t>
      </w:r>
      <w:r w:rsidR="00954EC4" w:rsidRPr="004F1C75">
        <w:t xml:space="preserve">ppropriate </w:t>
      </w:r>
      <w:r w:rsidRPr="004F1C75">
        <w:t>Diversification</w:t>
      </w:r>
    </w:p>
    <w:p w14:paraId="026EEFCE" w14:textId="77777777" w:rsidR="004F1C75" w:rsidRDefault="004F1C75" w:rsidP="009F55F9">
      <w:pPr>
        <w:pStyle w:val="ListParagraph"/>
        <w:numPr>
          <w:ilvl w:val="0"/>
          <w:numId w:val="78"/>
        </w:numPr>
        <w:spacing w:before="0" w:after="60"/>
      </w:pPr>
      <w:r w:rsidRPr="004F1C75">
        <w:t>Correlation:  The Basis for Diversification</w:t>
      </w:r>
    </w:p>
    <w:p w14:paraId="74F25486" w14:textId="77777777" w:rsidR="00DD2B97" w:rsidRPr="004F1C75" w:rsidRDefault="00DD2B97" w:rsidP="009F55F9">
      <w:pPr>
        <w:pStyle w:val="ListParagraph"/>
        <w:numPr>
          <w:ilvl w:val="0"/>
          <w:numId w:val="78"/>
        </w:numPr>
        <w:spacing w:before="0" w:after="60"/>
      </w:pPr>
      <w:r>
        <w:t xml:space="preserve">Correlation </w:t>
      </w:r>
      <w:r w:rsidR="00050A7F">
        <w:t>Between Indices</w:t>
      </w:r>
    </w:p>
    <w:p w14:paraId="0FA19CB5" w14:textId="77777777" w:rsidR="00954EC4" w:rsidRDefault="0096048F" w:rsidP="009F55F9">
      <w:pPr>
        <w:pStyle w:val="ListParagraph"/>
        <w:numPr>
          <w:ilvl w:val="0"/>
          <w:numId w:val="78"/>
        </w:numPr>
        <w:spacing w:before="0" w:after="60"/>
      </w:pPr>
      <w:r>
        <w:t xml:space="preserve">Issue #4: </w:t>
      </w:r>
      <w:r w:rsidR="00954EC4">
        <w:t>A Disciplined Process for Making Buy/Sell Decisions</w:t>
      </w:r>
    </w:p>
    <w:p w14:paraId="46059841" w14:textId="77777777" w:rsidR="003E1261" w:rsidRDefault="003E1261" w:rsidP="009F55F9">
      <w:pPr>
        <w:pStyle w:val="ListParagraph"/>
        <w:numPr>
          <w:ilvl w:val="0"/>
          <w:numId w:val="78"/>
        </w:numPr>
        <w:spacing w:before="0" w:after="60"/>
      </w:pPr>
      <w:r>
        <w:t>Evidence of Investor Emotion in the Marketplace</w:t>
      </w:r>
    </w:p>
    <w:p w14:paraId="5FAEE0E9" w14:textId="77777777" w:rsidR="004F1C75" w:rsidRPr="004F1C75" w:rsidRDefault="004F1C75" w:rsidP="009F55F9">
      <w:pPr>
        <w:pStyle w:val="ListParagraph"/>
        <w:numPr>
          <w:ilvl w:val="0"/>
          <w:numId w:val="78"/>
        </w:numPr>
        <w:spacing w:before="0" w:after="60"/>
      </w:pPr>
      <w:r w:rsidRPr="004F1C75">
        <w:t xml:space="preserve">Issue #5: </w:t>
      </w:r>
      <w:r w:rsidR="00954EC4">
        <w:t>A Tax</w:t>
      </w:r>
      <w:r w:rsidR="00E06B8A">
        <w:t>-</w:t>
      </w:r>
      <w:r w:rsidR="00954EC4">
        <w:t>Efficient Approach to Managing Assets</w:t>
      </w:r>
    </w:p>
    <w:p w14:paraId="52F728AE" w14:textId="77777777" w:rsidR="004F1C75" w:rsidRPr="004F1C75" w:rsidRDefault="00050A7F" w:rsidP="009F55F9">
      <w:pPr>
        <w:pStyle w:val="ListParagraph"/>
        <w:numPr>
          <w:ilvl w:val="0"/>
          <w:numId w:val="78"/>
        </w:numPr>
        <w:spacing w:before="0" w:after="60"/>
      </w:pPr>
      <w:r>
        <w:t>Periodic Review and Measuring</w:t>
      </w:r>
      <w:r w:rsidR="004F1C75" w:rsidRPr="004F1C75">
        <w:t xml:space="preserve"> </w:t>
      </w:r>
      <w:r w:rsidR="00FD6026">
        <w:t>Success</w:t>
      </w:r>
    </w:p>
    <w:p w14:paraId="6EE07379" w14:textId="77777777" w:rsidR="004F1C75" w:rsidRPr="004F1C75" w:rsidRDefault="004F1C75" w:rsidP="009F55F9">
      <w:pPr>
        <w:pStyle w:val="ListParagraph"/>
        <w:numPr>
          <w:ilvl w:val="0"/>
          <w:numId w:val="78"/>
        </w:numPr>
        <w:spacing w:before="0" w:after="60"/>
      </w:pPr>
      <w:r w:rsidRPr="004F1C75">
        <w:t>Analyzing Performance: Three Important Perspectives</w:t>
      </w:r>
    </w:p>
    <w:p w14:paraId="33BAE81D" w14:textId="77777777" w:rsidR="004F1C75" w:rsidRPr="004F1C75" w:rsidRDefault="004F1C75" w:rsidP="009F55F9">
      <w:pPr>
        <w:pStyle w:val="ListParagraph"/>
        <w:numPr>
          <w:ilvl w:val="0"/>
          <w:numId w:val="78"/>
        </w:numPr>
        <w:spacing w:before="0" w:after="60"/>
      </w:pPr>
      <w:r w:rsidRPr="004F1C75">
        <w:t xml:space="preserve">Performance Analytics: </w:t>
      </w:r>
      <w:r w:rsidRPr="002553C1">
        <w:t>Absolute Returns Analysis</w:t>
      </w:r>
    </w:p>
    <w:p w14:paraId="24675D74" w14:textId="77777777" w:rsidR="004F1C75" w:rsidRPr="004F1C75" w:rsidRDefault="004F1C75" w:rsidP="009F55F9">
      <w:pPr>
        <w:pStyle w:val="ListParagraph"/>
        <w:numPr>
          <w:ilvl w:val="0"/>
          <w:numId w:val="78"/>
        </w:numPr>
        <w:spacing w:before="0" w:after="60"/>
      </w:pPr>
      <w:r w:rsidRPr="004F1C75">
        <w:t xml:space="preserve">Performance Analytics: </w:t>
      </w:r>
      <w:r w:rsidRPr="002553C1">
        <w:t>Relative Returns Analysis</w:t>
      </w:r>
    </w:p>
    <w:p w14:paraId="2C78F878" w14:textId="77777777" w:rsidR="004F1C75" w:rsidRPr="004F1C75" w:rsidRDefault="004F1C75" w:rsidP="009F55F9">
      <w:pPr>
        <w:pStyle w:val="ListParagraph"/>
        <w:numPr>
          <w:ilvl w:val="0"/>
          <w:numId w:val="78"/>
        </w:numPr>
        <w:spacing w:before="0" w:after="60"/>
      </w:pPr>
      <w:r w:rsidRPr="004F1C75">
        <w:t xml:space="preserve">Performance Analytics: </w:t>
      </w:r>
      <w:r w:rsidRPr="002553C1">
        <w:t>Risk-Adjusted Returns Analysis</w:t>
      </w:r>
    </w:p>
    <w:p w14:paraId="37E0D874" w14:textId="77777777" w:rsidR="004F1C75" w:rsidRPr="004F1C75" w:rsidRDefault="004F1C75" w:rsidP="009F55F9">
      <w:pPr>
        <w:pStyle w:val="ListParagraph"/>
        <w:numPr>
          <w:ilvl w:val="0"/>
          <w:numId w:val="78"/>
        </w:numPr>
        <w:spacing w:before="0" w:after="60"/>
      </w:pPr>
      <w:r w:rsidRPr="004F1C75">
        <w:t>Conclusion</w:t>
      </w:r>
    </w:p>
    <w:bookmarkEnd w:id="0"/>
    <w:p w14:paraId="47DCB135" w14:textId="77777777" w:rsidR="004F1C75" w:rsidRDefault="004F1C75" w:rsidP="004F1C75"/>
    <w:p w14:paraId="78871AA3" w14:textId="77777777" w:rsidR="002178DE" w:rsidRPr="005629DE" w:rsidRDefault="004F1C75" w:rsidP="00256E68">
      <w:pPr>
        <w:pStyle w:val="Heading2"/>
      </w:pPr>
      <w:r>
        <w:br w:type="page"/>
      </w:r>
      <w:r w:rsidR="00DB5C13" w:rsidRPr="005629DE">
        <w:lastRenderedPageBreak/>
        <w:t>In</w:t>
      </w:r>
      <w:r w:rsidR="002178DE" w:rsidRPr="005629DE">
        <w:t>troduction</w:t>
      </w:r>
    </w:p>
    <w:p w14:paraId="7215DDFE" w14:textId="77777777" w:rsidR="00F126B4" w:rsidRDefault="00F126B4" w:rsidP="00256E68">
      <w:pPr>
        <w:rPr>
          <w:highlight w:val="yellow"/>
        </w:rPr>
      </w:pPr>
    </w:p>
    <w:p w14:paraId="4BF24000" w14:textId="77777777" w:rsidR="00F126B4" w:rsidRDefault="00C32B3D" w:rsidP="00F126B4">
      <w:pPr>
        <w:jc w:val="center"/>
        <w:rPr>
          <w:b/>
          <w:color w:val="FF0000"/>
        </w:rPr>
      </w:pPr>
      <w:r w:rsidRPr="002553C1">
        <w:rPr>
          <w:b/>
          <w:noProof/>
          <w:color w:val="FF0000"/>
        </w:rPr>
        <w:drawing>
          <wp:inline distT="0" distB="0" distL="0" distR="0" wp14:anchorId="6F4D833D" wp14:editId="0BB0AC01">
            <wp:extent cx="5308600" cy="2946400"/>
            <wp:effectExtent l="0" t="0" r="0" b="0"/>
            <wp:docPr id="35" name="Picture 12"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278E1B0A" w14:textId="77777777" w:rsidR="00F126B4" w:rsidRDefault="00F126B4" w:rsidP="00F126B4">
      <w:pPr>
        <w:jc w:val="center"/>
        <w:rPr>
          <w:b/>
          <w:color w:val="FF0000"/>
        </w:rPr>
      </w:pPr>
    </w:p>
    <w:p w14:paraId="11B01CB6" w14:textId="77777777" w:rsidR="00F126B4" w:rsidRDefault="00F126B4" w:rsidP="00F126B4">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351DB80B" w14:textId="77777777" w:rsidTr="00F126B4">
        <w:tc>
          <w:tcPr>
            <w:tcW w:w="9450" w:type="dxa"/>
            <w:gridSpan w:val="2"/>
            <w:tcBorders>
              <w:bottom w:val="nil"/>
            </w:tcBorders>
            <w:shd w:val="clear" w:color="auto" w:fill="C4BD97"/>
            <w:vAlign w:val="center"/>
          </w:tcPr>
          <w:p w14:paraId="2C4A2FEF" w14:textId="77777777" w:rsidR="00F126B4" w:rsidRPr="009B4E97" w:rsidRDefault="00F126B4" w:rsidP="00F126B4">
            <w:pPr>
              <w:rPr>
                <w:b/>
                <w:bCs/>
                <w:color w:val="000000"/>
              </w:rPr>
            </w:pPr>
            <w:r w:rsidRPr="009B4E97">
              <w:rPr>
                <w:b/>
                <w:bCs/>
                <w:color w:val="000000"/>
              </w:rPr>
              <w:t>Video Script</w:t>
            </w:r>
          </w:p>
        </w:tc>
      </w:tr>
      <w:tr w:rsidR="00F126B4" w:rsidRPr="00F2482F" w14:paraId="6FB140B6" w14:textId="77777777" w:rsidTr="00F126B4">
        <w:tc>
          <w:tcPr>
            <w:tcW w:w="5130" w:type="dxa"/>
            <w:tcBorders>
              <w:top w:val="nil"/>
              <w:right w:val="nil"/>
            </w:tcBorders>
            <w:shd w:val="clear" w:color="auto" w:fill="C4BD97"/>
            <w:vAlign w:val="center"/>
          </w:tcPr>
          <w:p w14:paraId="502A5E21"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0469F38E"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2DC98771" w14:textId="77777777" w:rsidTr="00F126B4">
        <w:tc>
          <w:tcPr>
            <w:tcW w:w="5130" w:type="dxa"/>
            <w:shd w:val="clear" w:color="auto" w:fill="EEECE1"/>
          </w:tcPr>
          <w:p w14:paraId="7E0C73CF" w14:textId="77777777" w:rsidR="00BB0A0D" w:rsidRPr="00E06B8A" w:rsidRDefault="00BB0A0D" w:rsidP="00BB0A0D">
            <w:pPr>
              <w:rPr>
                <w:color w:val="0000FF"/>
              </w:rPr>
            </w:pPr>
            <w:r w:rsidRPr="00E06B8A">
              <w:rPr>
                <w:color w:val="0000FF"/>
              </w:rPr>
              <w:t xml:space="preserve">One of the more important financial issues </w:t>
            </w:r>
            <w:r w:rsidR="00E96772" w:rsidRPr="00E06B8A">
              <w:rPr>
                <w:color w:val="0000FF"/>
              </w:rPr>
              <w:t>for</w:t>
            </w:r>
            <w:r w:rsidRPr="00E06B8A">
              <w:rPr>
                <w:color w:val="0000FF"/>
              </w:rPr>
              <w:t xml:space="preserve"> affluent clients is their portfolio.  Consider this: When was the last time you heard someone discussing their insurance needs with a </w:t>
            </w:r>
            <w:r w:rsidR="0028613A" w:rsidRPr="00E06B8A">
              <w:rPr>
                <w:color w:val="0000FF"/>
              </w:rPr>
              <w:t xml:space="preserve">group of </w:t>
            </w:r>
            <w:r w:rsidRPr="00E06B8A">
              <w:rPr>
                <w:color w:val="0000FF"/>
              </w:rPr>
              <w:t>friend</w:t>
            </w:r>
            <w:r w:rsidR="0028613A" w:rsidRPr="00E06B8A">
              <w:rPr>
                <w:color w:val="0000FF"/>
              </w:rPr>
              <w:t>s</w:t>
            </w:r>
            <w:r w:rsidRPr="00E06B8A">
              <w:rPr>
                <w:color w:val="0000FF"/>
              </w:rPr>
              <w:t xml:space="preserve"> at a </w:t>
            </w:r>
            <w:r w:rsidR="00E96772" w:rsidRPr="00E06B8A">
              <w:rPr>
                <w:color w:val="0000FF"/>
              </w:rPr>
              <w:t>social event</w:t>
            </w:r>
            <w:r w:rsidRPr="00E06B8A">
              <w:rPr>
                <w:color w:val="0000FF"/>
              </w:rPr>
              <w:t xml:space="preserve">?  It’s not very likely. However, it’s quite probable that you have overheard a casual conversation about how well a certain </w:t>
            </w:r>
            <w:r w:rsidR="0028613A" w:rsidRPr="00E06B8A">
              <w:rPr>
                <w:color w:val="0000FF"/>
              </w:rPr>
              <w:t>investment of theirs</w:t>
            </w:r>
            <w:r w:rsidRPr="00E06B8A">
              <w:rPr>
                <w:color w:val="0000FF"/>
              </w:rPr>
              <w:t xml:space="preserve"> has performed or</w:t>
            </w:r>
            <w:r w:rsidR="0028613A" w:rsidRPr="00E06B8A">
              <w:rPr>
                <w:color w:val="0000FF"/>
              </w:rPr>
              <w:t xml:space="preserve"> heard</w:t>
            </w:r>
            <w:r w:rsidRPr="00E06B8A">
              <w:rPr>
                <w:color w:val="0000FF"/>
              </w:rPr>
              <w:t xml:space="preserve"> someone </w:t>
            </w:r>
            <w:r w:rsidR="0028613A" w:rsidRPr="00E06B8A">
              <w:rPr>
                <w:color w:val="0000FF"/>
              </w:rPr>
              <w:t xml:space="preserve">else </w:t>
            </w:r>
            <w:r w:rsidRPr="00E06B8A">
              <w:rPr>
                <w:color w:val="0000FF"/>
              </w:rPr>
              <w:t xml:space="preserve">pondering how high shares of </w:t>
            </w:r>
            <w:r w:rsidR="0028613A" w:rsidRPr="00E06B8A">
              <w:rPr>
                <w:color w:val="0000FF"/>
              </w:rPr>
              <w:t>Apple stock</w:t>
            </w:r>
            <w:r w:rsidRPr="00E06B8A">
              <w:rPr>
                <w:color w:val="0000FF"/>
              </w:rPr>
              <w:t xml:space="preserve"> might go. </w:t>
            </w:r>
            <w:r w:rsidR="00E96772" w:rsidRPr="00E06B8A">
              <w:rPr>
                <w:color w:val="0000FF"/>
              </w:rPr>
              <w:t>Such is our preoccupation with our investments</w:t>
            </w:r>
          </w:p>
          <w:p w14:paraId="3EC3C968" w14:textId="77777777" w:rsidR="00F126B4" w:rsidRPr="00C27805" w:rsidRDefault="00BB0A0D" w:rsidP="00554D55">
            <w:pPr>
              <w:rPr>
                <w:color w:val="0000FF"/>
              </w:rPr>
            </w:pPr>
            <w:r w:rsidRPr="00E06B8A">
              <w:rPr>
                <w:color w:val="0000FF"/>
              </w:rPr>
              <w:t>Additionally, individuals are bombarded with information about the markets, from a quick blurb in the local newspaper</w:t>
            </w:r>
            <w:r w:rsidR="00754755">
              <w:rPr>
                <w:color w:val="0000FF"/>
              </w:rPr>
              <w:t>,</w:t>
            </w:r>
            <w:r w:rsidRPr="00E06B8A">
              <w:rPr>
                <w:color w:val="0000FF"/>
              </w:rPr>
              <w:t xml:space="preserve"> to thirty minutes of Squawk Box on CNBC</w:t>
            </w:r>
            <w:r w:rsidR="00754755">
              <w:rPr>
                <w:color w:val="0000FF"/>
              </w:rPr>
              <w:t>,</w:t>
            </w:r>
            <w:r w:rsidRPr="00E06B8A">
              <w:rPr>
                <w:color w:val="0000FF"/>
              </w:rPr>
              <w:t xml:space="preserve"> or even a Suze Orman infomercial.  This unprecedented focus on the financial markets has certainly resulted in a more </w:t>
            </w:r>
            <w:r w:rsidR="003830AC" w:rsidRPr="00E06B8A">
              <w:rPr>
                <w:color w:val="0000FF"/>
              </w:rPr>
              <w:t>informed client.</w:t>
            </w:r>
            <w:r w:rsidRPr="00E06B8A">
              <w:rPr>
                <w:color w:val="0000FF"/>
              </w:rPr>
              <w:t xml:space="preserve"> </w:t>
            </w:r>
          </w:p>
        </w:tc>
        <w:tc>
          <w:tcPr>
            <w:tcW w:w="4320" w:type="dxa"/>
            <w:shd w:val="clear" w:color="auto" w:fill="EEECE1"/>
          </w:tcPr>
          <w:p w14:paraId="78126256" w14:textId="77777777" w:rsidR="003830AC" w:rsidRPr="00732249" w:rsidRDefault="00E9143C" w:rsidP="00E06B8A">
            <w:pPr>
              <w:rPr>
                <w:rFonts w:eastAsia="Arial Unicode MS"/>
                <w:b/>
                <w:color w:val="0000FF"/>
              </w:rPr>
            </w:pPr>
            <w:r w:rsidRPr="00732249">
              <w:rPr>
                <w:rFonts w:eastAsia="Arial Unicode MS"/>
                <w:b/>
                <w:color w:val="0000FF"/>
              </w:rPr>
              <w:t>Investments and the Affluent Client</w:t>
            </w:r>
          </w:p>
          <w:p w14:paraId="745368FC" w14:textId="77777777" w:rsidR="0028613A" w:rsidRPr="00E06B8A" w:rsidRDefault="0028613A" w:rsidP="00E06B8A">
            <w:pPr>
              <w:pStyle w:val="ListParagraph"/>
              <w:numPr>
                <w:ilvl w:val="0"/>
                <w:numId w:val="70"/>
              </w:numPr>
              <w:rPr>
                <w:rFonts w:eastAsia="Arial Unicode MS"/>
                <w:color w:val="0000FF"/>
              </w:rPr>
            </w:pPr>
            <w:r>
              <w:rPr>
                <w:rFonts w:eastAsia="Arial Unicode MS"/>
                <w:color w:val="0000FF"/>
              </w:rPr>
              <w:t>Their investment portfolio is one of their most important financial issues</w:t>
            </w:r>
          </w:p>
          <w:p w14:paraId="3EEF938B" w14:textId="77777777" w:rsidR="003830AC" w:rsidRDefault="003830AC" w:rsidP="00554D55">
            <w:pPr>
              <w:pStyle w:val="ListParagraph"/>
              <w:numPr>
                <w:ilvl w:val="0"/>
                <w:numId w:val="70"/>
              </w:numPr>
              <w:rPr>
                <w:rFonts w:eastAsia="Arial Unicode MS"/>
                <w:color w:val="0000FF"/>
              </w:rPr>
            </w:pPr>
            <w:r>
              <w:rPr>
                <w:rFonts w:eastAsia="Arial Unicode MS"/>
                <w:color w:val="0000FF"/>
              </w:rPr>
              <w:t>The subject of investing is frequently on their mind</w:t>
            </w:r>
            <w:r w:rsidR="0028613A">
              <w:rPr>
                <w:rFonts w:eastAsia="Arial Unicode MS"/>
                <w:color w:val="0000FF"/>
              </w:rPr>
              <w:t xml:space="preserve">, as illustrated by </w:t>
            </w:r>
            <w:r>
              <w:rPr>
                <w:rFonts w:eastAsia="Arial Unicode MS"/>
                <w:color w:val="0000FF"/>
              </w:rPr>
              <w:t>its presence in their discussions.</w:t>
            </w:r>
          </w:p>
          <w:p w14:paraId="07FC090D" w14:textId="77777777" w:rsidR="003830AC" w:rsidRPr="00E06B8A" w:rsidRDefault="003830AC" w:rsidP="00E06B8A">
            <w:pPr>
              <w:pStyle w:val="ListParagraph"/>
              <w:rPr>
                <w:rFonts w:eastAsia="Arial Unicode MS"/>
                <w:color w:val="0000FF"/>
              </w:rPr>
            </w:pPr>
          </w:p>
          <w:p w14:paraId="6AF3EB1F" w14:textId="77777777" w:rsidR="003830AC" w:rsidRDefault="003830AC" w:rsidP="003830AC">
            <w:pPr>
              <w:pStyle w:val="ListParagraph"/>
              <w:numPr>
                <w:ilvl w:val="0"/>
                <w:numId w:val="70"/>
              </w:numPr>
              <w:rPr>
                <w:rFonts w:eastAsia="Arial Unicode MS"/>
                <w:color w:val="0000FF"/>
              </w:rPr>
            </w:pPr>
            <w:r>
              <w:rPr>
                <w:rFonts w:eastAsia="Arial Unicode MS"/>
                <w:color w:val="0000FF"/>
              </w:rPr>
              <w:t>This is fueled by constant bombardment by the media.</w:t>
            </w:r>
          </w:p>
          <w:p w14:paraId="2A8FF555" w14:textId="77777777" w:rsidR="003830AC" w:rsidRDefault="003830AC" w:rsidP="00E06B8A">
            <w:pPr>
              <w:pStyle w:val="ListParagraph"/>
              <w:rPr>
                <w:rFonts w:eastAsia="Arial Unicode MS"/>
                <w:color w:val="0000FF"/>
                <w:sz w:val="24"/>
              </w:rPr>
            </w:pPr>
          </w:p>
          <w:p w14:paraId="6FC37519" w14:textId="77777777" w:rsidR="003830AC" w:rsidRDefault="003830AC" w:rsidP="00E06B8A">
            <w:pPr>
              <w:pStyle w:val="ListParagraph"/>
              <w:rPr>
                <w:rFonts w:eastAsia="Arial Unicode MS"/>
                <w:color w:val="0000FF"/>
                <w:sz w:val="24"/>
              </w:rPr>
            </w:pPr>
          </w:p>
          <w:p w14:paraId="38703B44" w14:textId="77777777" w:rsidR="003830AC" w:rsidRPr="00E06B8A" w:rsidRDefault="003830AC" w:rsidP="00E06B8A">
            <w:pPr>
              <w:pStyle w:val="ListParagraph"/>
              <w:rPr>
                <w:rFonts w:eastAsia="Arial Unicode MS"/>
                <w:color w:val="0000FF"/>
              </w:rPr>
            </w:pPr>
          </w:p>
          <w:p w14:paraId="449E6ADB" w14:textId="77777777" w:rsidR="0028613A" w:rsidRDefault="0028613A" w:rsidP="00E06B8A">
            <w:pPr>
              <w:pStyle w:val="ListParagraph"/>
              <w:numPr>
                <w:ilvl w:val="0"/>
                <w:numId w:val="70"/>
              </w:numPr>
              <w:rPr>
                <w:rFonts w:eastAsia="Arial Unicode MS"/>
                <w:color w:val="0000FF"/>
              </w:rPr>
            </w:pPr>
            <w:r>
              <w:rPr>
                <w:rFonts w:eastAsia="Arial Unicode MS"/>
                <w:color w:val="0000FF"/>
              </w:rPr>
              <w:t xml:space="preserve"> </w:t>
            </w:r>
            <w:r w:rsidR="003830AC">
              <w:rPr>
                <w:rFonts w:eastAsia="Arial Unicode MS"/>
                <w:color w:val="0000FF"/>
              </w:rPr>
              <w:t>This makes for a more informed client.</w:t>
            </w:r>
          </w:p>
          <w:p w14:paraId="0C763485" w14:textId="77777777" w:rsidR="003830AC" w:rsidRPr="00E06B8A" w:rsidRDefault="003830AC" w:rsidP="00E06B8A">
            <w:pPr>
              <w:pStyle w:val="ListParagraph"/>
              <w:rPr>
                <w:rFonts w:eastAsia="Arial Unicode MS"/>
                <w:color w:val="0000FF"/>
              </w:rPr>
            </w:pPr>
          </w:p>
        </w:tc>
      </w:tr>
      <w:tr w:rsidR="00F126B4" w:rsidRPr="00396697" w14:paraId="7DA93A0A" w14:textId="77777777" w:rsidTr="00F126B4">
        <w:tc>
          <w:tcPr>
            <w:tcW w:w="5130" w:type="dxa"/>
            <w:shd w:val="clear" w:color="auto" w:fill="EEECE1"/>
          </w:tcPr>
          <w:p w14:paraId="275DCB93" w14:textId="77777777" w:rsidR="003830AC" w:rsidRPr="002553C1" w:rsidRDefault="003830AC" w:rsidP="003830AC">
            <w:pPr>
              <w:rPr>
                <w:color w:val="0000FF"/>
              </w:rPr>
            </w:pPr>
            <w:r w:rsidRPr="002553C1">
              <w:rPr>
                <w:color w:val="0000FF"/>
              </w:rPr>
              <w:lastRenderedPageBreak/>
              <w:t>However, for most of these individuals, the more they learn, the more confused they become as they struggle to address key questions such as:</w:t>
            </w:r>
          </w:p>
          <w:p w14:paraId="545791DB" w14:textId="77777777" w:rsidR="00E9143C" w:rsidRPr="002553C1" w:rsidRDefault="00E9143C" w:rsidP="00E9143C">
            <w:pPr>
              <w:numPr>
                <w:ilvl w:val="0"/>
                <w:numId w:val="11"/>
              </w:numPr>
              <w:rPr>
                <w:rFonts w:eastAsia="Arial Unicode MS"/>
                <w:color w:val="0000FF"/>
              </w:rPr>
            </w:pPr>
            <w:r w:rsidRPr="002553C1">
              <w:rPr>
                <w:rFonts w:eastAsia="Arial Unicode MS"/>
                <w:color w:val="0000FF"/>
              </w:rPr>
              <w:t>Am I on track to reach my goals?</w:t>
            </w:r>
          </w:p>
          <w:p w14:paraId="3E835507" w14:textId="77777777" w:rsidR="003830AC" w:rsidRPr="002553C1" w:rsidRDefault="003830AC" w:rsidP="003830AC">
            <w:pPr>
              <w:numPr>
                <w:ilvl w:val="0"/>
                <w:numId w:val="11"/>
              </w:numPr>
              <w:rPr>
                <w:rFonts w:eastAsia="Arial Unicode MS"/>
                <w:color w:val="0000FF"/>
              </w:rPr>
            </w:pPr>
            <w:r w:rsidRPr="002553C1">
              <w:rPr>
                <w:rFonts w:eastAsia="Arial Unicode MS"/>
                <w:color w:val="0000FF"/>
              </w:rPr>
              <w:t>Is my portfolio appropriately structured?</w:t>
            </w:r>
          </w:p>
          <w:p w14:paraId="4F61B88C" w14:textId="77777777" w:rsidR="003830AC" w:rsidRPr="002553C1" w:rsidRDefault="003830AC" w:rsidP="003830AC">
            <w:pPr>
              <w:numPr>
                <w:ilvl w:val="0"/>
                <w:numId w:val="11"/>
              </w:numPr>
              <w:rPr>
                <w:rFonts w:eastAsia="Arial Unicode MS"/>
                <w:color w:val="0000FF"/>
              </w:rPr>
            </w:pPr>
            <w:r w:rsidRPr="002553C1">
              <w:rPr>
                <w:rFonts w:eastAsia="Arial Unicode MS"/>
                <w:color w:val="0000FF"/>
              </w:rPr>
              <w:t>What changes should I make?</w:t>
            </w:r>
          </w:p>
          <w:p w14:paraId="72F1A5E1" w14:textId="77777777" w:rsidR="003830AC" w:rsidRPr="002553C1" w:rsidRDefault="003830AC" w:rsidP="003830AC">
            <w:pPr>
              <w:numPr>
                <w:ilvl w:val="0"/>
                <w:numId w:val="11"/>
              </w:numPr>
              <w:rPr>
                <w:rFonts w:eastAsia="Arial Unicode MS"/>
                <w:color w:val="0000FF"/>
              </w:rPr>
            </w:pPr>
            <w:r w:rsidRPr="002553C1">
              <w:rPr>
                <w:rFonts w:eastAsia="Arial Unicode MS"/>
                <w:color w:val="0000FF"/>
              </w:rPr>
              <w:t>What are the best mutual funds for me?</w:t>
            </w:r>
          </w:p>
          <w:p w14:paraId="3B758C78" w14:textId="77777777" w:rsidR="00554D55" w:rsidRPr="002553C1" w:rsidRDefault="003830AC" w:rsidP="002553C1">
            <w:pPr>
              <w:numPr>
                <w:ilvl w:val="0"/>
                <w:numId w:val="11"/>
              </w:numPr>
              <w:rPr>
                <w:rFonts w:eastAsia="Arial Unicode MS"/>
                <w:color w:val="0000FF"/>
              </w:rPr>
            </w:pPr>
            <w:r w:rsidRPr="002553C1">
              <w:rPr>
                <w:rFonts w:eastAsia="Arial Unicode MS"/>
                <w:color w:val="0000FF"/>
              </w:rPr>
              <w:t>How do I know when it is time to sell?</w:t>
            </w:r>
          </w:p>
          <w:p w14:paraId="279AA871" w14:textId="77777777" w:rsidR="00F126B4" w:rsidRPr="002553C1" w:rsidRDefault="003830AC" w:rsidP="002553C1">
            <w:pPr>
              <w:numPr>
                <w:ilvl w:val="0"/>
                <w:numId w:val="11"/>
              </w:numPr>
              <w:rPr>
                <w:rFonts w:eastAsia="Arial Unicode MS"/>
                <w:color w:val="0000FF"/>
              </w:rPr>
            </w:pPr>
            <w:r w:rsidRPr="002553C1">
              <w:rPr>
                <w:rFonts w:eastAsia="Arial Unicode MS"/>
                <w:color w:val="0000FF"/>
              </w:rPr>
              <w:t>Can I reduce my portfolio risk?</w:t>
            </w:r>
          </w:p>
          <w:p w14:paraId="733CD083" w14:textId="77777777" w:rsidR="00554D55" w:rsidRPr="002553C1" w:rsidRDefault="00554D55" w:rsidP="00554D55">
            <w:pPr>
              <w:rPr>
                <w:rFonts w:eastAsia="Arial Unicode MS"/>
                <w:color w:val="0000FF"/>
              </w:rPr>
            </w:pPr>
            <w:r w:rsidRPr="002553C1">
              <w:rPr>
                <w:rFonts w:eastAsia="Arial Unicode MS"/>
                <w:color w:val="0000FF"/>
              </w:rPr>
              <w:t>Many clients are consumed by questions such as these.</w:t>
            </w:r>
          </w:p>
        </w:tc>
        <w:tc>
          <w:tcPr>
            <w:tcW w:w="4320" w:type="dxa"/>
            <w:shd w:val="clear" w:color="auto" w:fill="EEECE1"/>
          </w:tcPr>
          <w:p w14:paraId="7F182D25" w14:textId="77777777" w:rsidR="00F126B4" w:rsidRDefault="00E9143C" w:rsidP="00F126B4">
            <w:pPr>
              <w:pStyle w:val="ListParagraph"/>
              <w:ind w:left="0"/>
              <w:rPr>
                <w:rFonts w:eastAsia="Arial Unicode MS"/>
                <w:b/>
                <w:color w:val="0000FF"/>
              </w:rPr>
            </w:pPr>
            <w:r w:rsidRPr="002553C1">
              <w:rPr>
                <w:rFonts w:eastAsia="Arial Unicode MS"/>
                <w:b/>
                <w:color w:val="0000FF"/>
              </w:rPr>
              <w:t>The More They Learn, The More They Struggle</w:t>
            </w:r>
          </w:p>
          <w:p w14:paraId="5D88D282" w14:textId="77777777" w:rsidR="00E9143C" w:rsidRDefault="00E9143C" w:rsidP="00F126B4">
            <w:pPr>
              <w:pStyle w:val="ListParagraph"/>
              <w:ind w:left="0"/>
              <w:rPr>
                <w:rFonts w:eastAsia="Arial Unicode MS"/>
                <w:b/>
                <w:color w:val="0000FF"/>
              </w:rPr>
            </w:pPr>
          </w:p>
          <w:p w14:paraId="6500BEFC" w14:textId="77777777" w:rsidR="00E9143C" w:rsidRDefault="00E9143C" w:rsidP="00F126B4">
            <w:pPr>
              <w:pStyle w:val="ListParagraph"/>
              <w:ind w:left="0"/>
              <w:rPr>
                <w:rFonts w:eastAsia="Arial Unicode MS"/>
                <w:b/>
                <w:color w:val="0000FF"/>
              </w:rPr>
            </w:pPr>
          </w:p>
          <w:p w14:paraId="68ABA9C1" w14:textId="77777777" w:rsidR="00E9143C" w:rsidRPr="002553C1" w:rsidRDefault="00E9143C" w:rsidP="002553C1">
            <w:pPr>
              <w:pStyle w:val="ListParagraph"/>
              <w:numPr>
                <w:ilvl w:val="0"/>
                <w:numId w:val="71"/>
              </w:numPr>
              <w:rPr>
                <w:rFonts w:eastAsia="Arial Unicode MS"/>
                <w:b/>
                <w:color w:val="0000FF"/>
              </w:rPr>
            </w:pPr>
            <w:r>
              <w:rPr>
                <w:rFonts w:eastAsia="Arial Unicode MS"/>
                <w:color w:val="0000FF"/>
              </w:rPr>
              <w:t>Am I on track to reach my goals?</w:t>
            </w:r>
          </w:p>
          <w:p w14:paraId="1C9C33A5" w14:textId="77777777" w:rsidR="00E9143C" w:rsidRDefault="00E9143C" w:rsidP="002553C1">
            <w:pPr>
              <w:pStyle w:val="ListParagraph"/>
              <w:numPr>
                <w:ilvl w:val="0"/>
                <w:numId w:val="71"/>
              </w:numPr>
              <w:rPr>
                <w:rFonts w:eastAsia="Arial Unicode MS"/>
                <w:color w:val="0000FF"/>
              </w:rPr>
            </w:pPr>
            <w:r w:rsidRPr="002553C1">
              <w:rPr>
                <w:rFonts w:eastAsia="Arial Unicode MS"/>
                <w:color w:val="0000FF"/>
              </w:rPr>
              <w:t xml:space="preserve">Is my portfolio </w:t>
            </w:r>
            <w:r>
              <w:rPr>
                <w:rFonts w:eastAsia="Arial Unicode MS"/>
                <w:color w:val="0000FF"/>
              </w:rPr>
              <w:t>appropriately structured?</w:t>
            </w:r>
          </w:p>
          <w:p w14:paraId="2F761550" w14:textId="77777777" w:rsidR="00E9143C" w:rsidRDefault="00554D55" w:rsidP="002553C1">
            <w:pPr>
              <w:pStyle w:val="ListParagraph"/>
              <w:numPr>
                <w:ilvl w:val="0"/>
                <w:numId w:val="71"/>
              </w:numPr>
              <w:rPr>
                <w:rFonts w:eastAsia="Arial Unicode MS"/>
                <w:color w:val="0000FF"/>
              </w:rPr>
            </w:pPr>
            <w:r>
              <w:rPr>
                <w:rFonts w:eastAsia="Arial Unicode MS"/>
                <w:color w:val="0000FF"/>
              </w:rPr>
              <w:t>What changes should I make?</w:t>
            </w:r>
          </w:p>
          <w:p w14:paraId="601C65C4" w14:textId="77777777" w:rsidR="00554D55" w:rsidRDefault="00554D55" w:rsidP="002553C1">
            <w:pPr>
              <w:pStyle w:val="ListParagraph"/>
              <w:numPr>
                <w:ilvl w:val="0"/>
                <w:numId w:val="71"/>
              </w:numPr>
              <w:rPr>
                <w:rFonts w:eastAsia="Arial Unicode MS"/>
                <w:color w:val="0000FF"/>
              </w:rPr>
            </w:pPr>
            <w:r>
              <w:rPr>
                <w:rFonts w:eastAsia="Arial Unicode MS"/>
                <w:color w:val="0000FF"/>
              </w:rPr>
              <w:t>What are the best mutual funds for me?</w:t>
            </w:r>
          </w:p>
          <w:p w14:paraId="3C7909E3" w14:textId="77777777" w:rsidR="00554D55" w:rsidRDefault="00554D55" w:rsidP="002553C1">
            <w:pPr>
              <w:pStyle w:val="ListParagraph"/>
              <w:numPr>
                <w:ilvl w:val="0"/>
                <w:numId w:val="71"/>
              </w:numPr>
              <w:rPr>
                <w:rFonts w:eastAsia="Arial Unicode MS"/>
                <w:color w:val="0000FF"/>
              </w:rPr>
            </w:pPr>
            <w:r>
              <w:rPr>
                <w:rFonts w:eastAsia="Arial Unicode MS"/>
                <w:color w:val="0000FF"/>
              </w:rPr>
              <w:t>How do I know when it is time to sell</w:t>
            </w:r>
          </w:p>
          <w:p w14:paraId="0A7D22B5" w14:textId="77777777" w:rsidR="00554D55" w:rsidRPr="00554D55" w:rsidRDefault="00554D55" w:rsidP="002553C1">
            <w:pPr>
              <w:pStyle w:val="ListParagraph"/>
              <w:numPr>
                <w:ilvl w:val="0"/>
                <w:numId w:val="71"/>
              </w:numPr>
              <w:rPr>
                <w:rFonts w:eastAsia="Arial Unicode MS"/>
                <w:color w:val="0000FF"/>
              </w:rPr>
            </w:pPr>
            <w:r>
              <w:rPr>
                <w:rFonts w:eastAsia="Arial Unicode MS"/>
                <w:color w:val="0000FF"/>
              </w:rPr>
              <w:t>Can I reduce my portfolio risk?</w:t>
            </w:r>
          </w:p>
        </w:tc>
      </w:tr>
      <w:tr w:rsidR="00554D55" w:rsidRPr="00396697" w14:paraId="0660DF58" w14:textId="77777777" w:rsidTr="00F126B4">
        <w:tc>
          <w:tcPr>
            <w:tcW w:w="5130" w:type="dxa"/>
            <w:shd w:val="clear" w:color="auto" w:fill="EEECE1"/>
          </w:tcPr>
          <w:p w14:paraId="60248BFD" w14:textId="77777777" w:rsidR="00554D55" w:rsidRPr="002553C1" w:rsidRDefault="00F95735" w:rsidP="003830AC">
            <w:pPr>
              <w:rPr>
                <w:color w:val="0000FF"/>
              </w:rPr>
            </w:pPr>
            <w:r w:rsidRPr="002553C1">
              <w:rPr>
                <w:color w:val="0000FF"/>
              </w:rPr>
              <w:t>One</w:t>
            </w:r>
            <w:r w:rsidR="00554D55" w:rsidRPr="002553C1">
              <w:rPr>
                <w:color w:val="0000FF"/>
              </w:rPr>
              <w:t xml:space="preserve"> purpose </w:t>
            </w:r>
            <w:r w:rsidRPr="002553C1">
              <w:rPr>
                <w:color w:val="0000FF"/>
              </w:rPr>
              <w:t>for</w:t>
            </w:r>
            <w:r w:rsidR="00554D55" w:rsidRPr="002553C1">
              <w:rPr>
                <w:color w:val="0000FF"/>
              </w:rPr>
              <w:t xml:space="preserve"> this course is to help </w:t>
            </w:r>
            <w:r w:rsidR="00554D55" w:rsidRPr="002553C1">
              <w:rPr>
                <w:b/>
                <w:i/>
                <w:color w:val="0000FF"/>
              </w:rPr>
              <w:t>you</w:t>
            </w:r>
            <w:r w:rsidR="00554D55" w:rsidRPr="002553C1">
              <w:rPr>
                <w:color w:val="0000FF"/>
              </w:rPr>
              <w:t xml:space="preserve"> help </w:t>
            </w:r>
            <w:r w:rsidR="00554D55" w:rsidRPr="002553C1">
              <w:rPr>
                <w:b/>
                <w:i/>
                <w:color w:val="0000FF"/>
              </w:rPr>
              <w:t>them</w:t>
            </w:r>
            <w:r w:rsidR="00554D55" w:rsidRPr="002553C1">
              <w:rPr>
                <w:color w:val="0000FF"/>
              </w:rPr>
              <w:t xml:space="preserve">. </w:t>
            </w:r>
          </w:p>
          <w:p w14:paraId="751B5A93" w14:textId="77777777" w:rsidR="00E96772" w:rsidRPr="002553C1" w:rsidRDefault="00732249" w:rsidP="00554D55">
            <w:pPr>
              <w:pStyle w:val="CommentText"/>
              <w:rPr>
                <w:color w:val="0000FF"/>
              </w:rPr>
            </w:pPr>
            <w:r w:rsidRPr="002553C1">
              <w:rPr>
                <w:color w:val="0000FF"/>
              </w:rPr>
              <w:t>When you go</w:t>
            </w:r>
            <w:r w:rsidR="00554D55" w:rsidRPr="002553C1">
              <w:rPr>
                <w:color w:val="0000FF"/>
              </w:rPr>
              <w:t xml:space="preserve"> into an investment conversation</w:t>
            </w:r>
            <w:r w:rsidRPr="002553C1">
              <w:rPr>
                <w:color w:val="0000FF"/>
              </w:rPr>
              <w:t xml:space="preserve"> with a client,</w:t>
            </w:r>
            <w:r w:rsidR="00554D55" w:rsidRPr="002553C1">
              <w:rPr>
                <w:color w:val="0000FF"/>
              </w:rPr>
              <w:t xml:space="preserve"> </w:t>
            </w:r>
            <w:r w:rsidRPr="002553C1">
              <w:rPr>
                <w:color w:val="0000FF"/>
              </w:rPr>
              <w:t>you can assume</w:t>
            </w:r>
            <w:r w:rsidR="00554D55" w:rsidRPr="002553C1">
              <w:rPr>
                <w:color w:val="0000FF"/>
              </w:rPr>
              <w:t xml:space="preserve"> that everyone wants to max</w:t>
            </w:r>
            <w:r w:rsidR="00E96772" w:rsidRPr="002553C1">
              <w:rPr>
                <w:color w:val="0000FF"/>
              </w:rPr>
              <w:t>imize</w:t>
            </w:r>
            <w:r w:rsidR="00554D55" w:rsidRPr="002553C1">
              <w:rPr>
                <w:color w:val="0000FF"/>
              </w:rPr>
              <w:t xml:space="preserve"> return and minimize risk. </w:t>
            </w:r>
            <w:r w:rsidRPr="002553C1">
              <w:rPr>
                <w:color w:val="0000FF"/>
              </w:rPr>
              <w:t xml:space="preserve">You can also assume that most people </w:t>
            </w:r>
            <w:r w:rsidR="00554D55" w:rsidRPr="002553C1">
              <w:rPr>
                <w:color w:val="0000FF"/>
              </w:rPr>
              <w:t xml:space="preserve">are reactive to </w:t>
            </w:r>
            <w:r w:rsidR="00754755">
              <w:rPr>
                <w:color w:val="0000FF"/>
              </w:rPr>
              <w:t>the person who</w:t>
            </w:r>
            <w:r w:rsidR="00554D55" w:rsidRPr="002553C1">
              <w:rPr>
                <w:color w:val="0000FF"/>
              </w:rPr>
              <w:t xml:space="preserve"> talked to them last</w:t>
            </w:r>
            <w:r w:rsidRPr="002553C1">
              <w:rPr>
                <w:color w:val="0000FF"/>
              </w:rPr>
              <w:t xml:space="preserve">. </w:t>
            </w:r>
          </w:p>
          <w:p w14:paraId="356EA84C" w14:textId="77777777" w:rsidR="00E96772" w:rsidRPr="002553C1" w:rsidRDefault="00554D55" w:rsidP="00554D55">
            <w:pPr>
              <w:pStyle w:val="CommentText"/>
              <w:rPr>
                <w:color w:val="0000FF"/>
              </w:rPr>
            </w:pPr>
            <w:r w:rsidRPr="002553C1">
              <w:rPr>
                <w:color w:val="0000FF"/>
              </w:rPr>
              <w:t xml:space="preserve">Your task is to give them a framework to discern what they should be doing. </w:t>
            </w:r>
          </w:p>
          <w:p w14:paraId="713B3EDA" w14:textId="77777777" w:rsidR="00554D55" w:rsidRPr="002553C1" w:rsidRDefault="00E96772" w:rsidP="00554D55">
            <w:pPr>
              <w:pStyle w:val="CommentText"/>
              <w:rPr>
                <w:color w:val="0000FF"/>
              </w:rPr>
            </w:pPr>
            <w:r w:rsidRPr="002553C1">
              <w:rPr>
                <w:color w:val="0000FF"/>
              </w:rPr>
              <w:t>This course wil</w:t>
            </w:r>
            <w:r w:rsidR="00F95735" w:rsidRPr="002553C1">
              <w:rPr>
                <w:color w:val="0000FF"/>
              </w:rPr>
              <w:t>l t</w:t>
            </w:r>
            <w:r w:rsidR="00554D55" w:rsidRPr="002553C1">
              <w:rPr>
                <w:color w:val="0000FF"/>
              </w:rPr>
              <w:t xml:space="preserve">each you the issues and the concepts you need to understand to engage in that conversation with confidence. </w:t>
            </w:r>
          </w:p>
          <w:p w14:paraId="08E729D5" w14:textId="77777777" w:rsidR="00554D55" w:rsidRPr="002553C1" w:rsidRDefault="00F95735" w:rsidP="002553C1">
            <w:pPr>
              <w:pStyle w:val="CommentText"/>
              <w:rPr>
                <w:color w:val="0000FF"/>
              </w:rPr>
            </w:pPr>
            <w:r w:rsidRPr="002553C1">
              <w:rPr>
                <w:color w:val="0000FF"/>
              </w:rPr>
              <w:t xml:space="preserve">A second purpose of this course is to help </w:t>
            </w:r>
            <w:r w:rsidRPr="002553C1">
              <w:rPr>
                <w:b/>
                <w:i/>
                <w:color w:val="0000FF"/>
              </w:rPr>
              <w:t>you</w:t>
            </w:r>
            <w:r w:rsidRPr="002553C1">
              <w:rPr>
                <w:color w:val="0000FF"/>
              </w:rPr>
              <w:t xml:space="preserve"> help yourself. One of the best ways to learn to help others address their investment planning needs is to first learn how to address your own. So, as you go through this course, we invite you to consider these investment issues and concepts from your own personal perspective, considering what actions </w:t>
            </w:r>
            <w:r w:rsidRPr="002553C1">
              <w:rPr>
                <w:b/>
                <w:i/>
                <w:color w:val="0000FF"/>
              </w:rPr>
              <w:t>you</w:t>
            </w:r>
            <w:r w:rsidRPr="002553C1">
              <w:rPr>
                <w:color w:val="0000FF"/>
              </w:rPr>
              <w:t xml:space="preserve"> might want to </w:t>
            </w:r>
            <w:r w:rsidR="0096048F" w:rsidRPr="002553C1">
              <w:rPr>
                <w:color w:val="0000FF"/>
              </w:rPr>
              <w:t xml:space="preserve">initiate </w:t>
            </w:r>
            <w:r w:rsidR="00754755">
              <w:rPr>
                <w:color w:val="0000FF"/>
              </w:rPr>
              <w:t>on your own behalf</w:t>
            </w:r>
            <w:r w:rsidR="00C27805" w:rsidRPr="002553C1">
              <w:rPr>
                <w:color w:val="0000FF"/>
              </w:rPr>
              <w:t>.</w:t>
            </w:r>
          </w:p>
        </w:tc>
        <w:tc>
          <w:tcPr>
            <w:tcW w:w="4320" w:type="dxa"/>
            <w:shd w:val="clear" w:color="auto" w:fill="EEECE1"/>
          </w:tcPr>
          <w:p w14:paraId="273C94F1" w14:textId="77777777" w:rsidR="00554D55" w:rsidRDefault="0096048F" w:rsidP="00F126B4">
            <w:pPr>
              <w:pStyle w:val="ListParagraph"/>
              <w:ind w:left="0"/>
              <w:rPr>
                <w:rFonts w:eastAsia="Arial Unicode MS"/>
                <w:b/>
                <w:color w:val="0000FF"/>
              </w:rPr>
            </w:pPr>
            <w:r>
              <w:rPr>
                <w:rFonts w:eastAsia="Arial Unicode MS"/>
                <w:b/>
                <w:color w:val="0000FF"/>
              </w:rPr>
              <w:t>The Purposes of this Course</w:t>
            </w:r>
          </w:p>
          <w:p w14:paraId="5A2A9CBE" w14:textId="77777777" w:rsidR="0096048F" w:rsidRDefault="0096048F" w:rsidP="00F126B4">
            <w:pPr>
              <w:pStyle w:val="ListParagraph"/>
              <w:ind w:left="0"/>
              <w:rPr>
                <w:rFonts w:eastAsia="Arial Unicode MS"/>
                <w:color w:val="0000FF"/>
              </w:rPr>
            </w:pPr>
          </w:p>
          <w:p w14:paraId="2FCC11E5" w14:textId="77777777" w:rsidR="0096048F" w:rsidRDefault="0096048F" w:rsidP="002553C1">
            <w:pPr>
              <w:pStyle w:val="ListParagraph"/>
              <w:numPr>
                <w:ilvl w:val="0"/>
                <w:numId w:val="73"/>
              </w:numPr>
              <w:rPr>
                <w:rFonts w:eastAsia="Arial Unicode MS"/>
                <w:color w:val="0000FF"/>
              </w:rPr>
            </w:pPr>
            <w:r>
              <w:rPr>
                <w:rFonts w:eastAsia="Arial Unicode MS"/>
                <w:color w:val="0000FF"/>
              </w:rPr>
              <w:t xml:space="preserve">To help </w:t>
            </w:r>
            <w:r w:rsidRPr="002553C1">
              <w:rPr>
                <w:rFonts w:eastAsia="Arial Unicode MS"/>
                <w:b/>
                <w:i/>
                <w:color w:val="0000FF"/>
              </w:rPr>
              <w:t>you</w:t>
            </w:r>
            <w:r>
              <w:rPr>
                <w:rFonts w:eastAsia="Arial Unicode MS"/>
                <w:color w:val="0000FF"/>
              </w:rPr>
              <w:t xml:space="preserve"> help your clients</w:t>
            </w:r>
          </w:p>
          <w:p w14:paraId="42D7551C" w14:textId="77777777" w:rsidR="0096048F" w:rsidRDefault="0096048F" w:rsidP="002553C1">
            <w:pPr>
              <w:pStyle w:val="ListParagraph"/>
              <w:rPr>
                <w:rFonts w:eastAsia="Arial Unicode MS"/>
                <w:b/>
                <w:color w:val="0000FF"/>
                <w:sz w:val="24"/>
              </w:rPr>
            </w:pPr>
          </w:p>
          <w:p w14:paraId="59E8E19F" w14:textId="77777777" w:rsidR="0096048F" w:rsidRDefault="0096048F" w:rsidP="002553C1">
            <w:pPr>
              <w:pStyle w:val="ListParagraph"/>
              <w:rPr>
                <w:rFonts w:eastAsia="Arial Unicode MS"/>
                <w:b/>
                <w:color w:val="0000FF"/>
                <w:sz w:val="24"/>
              </w:rPr>
            </w:pPr>
          </w:p>
          <w:p w14:paraId="5624716B" w14:textId="77777777" w:rsidR="0096048F" w:rsidRDefault="0096048F" w:rsidP="002553C1">
            <w:pPr>
              <w:pStyle w:val="ListParagraph"/>
              <w:rPr>
                <w:rFonts w:eastAsia="Arial Unicode MS"/>
                <w:b/>
                <w:color w:val="0000FF"/>
                <w:sz w:val="24"/>
              </w:rPr>
            </w:pPr>
          </w:p>
          <w:p w14:paraId="4F1FFBD9" w14:textId="77777777" w:rsidR="0096048F" w:rsidRDefault="0096048F" w:rsidP="002553C1">
            <w:pPr>
              <w:pStyle w:val="ListParagraph"/>
              <w:rPr>
                <w:rFonts w:eastAsia="Arial Unicode MS"/>
                <w:b/>
                <w:color w:val="0000FF"/>
                <w:sz w:val="24"/>
              </w:rPr>
            </w:pPr>
          </w:p>
          <w:p w14:paraId="190D95D7" w14:textId="77777777" w:rsidR="0096048F" w:rsidRDefault="0096048F" w:rsidP="002553C1">
            <w:pPr>
              <w:pStyle w:val="ListParagraph"/>
              <w:rPr>
                <w:rFonts w:eastAsia="Arial Unicode MS"/>
                <w:b/>
                <w:color w:val="0000FF"/>
                <w:sz w:val="24"/>
              </w:rPr>
            </w:pPr>
          </w:p>
          <w:p w14:paraId="393A230F" w14:textId="77777777" w:rsidR="0096048F" w:rsidRDefault="0096048F" w:rsidP="002553C1">
            <w:pPr>
              <w:pStyle w:val="ListParagraph"/>
              <w:numPr>
                <w:ilvl w:val="1"/>
                <w:numId w:val="73"/>
              </w:numPr>
              <w:rPr>
                <w:rFonts w:eastAsia="Arial Unicode MS"/>
                <w:color w:val="0000FF"/>
              </w:rPr>
            </w:pPr>
            <w:r>
              <w:rPr>
                <w:rFonts w:eastAsia="Arial Unicode MS"/>
                <w:color w:val="0000FF"/>
              </w:rPr>
              <w:t>By giving clients a framework to discern what they should be doing.</w:t>
            </w:r>
          </w:p>
          <w:p w14:paraId="065FDB02" w14:textId="77777777" w:rsidR="0096048F" w:rsidRDefault="0096048F" w:rsidP="002553C1">
            <w:pPr>
              <w:pStyle w:val="ListParagraph"/>
              <w:rPr>
                <w:rFonts w:eastAsia="Arial Unicode MS"/>
                <w:b/>
                <w:color w:val="0000FF"/>
                <w:sz w:val="24"/>
              </w:rPr>
            </w:pPr>
          </w:p>
          <w:p w14:paraId="26618610" w14:textId="77777777" w:rsidR="0096048F" w:rsidRPr="002553C1" w:rsidRDefault="0096048F" w:rsidP="002553C1">
            <w:pPr>
              <w:pStyle w:val="ListParagraph"/>
              <w:numPr>
                <w:ilvl w:val="0"/>
                <w:numId w:val="73"/>
              </w:numPr>
              <w:rPr>
                <w:rFonts w:eastAsia="Arial Unicode MS"/>
                <w:color w:val="0000FF"/>
              </w:rPr>
            </w:pPr>
            <w:r>
              <w:rPr>
                <w:rFonts w:eastAsia="Arial Unicode MS"/>
                <w:color w:val="0000FF"/>
              </w:rPr>
              <w:t xml:space="preserve">To help </w:t>
            </w:r>
            <w:r w:rsidRPr="002553C1">
              <w:rPr>
                <w:rFonts w:eastAsia="Arial Unicode MS"/>
                <w:b/>
                <w:i/>
                <w:color w:val="0000FF"/>
              </w:rPr>
              <w:t>you</w:t>
            </w:r>
            <w:r>
              <w:rPr>
                <w:rFonts w:eastAsia="Arial Unicode MS"/>
                <w:color w:val="0000FF"/>
              </w:rPr>
              <w:t xml:space="preserve"> help yourself</w:t>
            </w:r>
          </w:p>
        </w:tc>
      </w:tr>
    </w:tbl>
    <w:p w14:paraId="4D64EA0A" w14:textId="77777777" w:rsidR="00F126B4" w:rsidRDefault="00F126B4" w:rsidP="00256E68">
      <w:pPr>
        <w:rPr>
          <w:highlight w:val="yellow"/>
        </w:rPr>
      </w:pPr>
    </w:p>
    <w:p w14:paraId="33736EE1" w14:textId="77777777" w:rsidR="006C765B" w:rsidRPr="002553C1" w:rsidRDefault="006C765B" w:rsidP="002553C1">
      <w:pPr>
        <w:ind w:left="720"/>
        <w:rPr>
          <w:highlight w:val="yellow"/>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256E68" w14:paraId="39FCF86B" w14:textId="77777777" w:rsidTr="00887C7B">
        <w:tc>
          <w:tcPr>
            <w:tcW w:w="9576" w:type="dxa"/>
            <w:shd w:val="clear" w:color="auto" w:fill="DBD9B9"/>
          </w:tcPr>
          <w:p w14:paraId="6E718122" w14:textId="77777777" w:rsidR="00256E68" w:rsidRPr="001E0097" w:rsidRDefault="00256E68" w:rsidP="00256E68">
            <w:pPr>
              <w:pStyle w:val="Sub-Headings"/>
              <w:keepNext/>
              <w:spacing w:before="120"/>
              <w:outlineLvl w:val="5"/>
            </w:pPr>
            <w:r w:rsidRPr="00E022F0">
              <w:lastRenderedPageBreak/>
              <w:t>Objectives</w:t>
            </w:r>
          </w:p>
          <w:p w14:paraId="1373D590" w14:textId="77777777" w:rsidR="00256E68" w:rsidRPr="001E0097" w:rsidRDefault="00256E68" w:rsidP="00256E68">
            <w:pPr>
              <w:keepNext/>
              <w:outlineLvl w:val="5"/>
            </w:pPr>
            <w:r w:rsidRPr="00E022F0">
              <w:t>Now more than ever, affluent clients are looking for advisors who are able to help them focus on these key issues to effectively structure and manage their portfolio, simplifying what is all too often a complex process.  This course will equip you with:</w:t>
            </w:r>
          </w:p>
          <w:p w14:paraId="5DD4B17A" w14:textId="77777777" w:rsidR="00256E68" w:rsidRPr="001E0097" w:rsidRDefault="00256E68" w:rsidP="00427657">
            <w:pPr>
              <w:keepNext/>
              <w:numPr>
                <w:ilvl w:val="0"/>
                <w:numId w:val="12"/>
              </w:numPr>
              <w:outlineLvl w:val="5"/>
            </w:pPr>
            <w:r w:rsidRPr="00E022F0">
              <w:t xml:space="preserve">A practical understanding of </w:t>
            </w:r>
            <w:r w:rsidR="006709A5" w:rsidRPr="00E930D2">
              <w:t xml:space="preserve">the 5 key issues for </w:t>
            </w:r>
            <w:r w:rsidR="006709A5" w:rsidRPr="00524FA9">
              <w:t>investment success</w:t>
            </w:r>
          </w:p>
          <w:p w14:paraId="43A9900E" w14:textId="77777777" w:rsidR="006709A5" w:rsidRPr="001E0097" w:rsidRDefault="006709A5" w:rsidP="00427657">
            <w:pPr>
              <w:keepNext/>
              <w:numPr>
                <w:ilvl w:val="0"/>
                <w:numId w:val="12"/>
              </w:numPr>
              <w:outlineLvl w:val="5"/>
            </w:pPr>
            <w:r w:rsidRPr="001E0097">
              <w:t>A framework for helping clients discern what they should be doing in their investment planning.</w:t>
            </w:r>
          </w:p>
          <w:p w14:paraId="5B0830CA" w14:textId="77777777" w:rsidR="006709A5" w:rsidRPr="00E930D2" w:rsidRDefault="006709A5" w:rsidP="00427657">
            <w:pPr>
              <w:keepNext/>
              <w:numPr>
                <w:ilvl w:val="0"/>
                <w:numId w:val="12"/>
              </w:numPr>
              <w:outlineLvl w:val="5"/>
            </w:pPr>
            <w:r w:rsidRPr="00E022F0">
              <w:t xml:space="preserve">An understanding of investment risks and how to </w:t>
            </w:r>
            <w:r w:rsidR="00E022F0" w:rsidRPr="00E022F0">
              <w:t xml:space="preserve">measure and </w:t>
            </w:r>
            <w:r w:rsidRPr="00E022F0">
              <w:t>manage them</w:t>
            </w:r>
          </w:p>
          <w:p w14:paraId="6444AF11" w14:textId="77777777" w:rsidR="00256E68" w:rsidRPr="001E0097" w:rsidRDefault="00E022F0" w:rsidP="001E0097">
            <w:pPr>
              <w:keepNext/>
              <w:numPr>
                <w:ilvl w:val="0"/>
                <w:numId w:val="12"/>
              </w:numPr>
              <w:outlineLvl w:val="5"/>
            </w:pPr>
            <w:r w:rsidRPr="00524FA9">
              <w:t>Tools for measuring success in meeting investment plan objectives</w:t>
            </w:r>
          </w:p>
        </w:tc>
      </w:tr>
    </w:tbl>
    <w:p w14:paraId="38D2E129" w14:textId="77777777" w:rsidR="000D0BCE" w:rsidRDefault="000D0BCE" w:rsidP="001E0097"/>
    <w:p w14:paraId="0D14B5E5" w14:textId="77777777" w:rsidR="00EC49F4" w:rsidRDefault="007B50C0" w:rsidP="001B524A">
      <w:pPr>
        <w:pStyle w:val="Heading2"/>
      </w:pPr>
      <w:r w:rsidRPr="00462DC1" w:rsidDel="007B50C0">
        <w:t xml:space="preserve"> </w:t>
      </w:r>
    </w:p>
    <w:p w14:paraId="6E92B70E" w14:textId="77777777" w:rsidR="006B4CB8" w:rsidRDefault="00EC49F4" w:rsidP="002553C1">
      <w:pPr>
        <w:pStyle w:val="Heading2"/>
      </w:pPr>
      <w:r>
        <w:br w:type="page"/>
      </w:r>
      <w:r w:rsidR="006B4CB8" w:rsidRPr="006B4CB8">
        <w:lastRenderedPageBreak/>
        <w:t>Focusing on Common Investment Planning Needs</w:t>
      </w:r>
    </w:p>
    <w:p w14:paraId="0D857C04" w14:textId="77777777" w:rsidR="00DC5DC1" w:rsidRDefault="00DC5DC1" w:rsidP="00274E55">
      <w:r>
        <w:t>Assume for a moment that you have never made investments in the financial market and you wish to begin</w:t>
      </w:r>
      <w:r w:rsidR="00843717">
        <w:t xml:space="preserve">. What are the hardest decisions you have to make? </w:t>
      </w:r>
      <w:r>
        <w:t xml:space="preserve"> </w:t>
      </w:r>
      <w:r w:rsidR="00E022F0">
        <w:t>Your list would probably include items like:</w:t>
      </w:r>
    </w:p>
    <w:p w14:paraId="54F35688" w14:textId="77777777" w:rsidR="00E022F0" w:rsidRDefault="00E930D2" w:rsidP="001E0097">
      <w:pPr>
        <w:pStyle w:val="ListParagraph"/>
        <w:numPr>
          <w:ilvl w:val="0"/>
          <w:numId w:val="74"/>
        </w:numPr>
      </w:pPr>
      <w:r>
        <w:t>What are my goals?</w:t>
      </w:r>
    </w:p>
    <w:p w14:paraId="164B7846" w14:textId="77777777" w:rsidR="00E930D2" w:rsidRDefault="00E930D2" w:rsidP="001E0097">
      <w:pPr>
        <w:pStyle w:val="ListParagraph"/>
        <w:numPr>
          <w:ilvl w:val="0"/>
          <w:numId w:val="74"/>
        </w:numPr>
      </w:pPr>
      <w:r>
        <w:t xml:space="preserve">How do I manage the risks I am willing to assume? </w:t>
      </w:r>
    </w:p>
    <w:p w14:paraId="6851D93D" w14:textId="77777777" w:rsidR="00E930D2" w:rsidRDefault="00E930D2" w:rsidP="001E0097">
      <w:pPr>
        <w:pStyle w:val="ListParagraph"/>
        <w:numPr>
          <w:ilvl w:val="0"/>
          <w:numId w:val="74"/>
        </w:numPr>
      </w:pPr>
      <w:r>
        <w:t>How do I decide what to buy?</w:t>
      </w:r>
    </w:p>
    <w:p w14:paraId="2707E1C3" w14:textId="77777777" w:rsidR="00E930D2" w:rsidRDefault="00E930D2" w:rsidP="001E0097">
      <w:pPr>
        <w:pStyle w:val="ListParagraph"/>
        <w:numPr>
          <w:ilvl w:val="0"/>
          <w:numId w:val="74"/>
        </w:numPr>
      </w:pPr>
      <w:r>
        <w:t>How do I know when to sell?</w:t>
      </w:r>
    </w:p>
    <w:p w14:paraId="746CBF31" w14:textId="77777777" w:rsidR="00E930D2" w:rsidRDefault="00E930D2" w:rsidP="001E0097">
      <w:pPr>
        <w:pStyle w:val="ListParagraph"/>
        <w:numPr>
          <w:ilvl w:val="0"/>
          <w:numId w:val="74"/>
        </w:numPr>
      </w:pPr>
      <w:r>
        <w:t>How will I know if I’m staying on track to achieve my goals?</w:t>
      </w:r>
    </w:p>
    <w:p w14:paraId="0AEFB457" w14:textId="77777777" w:rsidR="00E930D2" w:rsidRDefault="00E930D2" w:rsidP="00274E55">
      <w:r>
        <w:t>These basic questions never go away. We may grow in our sophistication in addressing them, but these foundational questions remain.</w:t>
      </w:r>
    </w:p>
    <w:p w14:paraId="28E612B2" w14:textId="77777777" w:rsidR="00DC5DC1" w:rsidRDefault="0027675E" w:rsidP="00274E55">
      <w:r>
        <w:rPr>
          <w:noProof/>
        </w:rPr>
        <mc:AlternateContent>
          <mc:Choice Requires="wps">
            <w:drawing>
              <wp:anchor distT="0" distB="0" distL="114300" distR="114300" simplePos="0" relativeHeight="251659264" behindDoc="0" locked="0" layoutInCell="1" allowOverlap="1" wp14:anchorId="13C36B1F" wp14:editId="4AF1460C">
                <wp:simplePos x="0" y="0"/>
                <wp:positionH relativeFrom="column">
                  <wp:posOffset>31750</wp:posOffset>
                </wp:positionH>
                <wp:positionV relativeFrom="paragraph">
                  <wp:posOffset>416560</wp:posOffset>
                </wp:positionV>
                <wp:extent cx="6172200" cy="1976755"/>
                <wp:effectExtent l="0" t="0" r="0" b="4445"/>
                <wp:wrapThrough wrapText="bothSides">
                  <wp:wrapPolygon edited="0">
                    <wp:start x="533" y="0"/>
                    <wp:lineTo x="0" y="1110"/>
                    <wp:lineTo x="0" y="20261"/>
                    <wp:lineTo x="533" y="21371"/>
                    <wp:lineTo x="20978" y="21371"/>
                    <wp:lineTo x="21511" y="20261"/>
                    <wp:lineTo x="21511" y="1110"/>
                    <wp:lineTo x="20978" y="0"/>
                    <wp:lineTo x="533" y="0"/>
                  </wp:wrapPolygon>
                </wp:wrapThrough>
                <wp:docPr id="43"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976755"/>
                        </a:xfrm>
                        <a:prstGeom prst="roundRect">
                          <a:avLst>
                            <a:gd name="adj" fmla="val 16667"/>
                          </a:avLst>
                        </a:prstGeom>
                        <a:solidFill>
                          <a:srgbClr val="DBD9B9"/>
                        </a:solidFill>
                        <a:ln w="9525">
                          <a:noFill/>
                          <a:round/>
                          <a:headEnd/>
                          <a:tailEnd/>
                        </a:ln>
                        <a:effectLst/>
                        <a:extLst/>
                      </wps:spPr>
                      <wps:txbx>
                        <w:txbxContent>
                          <w:p w14:paraId="305EE4CD" w14:textId="77777777" w:rsidR="00135F25" w:rsidRPr="00274E55" w:rsidRDefault="00135F25" w:rsidP="00B73EB3">
                            <w:pPr>
                              <w:rPr>
                                <w:b/>
                              </w:rPr>
                            </w:pPr>
                            <w:r>
                              <w:rPr>
                                <w:b/>
                              </w:rPr>
                              <w:t>5</w:t>
                            </w:r>
                            <w:r w:rsidRPr="00274E55">
                              <w:rPr>
                                <w:b/>
                              </w:rPr>
                              <w:t xml:space="preserve"> </w:t>
                            </w:r>
                            <w:r>
                              <w:rPr>
                                <w:b/>
                              </w:rPr>
                              <w:t>Key Issues for Investment Success</w:t>
                            </w:r>
                          </w:p>
                          <w:p w14:paraId="437C4E56" w14:textId="77777777" w:rsidR="00135F25" w:rsidRPr="006B4CB8" w:rsidRDefault="00135F25" w:rsidP="00B73EB3">
                            <w:r>
                              <w:t>To achieve investment success, affluent clients should have:</w:t>
                            </w:r>
                          </w:p>
                          <w:p w14:paraId="12D6061F" w14:textId="77777777" w:rsidR="00135F25" w:rsidRPr="006B4CB8" w:rsidRDefault="00135F25" w:rsidP="00B73EB3">
                            <w:pPr>
                              <w:numPr>
                                <w:ilvl w:val="0"/>
                                <w:numId w:val="22"/>
                              </w:numPr>
                            </w:pPr>
                            <w:r>
                              <w:t>A clear investment plan</w:t>
                            </w:r>
                          </w:p>
                          <w:p w14:paraId="37B594AD" w14:textId="77777777" w:rsidR="00135F25" w:rsidRPr="006B4CB8" w:rsidRDefault="00135F25" w:rsidP="00B73EB3">
                            <w:pPr>
                              <w:numPr>
                                <w:ilvl w:val="0"/>
                                <w:numId w:val="22"/>
                              </w:numPr>
                            </w:pPr>
                            <w:r>
                              <w:t>Appropriate portfolio structure (asset allocation)</w:t>
                            </w:r>
                          </w:p>
                          <w:p w14:paraId="4C157A47" w14:textId="77777777" w:rsidR="00135F25" w:rsidRPr="006B4CB8" w:rsidRDefault="00135F25" w:rsidP="00B73EB3">
                            <w:pPr>
                              <w:numPr>
                                <w:ilvl w:val="0"/>
                                <w:numId w:val="22"/>
                              </w:numPr>
                            </w:pPr>
                            <w:r>
                              <w:t>Appropriate diversification</w:t>
                            </w:r>
                          </w:p>
                          <w:p w14:paraId="6F00CFEE" w14:textId="77777777" w:rsidR="00135F25" w:rsidRDefault="00135F25" w:rsidP="001E0097">
                            <w:pPr>
                              <w:numPr>
                                <w:ilvl w:val="0"/>
                                <w:numId w:val="22"/>
                              </w:numPr>
                            </w:pPr>
                            <w:r>
                              <w:t>A disciplined process for making buy/sell decisions</w:t>
                            </w:r>
                          </w:p>
                          <w:p w14:paraId="0D35CB02" w14:textId="77777777" w:rsidR="00135F25" w:rsidRDefault="00135F25" w:rsidP="001E0097">
                            <w:pPr>
                              <w:numPr>
                                <w:ilvl w:val="0"/>
                                <w:numId w:val="22"/>
                              </w:numPr>
                            </w:pPr>
                            <w:r>
                              <w:t>A tax-efficient approach to managing assets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C36B1F" id="Rounded_x0020_Rectangle_x0020_1" o:spid="_x0000_s1026" style="position:absolute;margin-left:2.5pt;margin-top:32.8pt;width:486pt;height:1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" fillcolor="#dbd9b9" stroked="f">
                <v:textbox>
                  <w:txbxContent>
                    <w:p w14:paraId="305EE4CD" w14:textId="77777777" w:rsidR="00135F25" w:rsidRPr="00274E55" w:rsidRDefault="00135F25" w:rsidP="00B73EB3">
                      <w:pPr>
                        <w:rPr>
                          <w:b/>
                        </w:rPr>
                      </w:pPr>
                      <w:r>
                        <w:rPr>
                          <w:b/>
                        </w:rPr>
                        <w:t>5</w:t>
                      </w:r>
                      <w:r w:rsidRPr="00274E55">
                        <w:rPr>
                          <w:b/>
                        </w:rPr>
                        <w:t xml:space="preserve"> </w:t>
                      </w:r>
                      <w:r>
                        <w:rPr>
                          <w:b/>
                        </w:rPr>
                        <w:t>Key Issues for Investment Success</w:t>
                      </w:r>
                    </w:p>
                    <w:p w14:paraId="437C4E56" w14:textId="77777777" w:rsidR="00135F25" w:rsidRPr="006B4CB8" w:rsidRDefault="00135F25" w:rsidP="00B73EB3">
                      <w:r>
                        <w:t>To achieve investment success, affluent clients should have:</w:t>
                      </w:r>
                    </w:p>
                    <w:p w14:paraId="12D6061F" w14:textId="77777777" w:rsidR="00135F25" w:rsidRPr="006B4CB8" w:rsidRDefault="00135F25" w:rsidP="00B73EB3">
                      <w:pPr>
                        <w:numPr>
                          <w:ilvl w:val="0"/>
                          <w:numId w:val="22"/>
                        </w:numPr>
                      </w:pPr>
                      <w:r>
                        <w:t>A clear investment plan</w:t>
                      </w:r>
                    </w:p>
                    <w:p w14:paraId="37B594AD" w14:textId="77777777" w:rsidR="00135F25" w:rsidRPr="006B4CB8" w:rsidRDefault="00135F25" w:rsidP="00B73EB3">
                      <w:pPr>
                        <w:numPr>
                          <w:ilvl w:val="0"/>
                          <w:numId w:val="22"/>
                        </w:numPr>
                      </w:pPr>
                      <w:r>
                        <w:t>Appropriate portfolio structure (asset allocation)</w:t>
                      </w:r>
                    </w:p>
                    <w:p w14:paraId="4C157A47" w14:textId="77777777" w:rsidR="00135F25" w:rsidRPr="006B4CB8" w:rsidRDefault="00135F25" w:rsidP="00B73EB3">
                      <w:pPr>
                        <w:numPr>
                          <w:ilvl w:val="0"/>
                          <w:numId w:val="22"/>
                        </w:numPr>
                      </w:pPr>
                      <w:r>
                        <w:t>Appropriate diversification</w:t>
                      </w:r>
                    </w:p>
                    <w:p w14:paraId="6F00CFEE" w14:textId="77777777" w:rsidR="00135F25" w:rsidRDefault="00135F25" w:rsidP="001E0097">
                      <w:pPr>
                        <w:numPr>
                          <w:ilvl w:val="0"/>
                          <w:numId w:val="22"/>
                        </w:numPr>
                      </w:pPr>
                      <w:r>
                        <w:t>A disciplined process for making buy/sell decisions</w:t>
                      </w:r>
                    </w:p>
                    <w:p w14:paraId="0D35CB02" w14:textId="77777777" w:rsidR="00135F25" w:rsidRDefault="00135F25" w:rsidP="001E0097">
                      <w:pPr>
                        <w:numPr>
                          <w:ilvl w:val="0"/>
                          <w:numId w:val="22"/>
                        </w:numPr>
                      </w:pPr>
                      <w:r>
                        <w:t>A tax-efficient approach to managing assets</w:t>
                      </w:r>
                    </w:p>
                  </w:txbxContent>
                </v:textbox>
                <w10:wrap type="through"/>
              </v:roundrect>
            </w:pict>
          </mc:Fallback>
        </mc:AlternateContent>
      </w:r>
      <w:r w:rsidR="00E930D2">
        <w:t>We have structured such foundational concerns</w:t>
      </w:r>
      <w:r>
        <w:t xml:space="preserve"> into 5 Key Issues for Investment Success, as listed below:</w:t>
      </w:r>
    </w:p>
    <w:p w14:paraId="1D680D22" w14:textId="77777777" w:rsidR="0027675E" w:rsidRDefault="0027675E" w:rsidP="00274E55"/>
    <w:p w14:paraId="3BCC9C5B" w14:textId="77777777" w:rsidR="00B73EB3" w:rsidRDefault="0027675E" w:rsidP="00274E55">
      <w:r>
        <w:t>Beginning with the first key issue, “</w:t>
      </w:r>
      <w:r w:rsidR="001E0097">
        <w:t>H</w:t>
      </w:r>
      <w:r>
        <w:t>aving a clear investment plan,” we will discuss each of these key issues in the pages that follow.</w:t>
      </w:r>
    </w:p>
    <w:p w14:paraId="33972215" w14:textId="77777777" w:rsidR="00B73EB3" w:rsidRDefault="00B73EB3" w:rsidP="00274E55"/>
    <w:p w14:paraId="48033CFF" w14:textId="77777777" w:rsidR="00B73EB3" w:rsidRDefault="00B73EB3" w:rsidP="00274E55"/>
    <w:p w14:paraId="3F47D369" w14:textId="77777777" w:rsidR="00DC5DC1" w:rsidRDefault="00DC5DC1" w:rsidP="00274E55"/>
    <w:p w14:paraId="418635A4" w14:textId="77777777" w:rsidR="00DC5DC1" w:rsidRDefault="00DC5DC1" w:rsidP="00274E55"/>
    <w:p w14:paraId="54C4ADE4" w14:textId="77777777" w:rsidR="008E6D9B" w:rsidRPr="00AD0B29" w:rsidRDefault="006B4CB8" w:rsidP="00FC399C">
      <w:pPr>
        <w:pStyle w:val="Heading2"/>
      </w:pPr>
      <w:r>
        <w:br w:type="page"/>
      </w:r>
      <w:r w:rsidR="008E6D9B" w:rsidRPr="00AD0B29">
        <w:lastRenderedPageBreak/>
        <w:t xml:space="preserve">Issue #1: </w:t>
      </w:r>
      <w:r w:rsidR="00270D73">
        <w:t>A</w:t>
      </w:r>
      <w:r w:rsidR="008E6D9B" w:rsidRPr="00AD0B29">
        <w:t xml:space="preserve"> Clear </w:t>
      </w:r>
      <w:r w:rsidR="00B831D0" w:rsidRPr="00AD0B29">
        <w:t xml:space="preserve">Investment </w:t>
      </w:r>
      <w:r w:rsidR="00270D73">
        <w:t>Plan</w:t>
      </w:r>
    </w:p>
    <w:p w14:paraId="184FF173" w14:textId="77777777" w:rsidR="00F126B4" w:rsidRDefault="00C32B3D" w:rsidP="00F126B4">
      <w:pPr>
        <w:jc w:val="center"/>
        <w:rPr>
          <w:b/>
          <w:color w:val="FF0000"/>
        </w:rPr>
      </w:pPr>
      <w:r w:rsidRPr="00487AEE">
        <w:rPr>
          <w:b/>
          <w:noProof/>
          <w:color w:val="FF0000"/>
        </w:rPr>
        <w:drawing>
          <wp:inline distT="0" distB="0" distL="0" distR="0" wp14:anchorId="251926A2" wp14:editId="50EBDA62">
            <wp:extent cx="5308600" cy="2946400"/>
            <wp:effectExtent l="0" t="0" r="0" b="0"/>
            <wp:docPr id="12" name="Picture 13"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4DEE98A6" w14:textId="77777777" w:rsidR="00F126B4" w:rsidRDefault="00F126B4" w:rsidP="00D11130">
      <w:pP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040"/>
        <w:gridCol w:w="4410"/>
      </w:tblGrid>
      <w:tr w:rsidR="00F126B4" w:rsidRPr="00396697" w14:paraId="538DDD78" w14:textId="77777777" w:rsidTr="00F126B4">
        <w:tc>
          <w:tcPr>
            <w:tcW w:w="9450" w:type="dxa"/>
            <w:gridSpan w:val="2"/>
            <w:tcBorders>
              <w:bottom w:val="nil"/>
            </w:tcBorders>
            <w:shd w:val="clear" w:color="auto" w:fill="C4BD97"/>
            <w:vAlign w:val="center"/>
          </w:tcPr>
          <w:p w14:paraId="55630A45" w14:textId="77777777" w:rsidR="00F126B4" w:rsidRPr="009B4E97" w:rsidRDefault="00F126B4" w:rsidP="00F126B4">
            <w:pPr>
              <w:rPr>
                <w:b/>
                <w:bCs/>
                <w:color w:val="000000"/>
              </w:rPr>
            </w:pPr>
            <w:r w:rsidRPr="009B4E97">
              <w:rPr>
                <w:b/>
                <w:bCs/>
                <w:color w:val="000000"/>
              </w:rPr>
              <w:t>Video Script</w:t>
            </w:r>
          </w:p>
        </w:tc>
      </w:tr>
      <w:tr w:rsidR="00F126B4" w:rsidRPr="00F2482F" w14:paraId="4AF7C6B9" w14:textId="77777777" w:rsidTr="00487AEE">
        <w:tc>
          <w:tcPr>
            <w:tcW w:w="5040" w:type="dxa"/>
            <w:tcBorders>
              <w:top w:val="nil"/>
              <w:right w:val="nil"/>
            </w:tcBorders>
            <w:shd w:val="clear" w:color="auto" w:fill="C4BD97"/>
            <w:vAlign w:val="center"/>
          </w:tcPr>
          <w:p w14:paraId="04762DB9"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410" w:type="dxa"/>
            <w:tcBorders>
              <w:top w:val="nil"/>
              <w:left w:val="nil"/>
            </w:tcBorders>
            <w:shd w:val="clear" w:color="auto" w:fill="C4BD97"/>
            <w:vAlign w:val="center"/>
          </w:tcPr>
          <w:p w14:paraId="44C4BF9D"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52213313" w14:textId="77777777" w:rsidTr="00487AEE">
        <w:tc>
          <w:tcPr>
            <w:tcW w:w="5040" w:type="dxa"/>
            <w:shd w:val="clear" w:color="auto" w:fill="EEECE1"/>
          </w:tcPr>
          <w:p w14:paraId="1E8F7523" w14:textId="77777777" w:rsidR="00170E86" w:rsidRPr="00487AEE" w:rsidRDefault="00327D10" w:rsidP="00487AEE">
            <w:pPr>
              <w:rPr>
                <w:color w:val="0000FF"/>
              </w:rPr>
            </w:pPr>
            <w:r w:rsidRPr="00487AEE">
              <w:rPr>
                <w:color w:val="0000FF"/>
              </w:rPr>
              <w:t xml:space="preserve">The first issue we want to explore is the need for a clear investment plan. So, “Why do you need an investment plan?” Essentially, you need an investment plan because </w:t>
            </w:r>
            <w:r w:rsidR="00B517A3" w:rsidRPr="00487AEE">
              <w:rPr>
                <w:color w:val="0000FF"/>
              </w:rPr>
              <w:t>we live in a risky world</w:t>
            </w:r>
            <w:r w:rsidRPr="00487AEE">
              <w:rPr>
                <w:color w:val="0000FF"/>
              </w:rPr>
              <w:t xml:space="preserve">. Without it, you tend to be ruled by short-term emotions rather than a reasoned long-term approach, making impulse decisions and unlikely to reach your goals. </w:t>
            </w:r>
          </w:p>
        </w:tc>
        <w:tc>
          <w:tcPr>
            <w:tcW w:w="4410" w:type="dxa"/>
            <w:shd w:val="clear" w:color="auto" w:fill="EEECE1"/>
          </w:tcPr>
          <w:p w14:paraId="008D6F99" w14:textId="77777777" w:rsidR="00F126B4" w:rsidRDefault="00F802E3" w:rsidP="00F126B4">
            <w:pPr>
              <w:pStyle w:val="ListParagraph"/>
              <w:ind w:left="0"/>
              <w:rPr>
                <w:rFonts w:eastAsia="Arial Unicode MS"/>
                <w:b/>
                <w:color w:val="0000FF"/>
              </w:rPr>
            </w:pPr>
            <w:r w:rsidRPr="00487AEE">
              <w:rPr>
                <w:rFonts w:eastAsia="Arial Unicode MS"/>
                <w:b/>
                <w:color w:val="0000FF"/>
              </w:rPr>
              <w:t xml:space="preserve">Why </w:t>
            </w:r>
            <w:r w:rsidR="00064F33">
              <w:rPr>
                <w:rFonts w:eastAsia="Arial Unicode MS"/>
                <w:b/>
                <w:color w:val="0000FF"/>
              </w:rPr>
              <w:t xml:space="preserve">Do Investors Need </w:t>
            </w:r>
            <w:r w:rsidRPr="00487AEE">
              <w:rPr>
                <w:rFonts w:eastAsia="Arial Unicode MS"/>
                <w:b/>
                <w:color w:val="0000FF"/>
              </w:rPr>
              <w:t>a Plan?</w:t>
            </w:r>
          </w:p>
          <w:p w14:paraId="4CFEF6AE" w14:textId="77777777" w:rsidR="00064F33" w:rsidRDefault="00064F33" w:rsidP="00F126B4">
            <w:pPr>
              <w:pStyle w:val="ListParagraph"/>
              <w:ind w:left="0"/>
              <w:rPr>
                <w:rFonts w:eastAsia="Arial Unicode MS"/>
                <w:b/>
                <w:color w:val="0000FF"/>
              </w:rPr>
            </w:pPr>
          </w:p>
          <w:p w14:paraId="6C4A5098" w14:textId="77777777" w:rsidR="00064F33" w:rsidRDefault="00064F33" w:rsidP="00487AEE">
            <w:pPr>
              <w:pStyle w:val="ListParagraph"/>
              <w:numPr>
                <w:ilvl w:val="0"/>
                <w:numId w:val="76"/>
              </w:numPr>
              <w:rPr>
                <w:rFonts w:eastAsia="Arial Unicode MS"/>
                <w:color w:val="0000FF"/>
              </w:rPr>
            </w:pPr>
            <w:r>
              <w:rPr>
                <w:rFonts w:eastAsia="Arial Unicode MS"/>
                <w:color w:val="0000FF"/>
              </w:rPr>
              <w:t>To better manage risk</w:t>
            </w:r>
          </w:p>
          <w:p w14:paraId="7A02C549" w14:textId="77777777" w:rsidR="00064F33" w:rsidRDefault="00064F33" w:rsidP="00487AEE">
            <w:pPr>
              <w:pStyle w:val="ListParagraph"/>
              <w:numPr>
                <w:ilvl w:val="0"/>
                <w:numId w:val="76"/>
              </w:numPr>
              <w:rPr>
                <w:rFonts w:eastAsia="Arial Unicode MS"/>
                <w:color w:val="0000FF"/>
              </w:rPr>
            </w:pPr>
            <w:r>
              <w:rPr>
                <w:rFonts w:eastAsia="Arial Unicode MS"/>
                <w:color w:val="0000FF"/>
              </w:rPr>
              <w:t>To make rational, not emotional, investment decisions</w:t>
            </w:r>
          </w:p>
          <w:p w14:paraId="57577B47" w14:textId="77777777" w:rsidR="00064F33" w:rsidRPr="00064F33" w:rsidRDefault="00064F33" w:rsidP="00487AEE">
            <w:pPr>
              <w:pStyle w:val="ListParagraph"/>
              <w:numPr>
                <w:ilvl w:val="0"/>
                <w:numId w:val="76"/>
              </w:numPr>
              <w:rPr>
                <w:rFonts w:eastAsia="Arial Unicode MS"/>
                <w:color w:val="0000FF"/>
              </w:rPr>
            </w:pPr>
            <w:r>
              <w:rPr>
                <w:rFonts w:eastAsia="Arial Unicode MS"/>
                <w:color w:val="0000FF"/>
              </w:rPr>
              <w:t>To increase the likelihood of reaching our objectives</w:t>
            </w:r>
          </w:p>
        </w:tc>
      </w:tr>
      <w:tr w:rsidR="00064F33" w:rsidRPr="00396697" w14:paraId="5B21BAFE" w14:textId="77777777" w:rsidTr="00320FD6">
        <w:tc>
          <w:tcPr>
            <w:tcW w:w="5040" w:type="dxa"/>
            <w:shd w:val="clear" w:color="auto" w:fill="EEECE1"/>
          </w:tcPr>
          <w:p w14:paraId="5EB14966" w14:textId="77777777" w:rsidR="00064F33" w:rsidRPr="00487AEE" w:rsidRDefault="00064F33" w:rsidP="00064F33">
            <w:pPr>
              <w:rPr>
                <w:color w:val="0000FF"/>
              </w:rPr>
            </w:pPr>
            <w:r w:rsidRPr="00487AEE">
              <w:rPr>
                <w:color w:val="0000FF"/>
              </w:rPr>
              <w:t xml:space="preserve">To assess for a moment your own situation, consider your own personal investments or 401(k) </w:t>
            </w:r>
            <w:r w:rsidR="00616CC2">
              <w:rPr>
                <w:color w:val="0000FF"/>
              </w:rPr>
              <w:t>P</w:t>
            </w:r>
            <w:r w:rsidRPr="00487AEE">
              <w:rPr>
                <w:color w:val="0000FF"/>
              </w:rPr>
              <w:t>lan. Ask yourself these questions?</w:t>
            </w:r>
          </w:p>
          <w:p w14:paraId="5259C4AA" w14:textId="77777777" w:rsidR="00064F33" w:rsidRPr="00487AEE" w:rsidRDefault="00064F33" w:rsidP="00064F33">
            <w:pPr>
              <w:numPr>
                <w:ilvl w:val="0"/>
                <w:numId w:val="53"/>
              </w:numPr>
              <w:rPr>
                <w:color w:val="0000FF"/>
              </w:rPr>
            </w:pPr>
            <w:r w:rsidRPr="00487AEE">
              <w:rPr>
                <w:color w:val="0000FF"/>
              </w:rPr>
              <w:t xml:space="preserve">What are </w:t>
            </w:r>
            <w:r w:rsidRPr="00487AEE">
              <w:rPr>
                <w:b/>
                <w:i/>
                <w:color w:val="0000FF"/>
              </w:rPr>
              <w:t>your</w:t>
            </w:r>
            <w:r w:rsidRPr="00487AEE">
              <w:rPr>
                <w:color w:val="0000FF"/>
              </w:rPr>
              <w:t xml:space="preserve"> </w:t>
            </w:r>
            <w:r w:rsidR="00616CC2">
              <w:rPr>
                <w:color w:val="0000FF"/>
              </w:rPr>
              <w:t>i</w:t>
            </w:r>
            <w:r w:rsidRPr="00487AEE">
              <w:rPr>
                <w:color w:val="0000FF"/>
              </w:rPr>
              <w:t xml:space="preserve">nvestment </w:t>
            </w:r>
            <w:r w:rsidR="00A414F5" w:rsidRPr="00487AEE">
              <w:rPr>
                <w:color w:val="0000FF"/>
              </w:rPr>
              <w:t>objectives</w:t>
            </w:r>
            <w:r w:rsidRPr="00487AEE">
              <w:rPr>
                <w:color w:val="0000FF"/>
              </w:rPr>
              <w:t>? Are they quantified so that you will know when you reach them? Do you have a plan for how you will get there? Do you have a way of determining if you are on track?</w:t>
            </w:r>
          </w:p>
          <w:p w14:paraId="58DA9C33" w14:textId="77777777" w:rsidR="00064F33" w:rsidRPr="00616CC2" w:rsidRDefault="00064F33" w:rsidP="00064F33">
            <w:pPr>
              <w:numPr>
                <w:ilvl w:val="0"/>
                <w:numId w:val="53"/>
              </w:numPr>
              <w:rPr>
                <w:color w:val="0000FF"/>
              </w:rPr>
            </w:pPr>
            <w:r w:rsidRPr="00487AEE">
              <w:rPr>
                <w:color w:val="0000FF"/>
              </w:rPr>
              <w:t xml:space="preserve">What investments do </w:t>
            </w:r>
            <w:r w:rsidRPr="00487AEE">
              <w:rPr>
                <w:b/>
                <w:i/>
                <w:color w:val="0000FF"/>
              </w:rPr>
              <w:t>you</w:t>
            </w:r>
            <w:r w:rsidRPr="00487AEE">
              <w:rPr>
                <w:color w:val="0000FF"/>
              </w:rPr>
              <w:t xml:space="preserve"> currently have? Are they appropriate for your goals? How do you know if they are or </w:t>
            </w:r>
            <w:r w:rsidRPr="00487AEE">
              <w:rPr>
                <w:color w:val="0000FF"/>
              </w:rPr>
              <w:lastRenderedPageBreak/>
              <w:t xml:space="preserve">are not? Could someone look at your investments and identify the goals you had in mind by the choices </w:t>
            </w:r>
            <w:r w:rsidR="009F4DDB">
              <w:rPr>
                <w:color w:val="0000FF"/>
              </w:rPr>
              <w:t xml:space="preserve">that </w:t>
            </w:r>
            <w:r w:rsidRPr="00616CC2">
              <w:rPr>
                <w:color w:val="0000FF"/>
              </w:rPr>
              <w:t>you’ve made?</w:t>
            </w:r>
          </w:p>
          <w:p w14:paraId="55A746B0" w14:textId="77777777" w:rsidR="00064F33" w:rsidRPr="00616CC2" w:rsidRDefault="00064F33" w:rsidP="00064F33">
            <w:pPr>
              <w:numPr>
                <w:ilvl w:val="0"/>
                <w:numId w:val="53"/>
              </w:numPr>
              <w:rPr>
                <w:color w:val="0000FF"/>
              </w:rPr>
            </w:pPr>
            <w:r w:rsidRPr="00616CC2">
              <w:rPr>
                <w:color w:val="0000FF"/>
              </w:rPr>
              <w:t xml:space="preserve">How do </w:t>
            </w:r>
            <w:r w:rsidRPr="00616CC2">
              <w:rPr>
                <w:b/>
                <w:i/>
                <w:color w:val="0000FF"/>
              </w:rPr>
              <w:t>you</w:t>
            </w:r>
            <w:r w:rsidRPr="00616CC2">
              <w:rPr>
                <w:color w:val="0000FF"/>
              </w:rPr>
              <w:t xml:space="preserve"> manage the risk in your investment portfolio?</w:t>
            </w:r>
          </w:p>
          <w:p w14:paraId="0D4FB8F0" w14:textId="77777777" w:rsidR="00A414F5" w:rsidRPr="00616CC2" w:rsidRDefault="00917437" w:rsidP="00064F33">
            <w:pPr>
              <w:numPr>
                <w:ilvl w:val="0"/>
                <w:numId w:val="53"/>
              </w:numPr>
              <w:rPr>
                <w:color w:val="0000FF"/>
              </w:rPr>
            </w:pPr>
            <w:r w:rsidRPr="00616CC2">
              <w:rPr>
                <w:color w:val="0000FF"/>
              </w:rPr>
              <w:t>How do you avoid emotional or impulse purchases and sales?</w:t>
            </w:r>
          </w:p>
          <w:p w14:paraId="46769159" w14:textId="77777777" w:rsidR="00064F33" w:rsidRPr="00616CC2" w:rsidRDefault="00064F33">
            <w:pPr>
              <w:rPr>
                <w:color w:val="0000FF"/>
              </w:rPr>
            </w:pPr>
            <w:r w:rsidRPr="00616CC2">
              <w:rPr>
                <w:color w:val="0000FF"/>
              </w:rPr>
              <w:t xml:space="preserve">Essentially, these are the types of questions that an investment plan is intended to address. </w:t>
            </w:r>
          </w:p>
        </w:tc>
        <w:tc>
          <w:tcPr>
            <w:tcW w:w="4410" w:type="dxa"/>
            <w:shd w:val="clear" w:color="auto" w:fill="EEECE1"/>
          </w:tcPr>
          <w:p w14:paraId="4DB2EC15" w14:textId="77777777" w:rsidR="00064F33" w:rsidRDefault="00064F33" w:rsidP="00F126B4">
            <w:pPr>
              <w:pStyle w:val="ListParagraph"/>
              <w:ind w:left="0"/>
              <w:rPr>
                <w:rFonts w:eastAsia="Arial Unicode MS"/>
                <w:b/>
                <w:color w:val="0000FF"/>
              </w:rPr>
            </w:pPr>
            <w:r>
              <w:rPr>
                <w:rFonts w:eastAsia="Arial Unicode MS"/>
                <w:b/>
                <w:color w:val="0000FF"/>
              </w:rPr>
              <w:lastRenderedPageBreak/>
              <w:t>Consider Your Own Investments</w:t>
            </w:r>
          </w:p>
          <w:p w14:paraId="6417B8EB" w14:textId="77777777" w:rsidR="00064F33" w:rsidRDefault="00064F33" w:rsidP="00F126B4">
            <w:pPr>
              <w:pStyle w:val="ListParagraph"/>
              <w:ind w:left="0"/>
              <w:rPr>
                <w:rFonts w:eastAsia="Arial Unicode MS"/>
                <w:b/>
                <w:color w:val="0000FF"/>
              </w:rPr>
            </w:pPr>
          </w:p>
          <w:p w14:paraId="7D1E00A9" w14:textId="77777777" w:rsidR="00064F33" w:rsidRDefault="00064F33" w:rsidP="00F126B4">
            <w:pPr>
              <w:pStyle w:val="ListParagraph"/>
              <w:ind w:left="0"/>
              <w:rPr>
                <w:rFonts w:eastAsia="Arial Unicode MS"/>
                <w:b/>
                <w:color w:val="0000FF"/>
              </w:rPr>
            </w:pPr>
          </w:p>
          <w:p w14:paraId="030C45D0" w14:textId="77777777" w:rsidR="00064F33" w:rsidRDefault="00064F33" w:rsidP="00487AEE">
            <w:pPr>
              <w:pStyle w:val="ListParagraph"/>
              <w:numPr>
                <w:ilvl w:val="0"/>
                <w:numId w:val="77"/>
              </w:numPr>
              <w:rPr>
                <w:rFonts w:eastAsia="Arial Unicode MS"/>
                <w:color w:val="0000FF"/>
              </w:rPr>
            </w:pPr>
            <w:r>
              <w:rPr>
                <w:rFonts w:eastAsia="Arial Unicode MS"/>
                <w:color w:val="0000FF"/>
              </w:rPr>
              <w:t xml:space="preserve">What are </w:t>
            </w:r>
            <w:r w:rsidRPr="00487AEE">
              <w:rPr>
                <w:rFonts w:eastAsia="Arial Unicode MS"/>
                <w:b/>
                <w:i/>
                <w:color w:val="0000FF"/>
              </w:rPr>
              <w:t>your</w:t>
            </w:r>
            <w:r>
              <w:rPr>
                <w:rFonts w:eastAsia="Arial Unicode MS"/>
                <w:color w:val="0000FF"/>
              </w:rPr>
              <w:t xml:space="preserve"> investment </w:t>
            </w:r>
            <w:r w:rsidR="00A414F5">
              <w:rPr>
                <w:rFonts w:eastAsia="Arial Unicode MS"/>
                <w:color w:val="0000FF"/>
              </w:rPr>
              <w:t>objectives</w:t>
            </w:r>
            <w:r>
              <w:rPr>
                <w:rFonts w:eastAsia="Arial Unicode MS"/>
                <w:color w:val="0000FF"/>
              </w:rPr>
              <w:t>?</w:t>
            </w:r>
          </w:p>
          <w:p w14:paraId="08DEFE21" w14:textId="77777777" w:rsidR="00064F33" w:rsidRDefault="00064F33" w:rsidP="00487AEE">
            <w:pPr>
              <w:pStyle w:val="ListParagraph"/>
              <w:numPr>
                <w:ilvl w:val="1"/>
                <w:numId w:val="77"/>
              </w:numPr>
              <w:rPr>
                <w:rFonts w:eastAsia="Arial Unicode MS"/>
                <w:color w:val="0000FF"/>
              </w:rPr>
            </w:pPr>
            <w:r>
              <w:rPr>
                <w:rFonts w:eastAsia="Arial Unicode MS"/>
                <w:color w:val="0000FF"/>
              </w:rPr>
              <w:t>Are they quantified?</w:t>
            </w:r>
          </w:p>
          <w:p w14:paraId="6DC7E8FE" w14:textId="77777777" w:rsidR="00064F33" w:rsidRDefault="00064F33" w:rsidP="00487AEE">
            <w:pPr>
              <w:pStyle w:val="ListParagraph"/>
              <w:numPr>
                <w:ilvl w:val="1"/>
                <w:numId w:val="77"/>
              </w:numPr>
              <w:rPr>
                <w:rFonts w:eastAsia="Arial Unicode MS"/>
                <w:color w:val="0000FF"/>
              </w:rPr>
            </w:pPr>
            <w:r>
              <w:rPr>
                <w:rFonts w:eastAsia="Arial Unicode MS"/>
                <w:color w:val="0000FF"/>
              </w:rPr>
              <w:t>Do you have a plan for reaching them?</w:t>
            </w:r>
          </w:p>
          <w:p w14:paraId="2942412A" w14:textId="77777777" w:rsidR="00064F33" w:rsidRDefault="00064F33" w:rsidP="00487AEE">
            <w:pPr>
              <w:pStyle w:val="ListParagraph"/>
              <w:numPr>
                <w:ilvl w:val="1"/>
                <w:numId w:val="77"/>
              </w:numPr>
              <w:rPr>
                <w:rFonts w:eastAsia="Arial Unicode MS"/>
                <w:color w:val="0000FF"/>
              </w:rPr>
            </w:pPr>
            <w:r>
              <w:rPr>
                <w:rFonts w:eastAsia="Arial Unicode MS"/>
                <w:color w:val="0000FF"/>
              </w:rPr>
              <w:t>How do you know if you are on track?</w:t>
            </w:r>
          </w:p>
          <w:p w14:paraId="6DCABE59" w14:textId="77777777" w:rsidR="00064F33" w:rsidRDefault="00064F33" w:rsidP="00487AEE">
            <w:pPr>
              <w:pStyle w:val="ListParagraph"/>
              <w:numPr>
                <w:ilvl w:val="0"/>
                <w:numId w:val="77"/>
              </w:numPr>
              <w:rPr>
                <w:rFonts w:eastAsia="Arial Unicode MS"/>
                <w:color w:val="0000FF"/>
              </w:rPr>
            </w:pPr>
            <w:r>
              <w:rPr>
                <w:rFonts w:eastAsia="Arial Unicode MS"/>
                <w:color w:val="0000FF"/>
              </w:rPr>
              <w:t>What investments do you currently have?</w:t>
            </w:r>
          </w:p>
          <w:p w14:paraId="15F55139" w14:textId="77777777" w:rsidR="00064F33" w:rsidRDefault="00064F33" w:rsidP="00616CC2">
            <w:pPr>
              <w:pStyle w:val="ListParagraph"/>
              <w:numPr>
                <w:ilvl w:val="1"/>
                <w:numId w:val="77"/>
              </w:numPr>
              <w:rPr>
                <w:rFonts w:eastAsia="Arial Unicode MS"/>
                <w:color w:val="0000FF"/>
              </w:rPr>
            </w:pPr>
            <w:r>
              <w:rPr>
                <w:rFonts w:eastAsia="Arial Unicode MS"/>
                <w:color w:val="0000FF"/>
              </w:rPr>
              <w:t>Are they appropriate?</w:t>
            </w:r>
          </w:p>
          <w:p w14:paraId="7F39B8F7" w14:textId="77777777" w:rsidR="00A414F5" w:rsidRDefault="00064F33" w:rsidP="00616CC2">
            <w:pPr>
              <w:pStyle w:val="ListParagraph"/>
              <w:numPr>
                <w:ilvl w:val="1"/>
                <w:numId w:val="77"/>
              </w:numPr>
              <w:rPr>
                <w:rFonts w:eastAsia="Arial Unicode MS"/>
                <w:color w:val="0000FF"/>
              </w:rPr>
            </w:pPr>
            <w:r>
              <w:rPr>
                <w:rFonts w:eastAsia="Arial Unicode MS"/>
                <w:color w:val="0000FF"/>
              </w:rPr>
              <w:lastRenderedPageBreak/>
              <w:t xml:space="preserve">How do you </w:t>
            </w:r>
            <w:r w:rsidR="00A414F5">
              <w:rPr>
                <w:rFonts w:eastAsia="Arial Unicode MS"/>
                <w:color w:val="0000FF"/>
              </w:rPr>
              <w:t>make that determination?</w:t>
            </w:r>
          </w:p>
          <w:p w14:paraId="6479E3F3" w14:textId="77777777" w:rsidR="00A414F5" w:rsidRDefault="00A414F5" w:rsidP="00616CC2">
            <w:pPr>
              <w:pStyle w:val="ListParagraph"/>
              <w:ind w:left="1440"/>
              <w:rPr>
                <w:rFonts w:eastAsia="Arial Unicode MS"/>
                <w:color w:val="0000FF"/>
                <w:sz w:val="24"/>
              </w:rPr>
            </w:pPr>
          </w:p>
          <w:p w14:paraId="332AC3CF" w14:textId="77777777" w:rsidR="00A414F5" w:rsidRDefault="00A414F5" w:rsidP="00616CC2">
            <w:pPr>
              <w:pStyle w:val="ListParagraph"/>
              <w:ind w:left="1440"/>
              <w:rPr>
                <w:rFonts w:eastAsia="Arial Unicode MS"/>
                <w:color w:val="0000FF"/>
                <w:sz w:val="24"/>
              </w:rPr>
            </w:pPr>
          </w:p>
          <w:p w14:paraId="0AA6B092" w14:textId="77777777" w:rsidR="00A414F5" w:rsidRDefault="00A414F5" w:rsidP="00616CC2">
            <w:pPr>
              <w:pStyle w:val="ListParagraph"/>
              <w:numPr>
                <w:ilvl w:val="0"/>
                <w:numId w:val="77"/>
              </w:numPr>
              <w:rPr>
                <w:rFonts w:eastAsia="Arial Unicode MS"/>
                <w:color w:val="0000FF"/>
              </w:rPr>
            </w:pPr>
            <w:r>
              <w:rPr>
                <w:rFonts w:eastAsia="Arial Unicode MS"/>
                <w:color w:val="0000FF"/>
              </w:rPr>
              <w:t>How do you manage the risk in your portfolio?</w:t>
            </w:r>
          </w:p>
          <w:p w14:paraId="37D098BF" w14:textId="77777777" w:rsidR="00917437" w:rsidRDefault="00917437" w:rsidP="00616CC2">
            <w:pPr>
              <w:pStyle w:val="ListParagraph"/>
              <w:rPr>
                <w:rFonts w:eastAsia="Arial Unicode MS"/>
                <w:color w:val="0000FF"/>
                <w:sz w:val="24"/>
              </w:rPr>
            </w:pPr>
          </w:p>
          <w:p w14:paraId="5880AAB5" w14:textId="77777777" w:rsidR="00917437" w:rsidRPr="00616CC2" w:rsidRDefault="00917437" w:rsidP="00616CC2">
            <w:pPr>
              <w:pStyle w:val="ListParagraph"/>
              <w:numPr>
                <w:ilvl w:val="0"/>
                <w:numId w:val="77"/>
              </w:numPr>
              <w:rPr>
                <w:rFonts w:eastAsia="Arial Unicode MS"/>
                <w:color w:val="0000FF"/>
              </w:rPr>
            </w:pPr>
            <w:r w:rsidRPr="00917437">
              <w:rPr>
                <w:rFonts w:eastAsia="Arial Unicode MS"/>
                <w:color w:val="0000FF"/>
              </w:rPr>
              <w:t>How do you avoid emotional or impulse purchases and sales?</w:t>
            </w:r>
          </w:p>
        </w:tc>
      </w:tr>
      <w:tr w:rsidR="00F126B4" w:rsidRPr="00396697" w14:paraId="0A897429" w14:textId="77777777" w:rsidTr="00616CC2">
        <w:tc>
          <w:tcPr>
            <w:tcW w:w="5040" w:type="dxa"/>
            <w:shd w:val="clear" w:color="auto" w:fill="EEECE1"/>
          </w:tcPr>
          <w:p w14:paraId="380F88ED" w14:textId="77777777" w:rsidR="00170E86" w:rsidRPr="00616CC2" w:rsidRDefault="00170E86" w:rsidP="00F271DB">
            <w:pPr>
              <w:rPr>
                <w:color w:val="0000FF"/>
              </w:rPr>
            </w:pPr>
            <w:r w:rsidRPr="00616CC2">
              <w:rPr>
                <w:color w:val="0000FF"/>
              </w:rPr>
              <w:lastRenderedPageBreak/>
              <w:t xml:space="preserve">So, what is a plan? </w:t>
            </w:r>
            <w:r w:rsidR="00F271DB" w:rsidRPr="00616CC2">
              <w:rPr>
                <w:color w:val="0000FF"/>
              </w:rPr>
              <w:t>Essentially, it is a “road</w:t>
            </w:r>
            <w:r w:rsidRPr="00616CC2">
              <w:rPr>
                <w:color w:val="0000FF"/>
              </w:rPr>
              <w:t>map.”</w:t>
            </w:r>
            <w:r w:rsidR="00EF59C6" w:rsidRPr="00616CC2">
              <w:rPr>
                <w:color w:val="0000FF"/>
              </w:rPr>
              <w:t xml:space="preserve"> I</w:t>
            </w:r>
            <w:r w:rsidRPr="00616CC2">
              <w:rPr>
                <w:color w:val="0000FF"/>
              </w:rPr>
              <w:t xml:space="preserve">t sets out where you want </w:t>
            </w:r>
            <w:r w:rsidR="00F271DB" w:rsidRPr="00616CC2">
              <w:rPr>
                <w:color w:val="0000FF"/>
              </w:rPr>
              <w:t xml:space="preserve">to </w:t>
            </w:r>
            <w:r w:rsidR="00C771B8">
              <w:rPr>
                <w:color w:val="0000FF"/>
              </w:rPr>
              <w:t>go</w:t>
            </w:r>
            <w:r w:rsidR="00F271DB" w:rsidRPr="00616CC2">
              <w:rPr>
                <w:color w:val="0000FF"/>
              </w:rPr>
              <w:t xml:space="preserve"> and how you plan to get there. </w:t>
            </w:r>
          </w:p>
          <w:p w14:paraId="4704C018" w14:textId="77777777" w:rsidR="00F271DB" w:rsidRPr="00616CC2" w:rsidRDefault="00B517A3" w:rsidP="00F271DB">
            <w:pPr>
              <w:rPr>
                <w:color w:val="0000FF"/>
              </w:rPr>
            </w:pPr>
            <w:r w:rsidRPr="00616CC2">
              <w:rPr>
                <w:color w:val="0000FF"/>
              </w:rPr>
              <w:t>To be more precise, a clear</w:t>
            </w:r>
            <w:r w:rsidR="00F271DB" w:rsidRPr="00616CC2">
              <w:rPr>
                <w:color w:val="0000FF"/>
              </w:rPr>
              <w:t xml:space="preserve"> investment plan should address:</w:t>
            </w:r>
          </w:p>
          <w:p w14:paraId="1C4A23F3" w14:textId="77777777" w:rsidR="00B517A3" w:rsidRPr="00616CC2" w:rsidRDefault="00B517A3" w:rsidP="00F271DB">
            <w:pPr>
              <w:numPr>
                <w:ilvl w:val="0"/>
                <w:numId w:val="55"/>
              </w:numPr>
              <w:rPr>
                <w:color w:val="0000FF"/>
              </w:rPr>
            </w:pPr>
            <w:r w:rsidRPr="00616CC2">
              <w:rPr>
                <w:color w:val="0000FF"/>
              </w:rPr>
              <w:t xml:space="preserve">Your </w:t>
            </w:r>
            <w:r w:rsidR="007D58FB" w:rsidRPr="00616CC2">
              <w:rPr>
                <w:color w:val="0000FF"/>
              </w:rPr>
              <w:t xml:space="preserve">quantified </w:t>
            </w:r>
            <w:r w:rsidR="00F524CF" w:rsidRPr="00616CC2">
              <w:rPr>
                <w:color w:val="0000FF"/>
              </w:rPr>
              <w:t>objectives</w:t>
            </w:r>
            <w:r w:rsidR="008275EA" w:rsidRPr="00616CC2">
              <w:rPr>
                <w:color w:val="0000FF"/>
              </w:rPr>
              <w:t xml:space="preserve"> and the time frame</w:t>
            </w:r>
            <w:r w:rsidR="00F524CF" w:rsidRPr="00616CC2">
              <w:rPr>
                <w:color w:val="0000FF"/>
              </w:rPr>
              <w:t>s</w:t>
            </w:r>
            <w:r w:rsidR="008275EA" w:rsidRPr="00616CC2">
              <w:rPr>
                <w:color w:val="0000FF"/>
              </w:rPr>
              <w:t xml:space="preserve"> for reaching those </w:t>
            </w:r>
            <w:r w:rsidR="00F524CF" w:rsidRPr="00616CC2">
              <w:rPr>
                <w:color w:val="0000FF"/>
              </w:rPr>
              <w:t>objectives</w:t>
            </w:r>
            <w:r w:rsidR="00F271DB" w:rsidRPr="00616CC2">
              <w:rPr>
                <w:color w:val="0000FF"/>
              </w:rPr>
              <w:t xml:space="preserve">. </w:t>
            </w:r>
            <w:r w:rsidR="007D58FB" w:rsidRPr="00616CC2">
              <w:rPr>
                <w:color w:val="0000FF"/>
              </w:rPr>
              <w:t xml:space="preserve">Not just what you want to achieve, but how much money it </w:t>
            </w:r>
            <w:r w:rsidR="008275EA" w:rsidRPr="00616CC2">
              <w:rPr>
                <w:color w:val="0000FF"/>
              </w:rPr>
              <w:t>will</w:t>
            </w:r>
            <w:r w:rsidR="007D58FB" w:rsidRPr="00616CC2">
              <w:rPr>
                <w:color w:val="0000FF"/>
              </w:rPr>
              <w:t xml:space="preserve"> require</w:t>
            </w:r>
            <w:r w:rsidR="009F4DDB">
              <w:rPr>
                <w:color w:val="0000FF"/>
              </w:rPr>
              <w:t xml:space="preserve"> </w:t>
            </w:r>
            <w:r w:rsidR="008275EA" w:rsidRPr="00616CC2">
              <w:rPr>
                <w:color w:val="0000FF"/>
              </w:rPr>
              <w:t>and when will you need it</w:t>
            </w:r>
            <w:r w:rsidR="007D58FB" w:rsidRPr="00616CC2">
              <w:rPr>
                <w:color w:val="0000FF"/>
              </w:rPr>
              <w:t>.</w:t>
            </w:r>
          </w:p>
          <w:p w14:paraId="6351E2D6" w14:textId="77777777" w:rsidR="00F524CF" w:rsidRPr="00616CC2" w:rsidRDefault="00F524CF" w:rsidP="00F271DB">
            <w:pPr>
              <w:numPr>
                <w:ilvl w:val="0"/>
                <w:numId w:val="55"/>
              </w:numPr>
              <w:rPr>
                <w:color w:val="0000FF"/>
              </w:rPr>
            </w:pPr>
            <w:r w:rsidRPr="00616CC2">
              <w:rPr>
                <w:color w:val="0000FF"/>
              </w:rPr>
              <w:t>To achieve these objectives, you will have to determine the rate of return you will need and decide if you are willing to assume the risk that is associated with it. All of these factors must come into balance before you can have a viable plan.</w:t>
            </w:r>
          </w:p>
          <w:p w14:paraId="57782979" w14:textId="77777777" w:rsidR="00F271DB" w:rsidRPr="00616CC2" w:rsidRDefault="008275EA" w:rsidP="00F271DB">
            <w:pPr>
              <w:numPr>
                <w:ilvl w:val="0"/>
                <w:numId w:val="55"/>
              </w:numPr>
              <w:rPr>
                <w:color w:val="0000FF"/>
              </w:rPr>
            </w:pPr>
            <w:r w:rsidRPr="00616CC2">
              <w:rPr>
                <w:color w:val="0000FF"/>
              </w:rPr>
              <w:t xml:space="preserve">A plan should also address </w:t>
            </w:r>
            <w:r w:rsidR="00F524CF" w:rsidRPr="00616CC2">
              <w:rPr>
                <w:color w:val="0000FF"/>
              </w:rPr>
              <w:t>asset allocation and the investment management process:</w:t>
            </w:r>
          </w:p>
          <w:p w14:paraId="37DBD8DB" w14:textId="77777777" w:rsidR="00F271DB" w:rsidRPr="00616CC2" w:rsidRDefault="00EF59C6" w:rsidP="00F271DB">
            <w:pPr>
              <w:numPr>
                <w:ilvl w:val="1"/>
                <w:numId w:val="55"/>
              </w:numPr>
              <w:rPr>
                <w:color w:val="0000FF"/>
              </w:rPr>
            </w:pPr>
            <w:r w:rsidRPr="00616CC2">
              <w:rPr>
                <w:color w:val="0000FF"/>
              </w:rPr>
              <w:t>What type</w:t>
            </w:r>
            <w:r w:rsidR="00F271DB" w:rsidRPr="00616CC2">
              <w:rPr>
                <w:color w:val="0000FF"/>
              </w:rPr>
              <w:t xml:space="preserve"> of assets</w:t>
            </w:r>
            <w:r w:rsidR="00F524CF" w:rsidRPr="00616CC2">
              <w:rPr>
                <w:color w:val="0000FF"/>
              </w:rPr>
              <w:t xml:space="preserve"> will be utilized</w:t>
            </w:r>
            <w:r w:rsidR="00E25B5A">
              <w:rPr>
                <w:color w:val="0000FF"/>
              </w:rPr>
              <w:t>?</w:t>
            </w:r>
          </w:p>
          <w:p w14:paraId="081B117E" w14:textId="77777777" w:rsidR="00F271DB" w:rsidRPr="00616CC2" w:rsidRDefault="00F271DB" w:rsidP="00F271DB">
            <w:pPr>
              <w:numPr>
                <w:ilvl w:val="1"/>
                <w:numId w:val="55"/>
              </w:numPr>
              <w:rPr>
                <w:color w:val="0000FF"/>
              </w:rPr>
            </w:pPr>
            <w:r w:rsidRPr="00616CC2">
              <w:rPr>
                <w:color w:val="0000FF"/>
              </w:rPr>
              <w:t xml:space="preserve">What allocation </w:t>
            </w:r>
            <w:r w:rsidR="00F524CF" w:rsidRPr="00616CC2">
              <w:rPr>
                <w:color w:val="0000FF"/>
              </w:rPr>
              <w:t>will be made to each</w:t>
            </w:r>
            <w:r w:rsidR="00E25B5A">
              <w:rPr>
                <w:color w:val="0000FF"/>
              </w:rPr>
              <w:t>?</w:t>
            </w:r>
          </w:p>
          <w:p w14:paraId="117AD0A3" w14:textId="77777777" w:rsidR="00F524CF" w:rsidRPr="00616CC2" w:rsidRDefault="00F524CF" w:rsidP="00F271DB">
            <w:pPr>
              <w:numPr>
                <w:ilvl w:val="1"/>
                <w:numId w:val="55"/>
              </w:numPr>
              <w:rPr>
                <w:color w:val="0000FF"/>
              </w:rPr>
            </w:pPr>
            <w:r w:rsidRPr="00616CC2">
              <w:rPr>
                <w:color w:val="0000FF"/>
              </w:rPr>
              <w:t>How investment decisions will be made</w:t>
            </w:r>
            <w:r w:rsidR="00E25B5A">
              <w:rPr>
                <w:color w:val="0000FF"/>
              </w:rPr>
              <w:t>.</w:t>
            </w:r>
          </w:p>
          <w:p w14:paraId="2FA2CA18" w14:textId="77777777" w:rsidR="00F524CF" w:rsidRPr="00616CC2" w:rsidRDefault="00F524CF" w:rsidP="00F271DB">
            <w:pPr>
              <w:numPr>
                <w:ilvl w:val="1"/>
                <w:numId w:val="55"/>
              </w:numPr>
              <w:rPr>
                <w:color w:val="0000FF"/>
              </w:rPr>
            </w:pPr>
            <w:r w:rsidRPr="00616CC2">
              <w:rPr>
                <w:color w:val="0000FF"/>
              </w:rPr>
              <w:t>And parameters for rebalancing the portfolio</w:t>
            </w:r>
            <w:r w:rsidR="00E25B5A">
              <w:rPr>
                <w:color w:val="0000FF"/>
              </w:rPr>
              <w:t>.</w:t>
            </w:r>
          </w:p>
          <w:p w14:paraId="132FBC22" w14:textId="77777777" w:rsidR="00F271DB" w:rsidRPr="00616CC2" w:rsidRDefault="00F271DB" w:rsidP="00616CC2">
            <w:pPr>
              <w:rPr>
                <w:color w:val="0000FF"/>
              </w:rPr>
            </w:pPr>
          </w:p>
          <w:p w14:paraId="29512DC8" w14:textId="77777777" w:rsidR="00F126B4" w:rsidRPr="00616CC2" w:rsidRDefault="00F802E3">
            <w:pPr>
              <w:rPr>
                <w:color w:val="0000FF"/>
                <w:highlight w:val="yellow"/>
              </w:rPr>
            </w:pPr>
            <w:r w:rsidRPr="00616CC2">
              <w:rPr>
                <w:color w:val="0000FF"/>
              </w:rPr>
              <w:t xml:space="preserve">Only by following such a process can emotional behavior </w:t>
            </w:r>
            <w:r w:rsidR="00E25B5A">
              <w:rPr>
                <w:color w:val="0000FF"/>
              </w:rPr>
              <w:t xml:space="preserve">and </w:t>
            </w:r>
            <w:r w:rsidRPr="00616CC2">
              <w:rPr>
                <w:color w:val="0000FF"/>
              </w:rPr>
              <w:t>risk be properly managed, giving you greater assurance of actually achieving your objectives.</w:t>
            </w:r>
          </w:p>
        </w:tc>
        <w:tc>
          <w:tcPr>
            <w:tcW w:w="4410" w:type="dxa"/>
            <w:shd w:val="clear" w:color="auto" w:fill="EEECE1"/>
          </w:tcPr>
          <w:p w14:paraId="2A562BCC" w14:textId="77777777" w:rsidR="00F126B4" w:rsidRPr="00616CC2" w:rsidRDefault="00170E86" w:rsidP="00F126B4">
            <w:pPr>
              <w:pStyle w:val="ListParagraph"/>
              <w:ind w:left="0"/>
              <w:rPr>
                <w:rFonts w:eastAsia="Arial Unicode MS"/>
                <w:b/>
                <w:color w:val="0000FF"/>
              </w:rPr>
            </w:pPr>
            <w:r w:rsidRPr="00616CC2">
              <w:rPr>
                <w:rFonts w:eastAsia="Arial Unicode MS"/>
                <w:b/>
                <w:color w:val="0000FF"/>
              </w:rPr>
              <w:t>An Investment Plan</w:t>
            </w:r>
            <w:r w:rsidR="00320FD6" w:rsidRPr="00616CC2">
              <w:rPr>
                <w:rFonts w:eastAsia="Arial Unicode MS"/>
                <w:b/>
                <w:color w:val="0000FF"/>
              </w:rPr>
              <w:t xml:space="preserve"> </w:t>
            </w:r>
            <w:r w:rsidR="00F22649" w:rsidRPr="00616CC2">
              <w:rPr>
                <w:rFonts w:eastAsia="Arial Unicode MS"/>
                <w:b/>
                <w:color w:val="0000FF"/>
              </w:rPr>
              <w:t>Identifies/Addresses</w:t>
            </w:r>
          </w:p>
          <w:p w14:paraId="46DAF84B" w14:textId="77777777" w:rsidR="00170E86" w:rsidRDefault="00170E86" w:rsidP="00F126B4">
            <w:pPr>
              <w:pStyle w:val="ListParagraph"/>
              <w:ind w:left="0"/>
              <w:rPr>
                <w:rFonts w:eastAsia="Arial Unicode MS"/>
                <w:color w:val="0000FF"/>
              </w:rPr>
            </w:pPr>
          </w:p>
          <w:p w14:paraId="59741E26" w14:textId="77777777" w:rsidR="00F524CF" w:rsidRDefault="00F524CF" w:rsidP="00F126B4">
            <w:pPr>
              <w:pStyle w:val="ListParagraph"/>
              <w:ind w:left="0"/>
              <w:rPr>
                <w:rFonts w:eastAsia="Arial Unicode MS"/>
                <w:color w:val="0000FF"/>
              </w:rPr>
            </w:pPr>
          </w:p>
          <w:p w14:paraId="56B58DE4" w14:textId="77777777" w:rsidR="00F524CF" w:rsidRDefault="00F524CF" w:rsidP="00F126B4">
            <w:pPr>
              <w:pStyle w:val="ListParagraph"/>
              <w:ind w:left="0"/>
              <w:rPr>
                <w:rFonts w:eastAsia="Arial Unicode MS"/>
                <w:color w:val="0000FF"/>
              </w:rPr>
            </w:pPr>
          </w:p>
          <w:p w14:paraId="0E1147DC" w14:textId="77777777" w:rsidR="00F524CF" w:rsidRDefault="00F524CF" w:rsidP="00F126B4">
            <w:pPr>
              <w:pStyle w:val="ListParagraph"/>
              <w:ind w:left="0"/>
              <w:rPr>
                <w:rFonts w:eastAsia="Arial Unicode MS"/>
                <w:color w:val="0000FF"/>
              </w:rPr>
            </w:pPr>
          </w:p>
          <w:p w14:paraId="47FE8934" w14:textId="77777777" w:rsidR="00170E86" w:rsidRDefault="008275EA" w:rsidP="00616CC2">
            <w:pPr>
              <w:pStyle w:val="ListParagraph"/>
              <w:numPr>
                <w:ilvl w:val="0"/>
                <w:numId w:val="72"/>
              </w:numPr>
              <w:rPr>
                <w:rFonts w:eastAsia="Arial Unicode MS"/>
                <w:color w:val="0000FF"/>
              </w:rPr>
            </w:pPr>
            <w:r>
              <w:rPr>
                <w:rFonts w:eastAsia="Arial Unicode MS"/>
                <w:color w:val="0000FF"/>
              </w:rPr>
              <w:t>Quantified</w:t>
            </w:r>
            <w:r w:rsidR="00F22649">
              <w:rPr>
                <w:rFonts w:eastAsia="Arial Unicode MS"/>
                <w:color w:val="0000FF"/>
              </w:rPr>
              <w:t xml:space="preserve"> </w:t>
            </w:r>
            <w:r w:rsidR="00802737">
              <w:rPr>
                <w:rFonts w:eastAsia="Arial Unicode MS"/>
                <w:color w:val="0000FF"/>
              </w:rPr>
              <w:t>objectives</w:t>
            </w:r>
          </w:p>
          <w:p w14:paraId="0AE27845" w14:textId="77777777" w:rsidR="008275EA" w:rsidRDefault="008275EA" w:rsidP="00616CC2">
            <w:pPr>
              <w:pStyle w:val="ListParagraph"/>
              <w:numPr>
                <w:ilvl w:val="0"/>
                <w:numId w:val="72"/>
              </w:numPr>
              <w:rPr>
                <w:rFonts w:eastAsia="Arial Unicode MS"/>
                <w:color w:val="0000FF"/>
              </w:rPr>
            </w:pPr>
            <w:r>
              <w:rPr>
                <w:rFonts w:eastAsia="Arial Unicode MS"/>
                <w:color w:val="0000FF"/>
              </w:rPr>
              <w:t xml:space="preserve">Time </w:t>
            </w:r>
            <w:r w:rsidR="00616CC2">
              <w:rPr>
                <w:rFonts w:eastAsia="Arial Unicode MS"/>
                <w:color w:val="0000FF"/>
              </w:rPr>
              <w:t>f</w:t>
            </w:r>
            <w:r>
              <w:rPr>
                <w:rFonts w:eastAsia="Arial Unicode MS"/>
                <w:color w:val="0000FF"/>
              </w:rPr>
              <w:t>rames</w:t>
            </w:r>
          </w:p>
          <w:p w14:paraId="2D2CA385" w14:textId="77777777" w:rsidR="00F524CF" w:rsidRDefault="00F524CF" w:rsidP="00616CC2">
            <w:pPr>
              <w:rPr>
                <w:rFonts w:eastAsia="Arial Unicode MS"/>
                <w:color w:val="0000FF"/>
                <w:sz w:val="24"/>
              </w:rPr>
            </w:pPr>
          </w:p>
          <w:p w14:paraId="2489DE7D" w14:textId="77777777" w:rsidR="00F524CF" w:rsidRPr="00616CC2" w:rsidRDefault="00F524CF" w:rsidP="00616CC2">
            <w:pPr>
              <w:rPr>
                <w:rFonts w:eastAsia="Arial Unicode MS"/>
                <w:color w:val="0000FF"/>
              </w:rPr>
            </w:pPr>
          </w:p>
          <w:p w14:paraId="58292B97" w14:textId="77777777" w:rsidR="008275EA" w:rsidRDefault="00F524CF" w:rsidP="00616CC2">
            <w:pPr>
              <w:pStyle w:val="ListParagraph"/>
              <w:numPr>
                <w:ilvl w:val="0"/>
                <w:numId w:val="72"/>
              </w:numPr>
              <w:rPr>
                <w:rFonts w:eastAsia="Arial Unicode MS"/>
                <w:color w:val="0000FF"/>
              </w:rPr>
            </w:pPr>
            <w:r>
              <w:rPr>
                <w:rFonts w:eastAsia="Arial Unicode MS"/>
                <w:color w:val="0000FF"/>
              </w:rPr>
              <w:t>Required rate of return</w:t>
            </w:r>
          </w:p>
          <w:p w14:paraId="3E7A12F4" w14:textId="77777777" w:rsidR="00F802E3" w:rsidRDefault="00F802E3" w:rsidP="00616CC2">
            <w:pPr>
              <w:pStyle w:val="ListParagraph"/>
              <w:rPr>
                <w:rFonts w:eastAsia="Arial Unicode MS"/>
                <w:color w:val="0000FF"/>
                <w:sz w:val="24"/>
              </w:rPr>
            </w:pPr>
          </w:p>
          <w:p w14:paraId="6C35DEF9" w14:textId="77777777" w:rsidR="00F802E3" w:rsidRDefault="00F802E3" w:rsidP="00616CC2">
            <w:pPr>
              <w:pStyle w:val="ListParagraph"/>
              <w:rPr>
                <w:rFonts w:eastAsia="Arial Unicode MS"/>
                <w:color w:val="0000FF"/>
                <w:sz w:val="24"/>
              </w:rPr>
            </w:pPr>
          </w:p>
          <w:p w14:paraId="69B7E978" w14:textId="77777777" w:rsidR="00320FD6" w:rsidRDefault="00320FD6" w:rsidP="00616CC2">
            <w:pPr>
              <w:pStyle w:val="ListParagraph"/>
              <w:numPr>
                <w:ilvl w:val="0"/>
                <w:numId w:val="72"/>
              </w:numPr>
              <w:rPr>
                <w:rFonts w:eastAsia="Arial Unicode MS"/>
                <w:color w:val="0000FF"/>
              </w:rPr>
            </w:pPr>
            <w:r>
              <w:rPr>
                <w:rFonts w:eastAsia="Arial Unicode MS"/>
                <w:color w:val="0000FF"/>
              </w:rPr>
              <w:t>Risk you are willing to assume</w:t>
            </w:r>
          </w:p>
          <w:p w14:paraId="4F8499E7" w14:textId="77777777" w:rsidR="00F802E3" w:rsidRDefault="00F802E3" w:rsidP="00616CC2">
            <w:pPr>
              <w:rPr>
                <w:rFonts w:eastAsia="Arial Unicode MS"/>
                <w:color w:val="0000FF"/>
                <w:sz w:val="24"/>
              </w:rPr>
            </w:pPr>
          </w:p>
          <w:p w14:paraId="2D110FAE" w14:textId="77777777" w:rsidR="00F802E3" w:rsidRPr="00616CC2" w:rsidRDefault="00F802E3" w:rsidP="00616CC2">
            <w:pPr>
              <w:rPr>
                <w:rFonts w:eastAsia="Arial Unicode MS"/>
                <w:color w:val="0000FF"/>
              </w:rPr>
            </w:pPr>
          </w:p>
          <w:p w14:paraId="02935B1C" w14:textId="77777777" w:rsidR="00F802E3" w:rsidRDefault="00320FD6" w:rsidP="00616CC2">
            <w:pPr>
              <w:pStyle w:val="ListParagraph"/>
              <w:numPr>
                <w:ilvl w:val="0"/>
                <w:numId w:val="72"/>
              </w:numPr>
              <w:rPr>
                <w:rFonts w:eastAsia="Arial Unicode MS"/>
                <w:color w:val="0000FF"/>
              </w:rPr>
            </w:pPr>
            <w:r>
              <w:rPr>
                <w:rFonts w:eastAsia="Arial Unicode MS"/>
                <w:color w:val="0000FF"/>
              </w:rPr>
              <w:t>Guidelines for asset allocation</w:t>
            </w:r>
            <w:r w:rsidR="00F802E3">
              <w:rPr>
                <w:rFonts w:eastAsia="Arial Unicode MS"/>
                <w:color w:val="0000FF"/>
              </w:rPr>
              <w:t xml:space="preserve"> and investment management:</w:t>
            </w:r>
          </w:p>
          <w:p w14:paraId="6A1AECEE" w14:textId="77777777" w:rsidR="00F802E3" w:rsidRPr="00616CC2" w:rsidRDefault="00F802E3" w:rsidP="00616CC2">
            <w:pPr>
              <w:pStyle w:val="ListParagraph"/>
              <w:rPr>
                <w:rFonts w:eastAsia="Arial Unicode MS"/>
                <w:color w:val="0000FF"/>
              </w:rPr>
            </w:pPr>
          </w:p>
          <w:p w14:paraId="2600434D" w14:textId="77777777" w:rsidR="008275EA" w:rsidRDefault="00F802E3" w:rsidP="00616CC2">
            <w:pPr>
              <w:pStyle w:val="ListParagraph"/>
              <w:numPr>
                <w:ilvl w:val="1"/>
                <w:numId w:val="72"/>
              </w:numPr>
              <w:rPr>
                <w:rFonts w:eastAsia="Arial Unicode MS"/>
                <w:color w:val="0000FF"/>
              </w:rPr>
            </w:pPr>
            <w:r>
              <w:rPr>
                <w:rFonts w:eastAsia="Arial Unicode MS"/>
                <w:color w:val="0000FF"/>
              </w:rPr>
              <w:t xml:space="preserve">Types of assets </w:t>
            </w:r>
          </w:p>
          <w:p w14:paraId="7322AD79" w14:textId="77777777" w:rsidR="00F802E3" w:rsidRDefault="00F802E3" w:rsidP="00616CC2">
            <w:pPr>
              <w:pStyle w:val="ListParagraph"/>
              <w:ind w:left="1440"/>
              <w:rPr>
                <w:rFonts w:eastAsia="Arial Unicode MS"/>
                <w:color w:val="0000FF"/>
                <w:sz w:val="24"/>
              </w:rPr>
            </w:pPr>
          </w:p>
          <w:p w14:paraId="1465E642" w14:textId="77777777" w:rsidR="00F802E3" w:rsidRDefault="00F802E3" w:rsidP="00616CC2">
            <w:pPr>
              <w:pStyle w:val="ListParagraph"/>
              <w:numPr>
                <w:ilvl w:val="1"/>
                <w:numId w:val="72"/>
              </w:numPr>
              <w:rPr>
                <w:rFonts w:eastAsia="Arial Unicode MS"/>
                <w:color w:val="0000FF"/>
              </w:rPr>
            </w:pPr>
            <w:r>
              <w:rPr>
                <w:rFonts w:eastAsia="Arial Unicode MS"/>
                <w:color w:val="0000FF"/>
              </w:rPr>
              <w:t>Allocation among them</w:t>
            </w:r>
          </w:p>
          <w:p w14:paraId="243F29A6" w14:textId="77777777" w:rsidR="00F802E3" w:rsidRPr="00616CC2" w:rsidRDefault="00F802E3" w:rsidP="00616CC2">
            <w:pPr>
              <w:rPr>
                <w:rFonts w:eastAsia="Arial Unicode MS"/>
                <w:color w:val="0000FF"/>
              </w:rPr>
            </w:pPr>
          </w:p>
          <w:p w14:paraId="262D9D92" w14:textId="77777777" w:rsidR="00F802E3" w:rsidRDefault="00F802E3" w:rsidP="00616CC2">
            <w:pPr>
              <w:pStyle w:val="ListParagraph"/>
              <w:numPr>
                <w:ilvl w:val="1"/>
                <w:numId w:val="72"/>
              </w:numPr>
              <w:rPr>
                <w:rFonts w:eastAsia="Arial Unicode MS"/>
                <w:color w:val="0000FF"/>
              </w:rPr>
            </w:pPr>
            <w:r>
              <w:rPr>
                <w:rFonts w:eastAsia="Arial Unicode MS"/>
                <w:color w:val="0000FF"/>
              </w:rPr>
              <w:t>Buy/Sell process</w:t>
            </w:r>
          </w:p>
          <w:p w14:paraId="3F02C2D4" w14:textId="77777777" w:rsidR="00F802E3" w:rsidRPr="00616CC2" w:rsidRDefault="00F802E3" w:rsidP="00616CC2">
            <w:pPr>
              <w:rPr>
                <w:rFonts w:eastAsia="Arial Unicode MS"/>
                <w:color w:val="0000FF"/>
              </w:rPr>
            </w:pPr>
          </w:p>
          <w:p w14:paraId="67F92238" w14:textId="77777777" w:rsidR="00F802E3" w:rsidRDefault="00F802E3" w:rsidP="00616CC2">
            <w:pPr>
              <w:pStyle w:val="ListParagraph"/>
              <w:numPr>
                <w:ilvl w:val="1"/>
                <w:numId w:val="72"/>
              </w:numPr>
              <w:rPr>
                <w:rFonts w:eastAsia="Arial Unicode MS"/>
                <w:color w:val="0000FF"/>
              </w:rPr>
            </w:pPr>
            <w:r>
              <w:rPr>
                <w:rFonts w:eastAsia="Arial Unicode MS"/>
                <w:color w:val="0000FF"/>
              </w:rPr>
              <w:t>Parameters for rebalancing the portfolio</w:t>
            </w:r>
          </w:p>
          <w:p w14:paraId="5BA2AB10" w14:textId="77777777" w:rsidR="00F22649" w:rsidRPr="00616CC2" w:rsidRDefault="00F22649" w:rsidP="00616CC2">
            <w:pPr>
              <w:rPr>
                <w:rFonts w:eastAsia="Arial Unicode MS"/>
                <w:color w:val="0000FF"/>
              </w:rPr>
            </w:pPr>
          </w:p>
        </w:tc>
      </w:tr>
    </w:tbl>
    <w:p w14:paraId="5639F939" w14:textId="77777777" w:rsidR="00F271DB" w:rsidRDefault="00F271DB" w:rsidP="008F36E5">
      <w:pPr>
        <w:rPr>
          <w:rFonts w:ascii="Arial" w:hAnsi="Arial"/>
        </w:rPr>
      </w:pPr>
    </w:p>
    <w:p w14:paraId="091ADF9E" w14:textId="77777777" w:rsidR="008E6D9B" w:rsidRPr="00EC49F4" w:rsidRDefault="008E6D9B" w:rsidP="008F36E5">
      <w:r w:rsidRPr="00EC49F4">
        <w:t xml:space="preserve">One of the most common problems you will encounter when examining an individual’s portfolio is a lack of clearly </w:t>
      </w:r>
      <w:r w:rsidR="000A0D48" w:rsidRPr="00EC49F4">
        <w:t>defined</w:t>
      </w:r>
      <w:r w:rsidRPr="00EC49F4">
        <w:t xml:space="preserve"> investment objectives</w:t>
      </w:r>
      <w:r w:rsidR="006B3135" w:rsidRPr="00EC49F4">
        <w:t>.</w:t>
      </w:r>
      <w:r w:rsidRPr="00EC49F4">
        <w:t xml:space="preserve">  In fact, most individuals will spend more time this year planning for their next vacation than they will </w:t>
      </w:r>
      <w:r w:rsidR="00137103" w:rsidRPr="00EC49F4">
        <w:t xml:space="preserve">spend </w:t>
      </w:r>
      <w:r w:rsidRPr="00EC49F4">
        <w:t>d</w:t>
      </w:r>
      <w:r w:rsidR="000A0D48" w:rsidRPr="00EC49F4">
        <w:t>eveloping</w:t>
      </w:r>
      <w:r w:rsidRPr="00EC49F4">
        <w:t xml:space="preserve"> a plan for how their portfolio will be managed.  Intuitively</w:t>
      </w:r>
      <w:r w:rsidR="00F2361C" w:rsidRPr="00EC49F4">
        <w:t>,</w:t>
      </w:r>
      <w:r w:rsidRPr="00EC49F4">
        <w:t xml:space="preserve"> </w:t>
      </w:r>
      <w:r w:rsidR="000A0D48" w:rsidRPr="00EC49F4">
        <w:t>individuals</w:t>
      </w:r>
      <w:r w:rsidRPr="00EC49F4">
        <w:t xml:space="preserve"> know they should develop such a plan and review it regularly, but most </w:t>
      </w:r>
      <w:r w:rsidR="000A0D48" w:rsidRPr="00EC49F4">
        <w:t>fail to act</w:t>
      </w:r>
      <w:r w:rsidRPr="00EC49F4">
        <w:t>.  Most often</w:t>
      </w:r>
      <w:r w:rsidR="00F2361C" w:rsidRPr="00EC49F4">
        <w:t>,</w:t>
      </w:r>
      <w:r w:rsidRPr="00EC49F4">
        <w:t xml:space="preserve"> they simply have a general idea of why they are investing (such as for retirement or their children’s education) but fail to map out a clear plan that includes:</w:t>
      </w:r>
    </w:p>
    <w:p w14:paraId="6701770E" w14:textId="77777777" w:rsidR="008E6D9B" w:rsidRPr="00EC49F4" w:rsidRDefault="003214E8" w:rsidP="00427657">
      <w:pPr>
        <w:numPr>
          <w:ilvl w:val="0"/>
          <w:numId w:val="23"/>
        </w:numPr>
      </w:pPr>
      <w:r w:rsidRPr="00EC49F4">
        <w:t>Quantified return o</w:t>
      </w:r>
      <w:r w:rsidR="008E6D9B" w:rsidRPr="00EC49F4">
        <w:t>bjectives</w:t>
      </w:r>
    </w:p>
    <w:p w14:paraId="3E4138F1" w14:textId="77777777" w:rsidR="0015709B" w:rsidRPr="00EC49F4" w:rsidRDefault="003214E8" w:rsidP="00427657">
      <w:pPr>
        <w:numPr>
          <w:ilvl w:val="0"/>
          <w:numId w:val="23"/>
        </w:numPr>
      </w:pPr>
      <w:r w:rsidRPr="00EC49F4">
        <w:t>Specific time horizon for achieving each key o</w:t>
      </w:r>
      <w:r w:rsidR="0015709B" w:rsidRPr="00EC49F4">
        <w:t>bjective</w:t>
      </w:r>
    </w:p>
    <w:p w14:paraId="67323BC2" w14:textId="77777777" w:rsidR="000A0D48" w:rsidRPr="00EC49F4" w:rsidRDefault="00777A7C" w:rsidP="00427657">
      <w:pPr>
        <w:numPr>
          <w:ilvl w:val="0"/>
          <w:numId w:val="23"/>
        </w:numPr>
      </w:pPr>
      <w:r w:rsidRPr="00EC49F4">
        <w:t xml:space="preserve">Clear </w:t>
      </w:r>
      <w:r w:rsidR="003A099D" w:rsidRPr="00EC49F4">
        <w:t>r</w:t>
      </w:r>
      <w:r w:rsidR="003214E8" w:rsidRPr="00EC49F4">
        <w:t>isk t</w:t>
      </w:r>
      <w:r w:rsidR="0015709B" w:rsidRPr="00EC49F4">
        <w:t xml:space="preserve">olerance </w:t>
      </w:r>
    </w:p>
    <w:p w14:paraId="0D2B62E3" w14:textId="77777777" w:rsidR="008E6D9B" w:rsidRPr="00EC49F4" w:rsidRDefault="00777A7C" w:rsidP="00427657">
      <w:pPr>
        <w:numPr>
          <w:ilvl w:val="0"/>
          <w:numId w:val="23"/>
        </w:numPr>
      </w:pPr>
      <w:r w:rsidRPr="00EC49F4">
        <w:t xml:space="preserve">Well-defined </w:t>
      </w:r>
      <w:r w:rsidR="003214E8" w:rsidRPr="00EC49F4">
        <w:t>g</w:t>
      </w:r>
      <w:r w:rsidR="000A0D48" w:rsidRPr="00EC49F4">
        <w:t>uidelines</w:t>
      </w:r>
      <w:r w:rsidR="003214E8" w:rsidRPr="00EC49F4">
        <w:t xml:space="preserve"> for portfolio asset a</w:t>
      </w:r>
      <w:r w:rsidR="008E6D9B" w:rsidRPr="00EC49F4">
        <w:t xml:space="preserve">llocation  </w:t>
      </w:r>
    </w:p>
    <w:p w14:paraId="547D5709" w14:textId="77777777" w:rsidR="008E6D9B" w:rsidRPr="00EC49F4" w:rsidRDefault="000A0D48" w:rsidP="00427657">
      <w:pPr>
        <w:numPr>
          <w:ilvl w:val="0"/>
          <w:numId w:val="23"/>
        </w:numPr>
      </w:pPr>
      <w:r w:rsidRPr="00EC49F4">
        <w:t xml:space="preserve">Parameters for </w:t>
      </w:r>
      <w:r w:rsidR="003214E8" w:rsidRPr="00EC49F4">
        <w:t>r</w:t>
      </w:r>
      <w:r w:rsidR="008E6D9B" w:rsidRPr="00EC49F4">
        <w:t>ebalancing th</w:t>
      </w:r>
      <w:r w:rsidR="003214E8" w:rsidRPr="00EC49F4">
        <w:t>e p</w:t>
      </w:r>
      <w:r w:rsidR="008E6D9B" w:rsidRPr="00EC49F4">
        <w:t>ortfolio</w:t>
      </w:r>
    </w:p>
    <w:p w14:paraId="6780D36D" w14:textId="77777777" w:rsidR="0052058B" w:rsidRPr="00EC49F4" w:rsidRDefault="008E6D9B" w:rsidP="008F36E5">
      <w:r w:rsidRPr="00FC399C">
        <w:t>Unfortunately, studies</w:t>
      </w:r>
      <w:r w:rsidR="00516695" w:rsidRPr="00FC399C">
        <w:t xml:space="preserve"> ind</w:t>
      </w:r>
      <w:r w:rsidR="0097771E" w:rsidRPr="00FC399C">
        <w:t xml:space="preserve">icate that over 75% of all high net </w:t>
      </w:r>
      <w:r w:rsidR="00516695" w:rsidRPr="00FC399C">
        <w:t>w</w:t>
      </w:r>
      <w:r w:rsidRPr="00FC399C">
        <w:t xml:space="preserve">orth </w:t>
      </w:r>
      <w:r w:rsidR="000A0D48" w:rsidRPr="00FC399C">
        <w:t>investors</w:t>
      </w:r>
      <w:r w:rsidRPr="00FC399C">
        <w:t xml:space="preserve"> have either an outdated </w:t>
      </w:r>
      <w:r w:rsidR="000A0D48" w:rsidRPr="00FC399C">
        <w:t xml:space="preserve">investment </w:t>
      </w:r>
      <w:r w:rsidRPr="00FC399C">
        <w:t xml:space="preserve">plan or, worse, no written plan at all.  </w:t>
      </w:r>
      <w:r w:rsidR="00286AF5" w:rsidRPr="00FC399C">
        <w:t>Most often you encounter individuals with 2 to 4 investment “relationships”, none of which are coordinated with the others</w:t>
      </w:r>
      <w:r w:rsidR="00D32FE9" w:rsidRPr="00FC399C">
        <w:t>,</w:t>
      </w:r>
      <w:r w:rsidR="00286AF5" w:rsidRPr="00FC399C">
        <w:t xml:space="preserve"> resulting in a disjointed portfolio with no clear objectives or purpose.  </w:t>
      </w:r>
      <w:r w:rsidRPr="00FC399C">
        <w:t xml:space="preserve">The result is the equivalent of a ship without a rudder </w:t>
      </w:r>
      <w:r w:rsidR="006B3135" w:rsidRPr="00FC399C">
        <w:t>to steer it</w:t>
      </w:r>
      <w:r w:rsidRPr="00FC399C">
        <w:t xml:space="preserve"> or </w:t>
      </w:r>
      <w:r w:rsidR="006B3135" w:rsidRPr="00FC399C">
        <w:t xml:space="preserve">a </w:t>
      </w:r>
      <w:r w:rsidRPr="00FC399C">
        <w:t xml:space="preserve">chart </w:t>
      </w:r>
      <w:r w:rsidR="006B3135" w:rsidRPr="00FC399C">
        <w:t>to</w:t>
      </w:r>
      <w:r w:rsidRPr="00FC399C">
        <w:t xml:space="preserve"> map its course</w:t>
      </w:r>
      <w:r w:rsidRPr="00EC49F4">
        <w:t>.</w:t>
      </w:r>
      <w:r w:rsidR="001A1AC3" w:rsidRPr="00EC49F4">
        <w:t xml:space="preserve"> </w:t>
      </w:r>
    </w:p>
    <w:p w14:paraId="543BF0A9" w14:textId="77777777" w:rsidR="00CB1DA2" w:rsidRPr="00EC49F4" w:rsidRDefault="00CB1DA2" w:rsidP="008F36E5">
      <w:r w:rsidRPr="00EC49F4">
        <w:t>Recognizing the importance of having a well-defined plan and clear investment objectives, the pages that follow provide</w:t>
      </w:r>
      <w:r w:rsidR="00D375CE" w:rsidRPr="00EC49F4">
        <w:t xml:space="preserve"> a framework for establishing an effective investment </w:t>
      </w:r>
      <w:r w:rsidRPr="00EC49F4">
        <w:t>plan for clients.</w:t>
      </w:r>
    </w:p>
    <w:p w14:paraId="1A8C6B19" w14:textId="77777777" w:rsidR="005153DC" w:rsidRPr="00AD0B29" w:rsidRDefault="002E578B" w:rsidP="002C2697">
      <w:pPr>
        <w:pStyle w:val="Heading2"/>
      </w:pPr>
      <w:r>
        <w:br w:type="page"/>
      </w:r>
      <w:r w:rsidR="005B6EF7" w:rsidRPr="00AD0B29">
        <w:lastRenderedPageBreak/>
        <w:t xml:space="preserve">Step One: Understand the Client’s </w:t>
      </w:r>
      <w:r w:rsidR="00CE7708" w:rsidRPr="00AD0B29">
        <w:t>Objectives</w:t>
      </w:r>
    </w:p>
    <w:p w14:paraId="17F5608C" w14:textId="77777777" w:rsidR="00481D35" w:rsidRPr="00EC49F4" w:rsidRDefault="00BF4A37" w:rsidP="002C2697">
      <w:r>
        <w:t>There are essentially three steps to establishing a clear investment plan. The first step is to understand the client’s objectives</w:t>
      </w:r>
      <w:r w:rsidR="00B1670A">
        <w:t xml:space="preserve"> and the timespan for achieving those objectives</w:t>
      </w:r>
      <w:r>
        <w:t xml:space="preserve">. </w:t>
      </w:r>
      <w:r w:rsidR="00481D35" w:rsidRPr="00EC49F4">
        <w:t>Whether it is providing for college education expenses for their children, saving for a vacation home, or saving for their retirement, the foundation of a good investment plan and asset al</w:t>
      </w:r>
      <w:r w:rsidR="00B90BA8" w:rsidRPr="00B90BA8">
        <w:rPr>
          <w:rFonts w:ascii="Helvetica" w:hAnsi="Helvetica" w:cs="Helvetica"/>
          <w:sz w:val="24"/>
          <w:szCs w:val="24"/>
        </w:rPr>
        <w:t xml:space="preserve"> </w:t>
      </w:r>
      <w:r w:rsidR="00481D35" w:rsidRPr="00EC49F4">
        <w:t>location strategy is specific quantification of the required dollars needed to meet th</w:t>
      </w:r>
      <w:r w:rsidR="009A0C7C" w:rsidRPr="00EC49F4">
        <w:t>e client’s specific</w:t>
      </w:r>
      <w:r w:rsidR="00481D35" w:rsidRPr="00EC49F4">
        <w:t xml:space="preserve"> objectives and a time horizon for when the assets need to be available.  Without this specific information, neither you nor the client </w:t>
      </w:r>
      <w:r w:rsidR="00481D35" w:rsidRPr="00D62505">
        <w:rPr>
          <w:color w:val="000000" w:themeColor="text1"/>
        </w:rPr>
        <w:t>can</w:t>
      </w:r>
      <w:r w:rsidR="00481D35" w:rsidRPr="00EC49F4">
        <w:t xml:space="preserve"> establish a truly rational </w:t>
      </w:r>
      <w:r w:rsidR="009A0C7C" w:rsidRPr="00EC49F4">
        <w:t xml:space="preserve">investment </w:t>
      </w:r>
      <w:r w:rsidR="00481D35" w:rsidRPr="00EC49F4">
        <w:t xml:space="preserve">plan.  </w:t>
      </w:r>
    </w:p>
    <w:p w14:paraId="3B8592C2" w14:textId="77777777" w:rsidR="00481D35" w:rsidRPr="00EC49F4" w:rsidRDefault="00481D35" w:rsidP="002C2697">
      <w:r w:rsidRPr="00EC49F4">
        <w:t xml:space="preserve">Your role in helping quantify the investment objective is to determine the specific amount required to fund the client's objectives and to identify the number of years available to reach them.  Following are two simple questions you should consistently ask your clients to begin this dialogue.  </w:t>
      </w:r>
    </w:p>
    <w:p w14:paraId="0E5BE34A" w14:textId="77777777" w:rsidR="005153DC" w:rsidRPr="00EC49F4" w:rsidRDefault="00CE7708" w:rsidP="00427657">
      <w:pPr>
        <w:numPr>
          <w:ilvl w:val="0"/>
          <w:numId w:val="24"/>
        </w:numPr>
      </w:pPr>
      <w:r w:rsidRPr="00EC49F4">
        <w:rPr>
          <w:b/>
        </w:rPr>
        <w:t>Objective/s</w:t>
      </w:r>
      <w:r w:rsidR="00CC4017">
        <w:rPr>
          <w:b/>
        </w:rPr>
        <w:t xml:space="preserve"> - </w:t>
      </w:r>
      <w:r w:rsidRPr="00EC49F4">
        <w:t>W</w:t>
      </w:r>
      <w:r w:rsidR="005B6EF7" w:rsidRPr="00EC49F4">
        <w:t xml:space="preserve">hat are your </w:t>
      </w:r>
      <w:r w:rsidR="005B6EF7" w:rsidRPr="00EC49F4">
        <w:rPr>
          <w:b/>
        </w:rPr>
        <w:t>specific</w:t>
      </w:r>
      <w:r w:rsidR="005B6EF7" w:rsidRPr="00EC49F4">
        <w:t xml:space="preserve"> goals for these assets</w:t>
      </w:r>
      <w:r w:rsidRPr="00EC49F4">
        <w:t xml:space="preserve"> (retirement savings, college</w:t>
      </w:r>
      <w:r w:rsidR="00052C99">
        <w:t xml:space="preserve"> </w:t>
      </w:r>
      <w:r w:rsidRPr="00EC49F4">
        <w:t xml:space="preserve">education, </w:t>
      </w:r>
      <w:r w:rsidRPr="002553C1">
        <w:t>etc</w:t>
      </w:r>
      <w:r w:rsidR="00C93395" w:rsidRPr="00C93395">
        <w:t>.</w:t>
      </w:r>
      <w:r w:rsidRPr="00EC49F4">
        <w:t>)?</w:t>
      </w:r>
    </w:p>
    <w:p w14:paraId="762B33F2" w14:textId="77777777" w:rsidR="00CE7708" w:rsidRDefault="00CE7708" w:rsidP="00427657">
      <w:pPr>
        <w:numPr>
          <w:ilvl w:val="0"/>
          <w:numId w:val="24"/>
        </w:numPr>
      </w:pPr>
      <w:r w:rsidRPr="00EC49F4">
        <w:rPr>
          <w:b/>
        </w:rPr>
        <w:t>Time Horizon</w:t>
      </w:r>
      <w:r w:rsidR="00CC4017">
        <w:rPr>
          <w:b/>
        </w:rPr>
        <w:t xml:space="preserve"> - </w:t>
      </w:r>
      <w:r w:rsidRPr="00EC49F4">
        <w:t xml:space="preserve">When will you need </w:t>
      </w:r>
      <w:r w:rsidR="00766325" w:rsidRPr="00EC49F4">
        <w:t xml:space="preserve">to spend </w:t>
      </w:r>
      <w:r w:rsidRPr="00EC49F4">
        <w:t>the money to meet these obligations?</w:t>
      </w:r>
    </w:p>
    <w:p w14:paraId="7274AF3E" w14:textId="77777777" w:rsidR="00D62505" w:rsidRDefault="00D62505" w:rsidP="00D62505">
      <w:r>
        <w:rPr>
          <w:noProof/>
        </w:rPr>
        <mc:AlternateContent>
          <mc:Choice Requires="wps">
            <w:drawing>
              <wp:anchor distT="0" distB="0" distL="114300" distR="114300" simplePos="0" relativeHeight="251662336" behindDoc="0" locked="0" layoutInCell="1" allowOverlap="1" wp14:anchorId="0325D106" wp14:editId="5CD08A7A">
                <wp:simplePos x="0" y="0"/>
                <wp:positionH relativeFrom="column">
                  <wp:posOffset>121920</wp:posOffset>
                </wp:positionH>
                <wp:positionV relativeFrom="paragraph">
                  <wp:posOffset>133985</wp:posOffset>
                </wp:positionV>
                <wp:extent cx="5478780" cy="2668905"/>
                <wp:effectExtent l="0" t="0" r="7620" b="0"/>
                <wp:wrapThrough wrapText="bothSides">
                  <wp:wrapPolygon edited="0">
                    <wp:start x="901" y="0"/>
                    <wp:lineTo x="0" y="1233"/>
                    <wp:lineTo x="0" y="19940"/>
                    <wp:lineTo x="801" y="21379"/>
                    <wp:lineTo x="901" y="21379"/>
                    <wp:lineTo x="20629" y="21379"/>
                    <wp:lineTo x="20729" y="21379"/>
                    <wp:lineTo x="21530" y="19940"/>
                    <wp:lineTo x="21530" y="1233"/>
                    <wp:lineTo x="20629" y="0"/>
                    <wp:lineTo x="901" y="0"/>
                  </wp:wrapPolygon>
                </wp:wrapThrough>
                <wp:docPr id="44" name="Rounded Rectangle 44"/>
                <wp:cNvGraphicFramePr/>
                <a:graphic xmlns:a="http://schemas.openxmlformats.org/drawingml/2006/main">
                  <a:graphicData uri="http://schemas.microsoft.com/office/word/2010/wordprocessingShape">
                    <wps:wsp>
                      <wps:cNvSpPr/>
                      <wps:spPr>
                        <a:xfrm>
                          <a:off x="0" y="0"/>
                          <a:ext cx="5478780" cy="2668905"/>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6B24DA50" w14:textId="77777777" w:rsidR="00135F25" w:rsidRPr="00D62505" w:rsidRDefault="00135F25" w:rsidP="00D62505">
                            <w:pPr>
                              <w:rPr>
                                <w:b/>
                                <w:color w:val="000000" w:themeColor="text1"/>
                              </w:rPr>
                            </w:pPr>
                            <w:r w:rsidRPr="00D62505">
                              <w:rPr>
                                <w:b/>
                                <w:color w:val="000000" w:themeColor="text1"/>
                              </w:rPr>
                              <w:t>Important Note</w:t>
                            </w:r>
                          </w:p>
                          <w:p w14:paraId="7FD83136" w14:textId="77777777" w:rsidR="00135F25" w:rsidRPr="00D62505" w:rsidRDefault="00135F25" w:rsidP="00D62505">
                            <w:pPr>
                              <w:rPr>
                                <w:color w:val="000000" w:themeColor="text1"/>
                              </w:rPr>
                            </w:pPr>
                            <w:r w:rsidRPr="00D62505">
                              <w:rPr>
                                <w:color w:val="000000" w:themeColor="text1"/>
                              </w:rPr>
                              <w:t>These two basic questions are intuitive to many advisors and, therefore, tend to be posed to clients in a manner not too dissimilar from a doctor going through a litany of questions at the beginning of your annual check-up –“Have you experienced any headaches? Shortness of breath? Dizziness?</w:t>
                            </w:r>
                          </w:p>
                          <w:p w14:paraId="23E4D217" w14:textId="77777777" w:rsidR="00135F25" w:rsidRPr="00D62505" w:rsidRDefault="00135F25" w:rsidP="00D62505">
                            <w:pPr>
                              <w:rPr>
                                <w:color w:val="000000" w:themeColor="text1"/>
                              </w:rPr>
                            </w:pPr>
                            <w:r w:rsidRPr="00D62505">
                              <w:rPr>
                                <w:color w:val="000000" w:themeColor="text1"/>
                              </w:rPr>
                              <w:t>Take care not to be clinical in the way you ask these basic but enormously important questions.  And more importantly, listen to your client respond to these questions.  Make sure you have a true understanding of both the financial goals and the emotions associated with them.</w:t>
                            </w:r>
                          </w:p>
                          <w:p w14:paraId="1C5C7E5F" w14:textId="77777777" w:rsidR="00135F25" w:rsidRPr="00DE55BB" w:rsidRDefault="00135F25" w:rsidP="00D62505">
                            <w:pPr>
                              <w:rPr>
                                <w:color w:val="000000" w:themeColor="text1"/>
                              </w:rPr>
                            </w:pPr>
                            <w:r w:rsidRPr="00DE55BB">
                              <w:rPr>
                                <w:color w:val="000000" w:themeColor="text1"/>
                              </w:rPr>
                              <w:t xml:space="preserve">By working with the client to understand the specific liabilities the portfolio is designed to address, you as the advisor can begin the process of structuring a portfolio with the highest probability of achieving these objectives.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0325D106" id="Rounded_x0020_Rectangle_x0020_44" o:spid="_x0000_s1027" style="position:absolute;margin-left:9.6pt;margin-top:10.55pt;width:431.4pt;height:21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" fillcolor="#dbd9b9" stroked="f">
                <v:textbox>
                  <w:txbxContent>
                    <w:p w14:paraId="6B24DA50" w14:textId="77777777" w:rsidR="00135F25" w:rsidRPr="00D62505" w:rsidRDefault="00135F25" w:rsidP="00D62505">
                      <w:pPr>
                        <w:rPr>
                          <w:b/>
                          <w:color w:val="000000" w:themeColor="text1"/>
                        </w:rPr>
                      </w:pPr>
                      <w:r w:rsidRPr="00D62505">
                        <w:rPr>
                          <w:b/>
                          <w:color w:val="000000" w:themeColor="text1"/>
                        </w:rPr>
                        <w:t>Important Note</w:t>
                      </w:r>
                    </w:p>
                    <w:p w14:paraId="7FD83136" w14:textId="77777777" w:rsidR="00135F25" w:rsidRPr="00D62505" w:rsidRDefault="00135F25" w:rsidP="00D62505">
                      <w:pPr>
                        <w:rPr>
                          <w:color w:val="000000" w:themeColor="text1"/>
                        </w:rPr>
                      </w:pPr>
                      <w:r w:rsidRPr="00D62505">
                        <w:rPr>
                          <w:color w:val="000000" w:themeColor="text1"/>
                        </w:rPr>
                        <w:t xml:space="preserve">These two basic questions are intuitive to many advisors and, therefore, tend to be posed to clients in a manner not too dissimilar from a doctor going through a litany of questions at the beginning of your annual check-up </w:t>
                      </w:r>
                      <w:proofErr w:type="gramStart"/>
                      <w:r w:rsidRPr="00D62505">
                        <w:rPr>
                          <w:color w:val="000000" w:themeColor="text1"/>
                        </w:rPr>
                        <w:t>–“</w:t>
                      </w:r>
                      <w:proofErr w:type="gramEnd"/>
                      <w:r w:rsidRPr="00D62505">
                        <w:rPr>
                          <w:color w:val="000000" w:themeColor="text1"/>
                        </w:rPr>
                        <w:t>Have you experienced any headaches? Shortness of breath? Dizziness?</w:t>
                      </w:r>
                    </w:p>
                    <w:p w14:paraId="23E4D217" w14:textId="77777777" w:rsidR="00135F25" w:rsidRPr="00D62505" w:rsidRDefault="00135F25" w:rsidP="00D62505">
                      <w:pPr>
                        <w:rPr>
                          <w:color w:val="000000" w:themeColor="text1"/>
                        </w:rPr>
                      </w:pPr>
                      <w:r w:rsidRPr="00D62505">
                        <w:rPr>
                          <w:color w:val="000000" w:themeColor="text1"/>
                        </w:rPr>
                        <w:t>Take care not to be clinical in the way you ask these basic but enormously important questions.  And more importantly, listen to your client respond to these questions.  Make sure you have a true understanding of both the financial goals and the emotions associated with them.</w:t>
                      </w:r>
                    </w:p>
                    <w:p w14:paraId="1C5C7E5F" w14:textId="77777777" w:rsidR="00135F25" w:rsidRPr="00DE55BB" w:rsidRDefault="00135F25" w:rsidP="00D62505">
                      <w:pPr>
                        <w:rPr>
                          <w:color w:val="000000" w:themeColor="text1"/>
                        </w:rPr>
                      </w:pPr>
                      <w:r w:rsidRPr="00DE55BB">
                        <w:rPr>
                          <w:color w:val="000000" w:themeColor="text1"/>
                        </w:rPr>
                        <w:t xml:space="preserve">By working with the client to understand the specific liabilities the portfolio is designed to address, you as the advisor can begin the process of structuring a portfolio with the highest probability of achieving these objectives.  </w:t>
                      </w:r>
                    </w:p>
                  </w:txbxContent>
                </v:textbox>
                <w10:wrap type="through"/>
              </v:roundrect>
            </w:pict>
          </mc:Fallback>
        </mc:AlternateContent>
      </w:r>
    </w:p>
    <w:p w14:paraId="0173BFC2" w14:textId="77777777" w:rsidR="00D62505" w:rsidRDefault="00D62505" w:rsidP="00D62505"/>
    <w:p w14:paraId="50902E0C" w14:textId="77777777" w:rsidR="00D62505" w:rsidRDefault="00D62505" w:rsidP="00D62505"/>
    <w:p w14:paraId="46436185" w14:textId="77777777" w:rsidR="00D62505" w:rsidRDefault="00D62505" w:rsidP="00D62505"/>
    <w:p w14:paraId="2201047C" w14:textId="77777777" w:rsidR="00D62505" w:rsidRDefault="00D62505" w:rsidP="00D62505"/>
    <w:p w14:paraId="1C15C25F" w14:textId="77777777" w:rsidR="00D62505" w:rsidRDefault="00D62505" w:rsidP="00D62505"/>
    <w:p w14:paraId="09CE6845" w14:textId="77777777" w:rsidR="00D62505" w:rsidRDefault="00D62505" w:rsidP="00D62505"/>
    <w:p w14:paraId="4E82C38E" w14:textId="77777777" w:rsidR="00D62505" w:rsidRDefault="00D62505" w:rsidP="00D62505"/>
    <w:p w14:paraId="09950A09" w14:textId="77777777" w:rsidR="00D62505" w:rsidRDefault="00D62505" w:rsidP="00D62505"/>
    <w:p w14:paraId="35AEC0E1" w14:textId="77777777" w:rsidR="00D62505" w:rsidRDefault="00D62505" w:rsidP="00D62505"/>
    <w:p w14:paraId="0C2A47C4" w14:textId="77777777" w:rsidR="00B90BA8" w:rsidRDefault="00B90BA8" w:rsidP="002C2697"/>
    <w:p w14:paraId="4D0FDD61" w14:textId="77777777" w:rsidR="00B90BA8" w:rsidRDefault="00B90BA8" w:rsidP="002C2697"/>
    <w:p w14:paraId="74ACAE66" w14:textId="77777777" w:rsidR="00B90BA8" w:rsidRDefault="00B90BA8" w:rsidP="002C2697"/>
    <w:p w14:paraId="1FAB68EE" w14:textId="77777777" w:rsidR="005B6EF7" w:rsidRPr="00EC49F4" w:rsidRDefault="005B6EF7" w:rsidP="002C2697">
      <w:r w:rsidRPr="00EC49F4">
        <w:t>Contrast this approach with one used by many advisors in the marketplace</w:t>
      </w:r>
      <w:r w:rsidR="00B1670A">
        <w:t>,</w:t>
      </w:r>
      <w:r w:rsidRPr="00EC49F4">
        <w:t xml:space="preserve"> which begins by seeking to understand the individual’s “risk tolerance.”  While understanding the client’s risk tolerance is critically important, starting the conversation </w:t>
      </w:r>
      <w:r w:rsidR="00B1670A">
        <w:t>with</w:t>
      </w:r>
      <w:r w:rsidR="00B1670A" w:rsidRPr="00EC49F4">
        <w:t xml:space="preserve"> </w:t>
      </w:r>
      <w:r w:rsidRPr="00EC49F4">
        <w:t xml:space="preserve">“how much of this money are you comfortable losing” is not a very compelling </w:t>
      </w:r>
      <w:r w:rsidR="009A0C7C" w:rsidRPr="00EC49F4">
        <w:t>dialogue.</w:t>
      </w:r>
      <w:r w:rsidRPr="00EC49F4">
        <w:t xml:space="preserve">  By first understanding the objectives of the money, you will gain insights that will help you structure the portfolio while also learning more about what is really important to your client, both financially and emotionally.  </w:t>
      </w:r>
    </w:p>
    <w:p w14:paraId="0DE53F44" w14:textId="77777777" w:rsidR="005153DC" w:rsidRDefault="005153DC" w:rsidP="00274E55">
      <w:pPr>
        <w:spacing w:before="0" w:after="0"/>
      </w:pPr>
    </w:p>
    <w:p w14:paraId="2EB8CE26" w14:textId="77777777" w:rsidR="009A0C7C" w:rsidRPr="00AD0B29" w:rsidRDefault="002E578B" w:rsidP="002C2697">
      <w:pPr>
        <w:pStyle w:val="Heading2"/>
      </w:pPr>
      <w:r>
        <w:br w:type="page"/>
      </w:r>
      <w:r>
        <w:lastRenderedPageBreak/>
        <w:t>S</w:t>
      </w:r>
      <w:r w:rsidR="009A0C7C" w:rsidRPr="00AD0B29">
        <w:t>tep Two</w:t>
      </w:r>
      <w:r w:rsidR="00274359" w:rsidRPr="00AD0B29">
        <w:t>: Identify Available Assets</w:t>
      </w:r>
    </w:p>
    <w:p w14:paraId="02C9555C" w14:textId="77777777" w:rsidR="009A0C7C" w:rsidRPr="005D3092" w:rsidRDefault="00274359" w:rsidP="002C2697">
      <w:r w:rsidRPr="005D3092">
        <w:t>Th</w:t>
      </w:r>
      <w:r w:rsidR="004631BA" w:rsidRPr="005D3092">
        <w:t>e second step of the process is defining</w:t>
      </w:r>
      <w:r w:rsidRPr="005D3092">
        <w:t xml:space="preserve"> what assets the client has to offset these future liabilities.  Once again, </w:t>
      </w:r>
      <w:r w:rsidR="004631BA" w:rsidRPr="005D3092">
        <w:t xml:space="preserve">consistently asking </w:t>
      </w:r>
      <w:r w:rsidRPr="005D3092">
        <w:t>simple questions are all an advisor needs to get this important information</w:t>
      </w:r>
      <w:r w:rsidR="000B0302">
        <w:t>.</w:t>
      </w:r>
    </w:p>
    <w:p w14:paraId="00DC5DD4" w14:textId="77777777" w:rsidR="009A0C7C" w:rsidRPr="00274E55" w:rsidRDefault="00274359" w:rsidP="00427657">
      <w:pPr>
        <w:numPr>
          <w:ilvl w:val="0"/>
          <w:numId w:val="24"/>
        </w:numPr>
        <w:rPr>
          <w:b/>
          <w:bCs/>
        </w:rPr>
      </w:pPr>
      <w:r w:rsidRPr="00274E55">
        <w:rPr>
          <w:b/>
          <w:bCs/>
        </w:rPr>
        <w:t>Current Assets</w:t>
      </w:r>
    </w:p>
    <w:p w14:paraId="2108325C" w14:textId="77777777" w:rsidR="00274359" w:rsidRPr="005D3092" w:rsidRDefault="00274359" w:rsidP="00427657">
      <w:pPr>
        <w:numPr>
          <w:ilvl w:val="1"/>
          <w:numId w:val="24"/>
        </w:numPr>
      </w:pPr>
      <w:r w:rsidRPr="005D3092">
        <w:t>What specific assets do you have to meet these goals</w:t>
      </w:r>
      <w:r w:rsidR="009A0C7C" w:rsidRPr="005D3092">
        <w:t>?</w:t>
      </w:r>
    </w:p>
    <w:p w14:paraId="5280C191" w14:textId="77777777" w:rsidR="009A0C7C" w:rsidRPr="00274E55" w:rsidRDefault="00274359" w:rsidP="00427657">
      <w:pPr>
        <w:numPr>
          <w:ilvl w:val="0"/>
          <w:numId w:val="24"/>
        </w:numPr>
        <w:rPr>
          <w:b/>
        </w:rPr>
      </w:pPr>
      <w:r w:rsidRPr="00274E55">
        <w:rPr>
          <w:b/>
        </w:rPr>
        <w:t>Portfolio Structure</w:t>
      </w:r>
    </w:p>
    <w:p w14:paraId="308EAFAE" w14:textId="77777777" w:rsidR="009A0C7C" w:rsidRPr="005D3092" w:rsidRDefault="00274359" w:rsidP="00427657">
      <w:pPr>
        <w:numPr>
          <w:ilvl w:val="1"/>
          <w:numId w:val="24"/>
        </w:numPr>
      </w:pPr>
      <w:r w:rsidRPr="005D3092">
        <w:t>How are these assets managed currently</w:t>
      </w:r>
      <w:r w:rsidR="009A0C7C" w:rsidRPr="005D3092">
        <w:t>?</w:t>
      </w:r>
    </w:p>
    <w:p w14:paraId="6CF679D4" w14:textId="77777777" w:rsidR="007B570B" w:rsidRPr="005D3092" w:rsidRDefault="007B570B" w:rsidP="00427657">
      <w:pPr>
        <w:numPr>
          <w:ilvl w:val="1"/>
          <w:numId w:val="24"/>
        </w:numPr>
      </w:pPr>
      <w:r w:rsidRPr="005D3092">
        <w:t>What specific securities do you own in each account?</w:t>
      </w:r>
    </w:p>
    <w:p w14:paraId="46ACAF21" w14:textId="77777777" w:rsidR="00274359" w:rsidRPr="00274E55" w:rsidRDefault="00274359" w:rsidP="00427657">
      <w:pPr>
        <w:numPr>
          <w:ilvl w:val="0"/>
          <w:numId w:val="24"/>
        </w:numPr>
        <w:rPr>
          <w:b/>
          <w:bCs/>
        </w:rPr>
      </w:pPr>
      <w:r w:rsidRPr="00274E55">
        <w:rPr>
          <w:b/>
          <w:bCs/>
        </w:rPr>
        <w:t>Additions to the Portfolio</w:t>
      </w:r>
    </w:p>
    <w:p w14:paraId="69C75B3B" w14:textId="77777777" w:rsidR="00274359" w:rsidRPr="005D3092" w:rsidRDefault="00274359" w:rsidP="00427657">
      <w:pPr>
        <w:numPr>
          <w:ilvl w:val="1"/>
          <w:numId w:val="24"/>
        </w:numPr>
      </w:pPr>
      <w:r w:rsidRPr="005D3092">
        <w:t>On average, how much will you add your portfolio/s each year?</w:t>
      </w:r>
    </w:p>
    <w:p w14:paraId="2003C2E6" w14:textId="77777777" w:rsidR="000B0302" w:rsidRDefault="00274359" w:rsidP="002C2697">
      <w:r w:rsidRPr="005D3092">
        <w:t xml:space="preserve">While these questions are enormously straightforward, the key to success lies in execution.  Most often, advisors ask these (or similar) questions </w:t>
      </w:r>
      <w:r w:rsidR="008C5194" w:rsidRPr="005D3092">
        <w:t>yet fail to get the detailed level of information they need.  Consider the dialogue</w:t>
      </w:r>
      <w:r w:rsidR="000B0302">
        <w:t xml:space="preserve"> in the </w:t>
      </w:r>
      <w:r w:rsidR="00F2713B">
        <w:t xml:space="preserve">following </w:t>
      </w:r>
      <w:r w:rsidR="000B0302">
        <w:t>example</w:t>
      </w:r>
      <w:r w:rsidR="00F2713B">
        <w:t>.</w:t>
      </w:r>
      <w:r w:rsidR="000B0302">
        <w:t xml:space="preserve"> </w:t>
      </w:r>
    </w:p>
    <w:p w14:paraId="4B58AA93" w14:textId="77777777" w:rsidR="000B0302" w:rsidRDefault="000B0302" w:rsidP="00274E55">
      <w:pPr>
        <w:spacing w:before="0" w:after="0"/>
      </w:pPr>
    </w:p>
    <w:p w14:paraId="2394AC03" w14:textId="77777777" w:rsidR="00DE55BB" w:rsidRDefault="00DE55BB" w:rsidP="00274E55">
      <w:pPr>
        <w:spacing w:before="0" w:after="0"/>
      </w:pPr>
      <w:r>
        <w:rPr>
          <w:noProof/>
        </w:rPr>
        <w:drawing>
          <wp:inline distT="0" distB="0" distL="0" distR="0" wp14:anchorId="475D461C" wp14:editId="60577E35">
            <wp:extent cx="304800" cy="304800"/>
            <wp:effectExtent l="0" t="0" r="0" b="0"/>
            <wp:docPr id="7" name="Picture 7"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color w:val="FF0000"/>
        </w:rPr>
        <w:t>Click the icon to view an example.</w:t>
      </w:r>
    </w:p>
    <w:p w14:paraId="1997A411" w14:textId="77777777" w:rsidR="00DE55BB" w:rsidRDefault="00DE55BB" w:rsidP="00274E55">
      <w:pPr>
        <w:spacing w:before="0" w:after="0"/>
      </w:pPr>
    </w:p>
    <w:p w14:paraId="697DE3C2" w14:textId="77777777" w:rsidR="00DE55BB" w:rsidRPr="005D3092" w:rsidRDefault="00DE55BB" w:rsidP="00274E55">
      <w:pPr>
        <w:spacing w:before="0" w:after="0"/>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122D17" w14:paraId="2B05E7CA" w14:textId="77777777" w:rsidTr="00887C7B">
        <w:tc>
          <w:tcPr>
            <w:tcW w:w="9576" w:type="dxa"/>
            <w:shd w:val="clear" w:color="auto" w:fill="DBD9B9"/>
          </w:tcPr>
          <w:p w14:paraId="1D97838A" w14:textId="77777777" w:rsidR="00274E55" w:rsidRDefault="00274E55" w:rsidP="00274E55">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74E55" w14:paraId="3EB93175" w14:textId="77777777" w:rsidTr="00427657">
              <w:tc>
                <w:tcPr>
                  <w:tcW w:w="9345" w:type="dxa"/>
                  <w:shd w:val="clear" w:color="auto" w:fill="D9D9D9"/>
                </w:tcPr>
                <w:p w14:paraId="589DF47C" w14:textId="77777777" w:rsidR="00274E55" w:rsidRDefault="00274E55" w:rsidP="00427657">
                  <w:pPr>
                    <w:spacing w:beforeLines="60" w:before="144" w:afterLines="60" w:after="144"/>
                  </w:pPr>
                  <w:r w:rsidRPr="00427657">
                    <w:rPr>
                      <w:b/>
                    </w:rPr>
                    <w:t>Advisor</w:t>
                  </w:r>
                  <w:r w:rsidRPr="00F2713B">
                    <w:t>: “What specific assets do</w:t>
                  </w:r>
                  <w:r>
                    <w:t xml:space="preserve"> you have to meet these goals?”</w:t>
                  </w:r>
                </w:p>
              </w:tc>
            </w:tr>
            <w:tr w:rsidR="00274E55" w14:paraId="7EABBB7E" w14:textId="77777777" w:rsidTr="00427657">
              <w:tc>
                <w:tcPr>
                  <w:tcW w:w="9345" w:type="dxa"/>
                  <w:shd w:val="clear" w:color="auto" w:fill="F2F2F2"/>
                </w:tcPr>
                <w:p w14:paraId="61AB2B5F" w14:textId="77777777" w:rsidR="00274E55" w:rsidRDefault="00274E55" w:rsidP="00427657">
                  <w:pPr>
                    <w:spacing w:beforeLines="60" w:before="144" w:afterLines="60" w:after="144"/>
                  </w:pPr>
                  <w:r w:rsidRPr="00427657">
                    <w:rPr>
                      <w:b/>
                    </w:rPr>
                    <w:t>Client</w:t>
                  </w:r>
                  <w:r w:rsidRPr="00F2713B">
                    <w:t>: “I have about</w:t>
                  </w:r>
                  <w:r>
                    <w:t xml:space="preserve"> $150,000 set aside currently.”</w:t>
                  </w:r>
                </w:p>
              </w:tc>
            </w:tr>
            <w:tr w:rsidR="00274E55" w14:paraId="723D4D92" w14:textId="77777777" w:rsidTr="00427657">
              <w:tc>
                <w:tcPr>
                  <w:tcW w:w="9345" w:type="dxa"/>
                  <w:shd w:val="clear" w:color="auto" w:fill="D9D9D9"/>
                </w:tcPr>
                <w:p w14:paraId="1D44C4C4" w14:textId="77777777" w:rsidR="00274E55" w:rsidRDefault="00274E55" w:rsidP="00427657">
                  <w:pPr>
                    <w:spacing w:beforeLines="60" w:before="144" w:afterLines="60" w:after="144"/>
                  </w:pPr>
                  <w:r w:rsidRPr="00427657">
                    <w:rPr>
                      <w:b/>
                    </w:rPr>
                    <w:t>Advisor</w:t>
                  </w:r>
                  <w:r w:rsidRPr="00F2713B">
                    <w:t>: “Great.  How are these assets managed currently?”</w:t>
                  </w:r>
                </w:p>
              </w:tc>
            </w:tr>
            <w:tr w:rsidR="00274E55" w14:paraId="083F8F96" w14:textId="77777777" w:rsidTr="00427657">
              <w:tc>
                <w:tcPr>
                  <w:tcW w:w="9345" w:type="dxa"/>
                  <w:shd w:val="clear" w:color="auto" w:fill="F2F2F2"/>
                </w:tcPr>
                <w:p w14:paraId="34D5C6FC" w14:textId="77777777" w:rsidR="00274E55" w:rsidRDefault="00274E55" w:rsidP="00427657">
                  <w:pPr>
                    <w:spacing w:beforeLines="60" w:before="144" w:afterLines="60" w:after="144"/>
                  </w:pPr>
                  <w:r w:rsidRPr="00427657">
                    <w:rPr>
                      <w:b/>
                    </w:rPr>
                    <w:t>Client</w:t>
                  </w:r>
                  <w:r w:rsidRPr="00F2713B">
                    <w:t>: “Over the years I have really managed my accounts myself.”</w:t>
                  </w:r>
                </w:p>
              </w:tc>
            </w:tr>
            <w:tr w:rsidR="00274E55" w14:paraId="46E53E7B" w14:textId="77777777" w:rsidTr="00427657">
              <w:tc>
                <w:tcPr>
                  <w:tcW w:w="9345" w:type="dxa"/>
                  <w:shd w:val="clear" w:color="auto" w:fill="D9D9D9"/>
                </w:tcPr>
                <w:p w14:paraId="09741F66" w14:textId="77777777" w:rsidR="00274E55" w:rsidRDefault="00274E55" w:rsidP="00427657">
                  <w:pPr>
                    <w:spacing w:beforeLines="60" w:before="144" w:afterLines="60" w:after="144"/>
                  </w:pPr>
                  <w:r w:rsidRPr="00427657">
                    <w:rPr>
                      <w:b/>
                    </w:rPr>
                    <w:t>Advisor</w:t>
                  </w:r>
                  <w:r w:rsidRPr="00F2713B">
                    <w:t>: “Well, you have done a commendable job, but with the assets you have amassed, I feel we can add a great deal of value in working with you to structure a more effective portfolio focused on your specific needs.  How much do you anticipate you will add to this portfolio each year?”</w:t>
                  </w:r>
                </w:p>
              </w:tc>
            </w:tr>
            <w:tr w:rsidR="00274E55" w14:paraId="46590C30" w14:textId="77777777" w:rsidTr="00427657">
              <w:tc>
                <w:tcPr>
                  <w:tcW w:w="9345" w:type="dxa"/>
                  <w:shd w:val="clear" w:color="auto" w:fill="F2F2F2"/>
                </w:tcPr>
                <w:p w14:paraId="639AD7E3" w14:textId="77777777" w:rsidR="00274E55" w:rsidRDefault="00274E55" w:rsidP="00427657">
                  <w:pPr>
                    <w:spacing w:beforeLines="60" w:before="144" w:afterLines="60" w:after="144"/>
                  </w:pPr>
                  <w:r w:rsidRPr="00427657">
                    <w:rPr>
                      <w:b/>
                    </w:rPr>
                    <w:t>Client</w:t>
                  </w:r>
                  <w:r w:rsidRPr="00F2713B">
                    <w:t>: “I don’t know.  It will probably vary from year to year but I would guess about $25,000 a year.”</w:t>
                  </w:r>
                </w:p>
              </w:tc>
            </w:tr>
          </w:tbl>
          <w:p w14:paraId="6135566A" w14:textId="77777777" w:rsidR="00122D17" w:rsidRPr="00F2713B" w:rsidRDefault="00122D17" w:rsidP="00122D17">
            <w:r w:rsidRPr="00F2713B">
              <w:t>This common exchange may seem effective at first blush, but consider the following questions:</w:t>
            </w:r>
          </w:p>
          <w:p w14:paraId="56411D90" w14:textId="77777777" w:rsidR="00122D17" w:rsidRPr="00F2713B" w:rsidRDefault="00122D17" w:rsidP="00427657">
            <w:pPr>
              <w:numPr>
                <w:ilvl w:val="0"/>
                <w:numId w:val="25"/>
              </w:numPr>
            </w:pPr>
            <w:r w:rsidRPr="00F2713B">
              <w:t>Are you absolutely sure the client has no other assets other than the $150,000 he discussed?</w:t>
            </w:r>
          </w:p>
          <w:p w14:paraId="1B17FD39" w14:textId="77777777" w:rsidR="00122D17" w:rsidRPr="00F2713B" w:rsidRDefault="00122D17" w:rsidP="00427657">
            <w:pPr>
              <w:numPr>
                <w:ilvl w:val="0"/>
                <w:numId w:val="25"/>
              </w:numPr>
            </w:pPr>
            <w:r w:rsidRPr="00F2713B">
              <w:t xml:space="preserve">How many current investment relationships does </w:t>
            </w:r>
            <w:r w:rsidR="00B1670A">
              <w:t>the client</w:t>
            </w:r>
            <w:r w:rsidR="00B1670A" w:rsidRPr="00F2713B">
              <w:t xml:space="preserve"> </w:t>
            </w:r>
            <w:r w:rsidRPr="00F2713B">
              <w:t>have?</w:t>
            </w:r>
          </w:p>
          <w:p w14:paraId="025A3A5E" w14:textId="77777777" w:rsidR="00122D17" w:rsidRPr="00F2713B" w:rsidRDefault="00122D17" w:rsidP="00427657">
            <w:pPr>
              <w:numPr>
                <w:ilvl w:val="0"/>
                <w:numId w:val="25"/>
              </w:numPr>
            </w:pPr>
            <w:r w:rsidRPr="00F2713B">
              <w:t xml:space="preserve">Who does </w:t>
            </w:r>
            <w:r w:rsidR="00B1670A">
              <w:t>the client</w:t>
            </w:r>
            <w:r w:rsidR="00B1670A" w:rsidRPr="00F2713B">
              <w:t xml:space="preserve"> </w:t>
            </w:r>
            <w:r w:rsidRPr="00F2713B">
              <w:t xml:space="preserve">rely </w:t>
            </w:r>
            <w:r w:rsidR="00B1670A">
              <w:t>upon</w:t>
            </w:r>
            <w:r w:rsidR="00B1670A" w:rsidRPr="00F2713B">
              <w:t xml:space="preserve"> </w:t>
            </w:r>
            <w:r w:rsidRPr="00F2713B">
              <w:t>for investment advice?</w:t>
            </w:r>
          </w:p>
          <w:p w14:paraId="5A7DE6A3" w14:textId="77777777" w:rsidR="00122D17" w:rsidRDefault="00122D17">
            <w:pPr>
              <w:numPr>
                <w:ilvl w:val="0"/>
                <w:numId w:val="25"/>
              </w:numPr>
            </w:pPr>
            <w:r w:rsidRPr="00F2713B">
              <w:lastRenderedPageBreak/>
              <w:t xml:space="preserve">What specific securities does </w:t>
            </w:r>
            <w:r w:rsidR="00B1670A">
              <w:t>the client</w:t>
            </w:r>
            <w:r w:rsidR="00B1670A" w:rsidRPr="00F2713B">
              <w:t xml:space="preserve"> </w:t>
            </w:r>
            <w:r w:rsidRPr="00F2713B">
              <w:t>own?</w:t>
            </w:r>
          </w:p>
        </w:tc>
      </w:tr>
    </w:tbl>
    <w:p w14:paraId="1C9A026F" w14:textId="77777777" w:rsidR="008E166C" w:rsidRDefault="007B570B" w:rsidP="00802637">
      <w:r w:rsidRPr="005D3092">
        <w:lastRenderedPageBreak/>
        <w:t>Most often</w:t>
      </w:r>
      <w:r w:rsidR="00E01F91" w:rsidRPr="005D3092">
        <w:t>,</w:t>
      </w:r>
      <w:r w:rsidRPr="005D3092">
        <w:t xml:space="preserve"> clients will not give you all of the information you are seeking to obtain from any one question.  Take care to ensure that you get the specific information and detail you need befor</w:t>
      </w:r>
      <w:r w:rsidR="00766325" w:rsidRPr="005D3092">
        <w:t>e moving on in the conversation</w:t>
      </w:r>
      <w:r w:rsidR="008E166C">
        <w:t xml:space="preserve">. </w:t>
      </w:r>
    </w:p>
    <w:p w14:paraId="5B5C0BD4" w14:textId="77777777" w:rsidR="008E166C" w:rsidRDefault="008E166C" w:rsidP="005C315A">
      <w:pPr>
        <w:spacing w:before="0" w:after="0"/>
      </w:pPr>
    </w:p>
    <w:p w14:paraId="753EA3FF" w14:textId="77777777" w:rsidR="00DE55BB" w:rsidRDefault="00DE55BB" w:rsidP="005C315A">
      <w:pPr>
        <w:spacing w:before="0" w:after="0"/>
      </w:pPr>
      <w:r>
        <w:rPr>
          <w:noProof/>
        </w:rPr>
        <w:drawing>
          <wp:inline distT="0" distB="0" distL="0" distR="0" wp14:anchorId="17918F86" wp14:editId="463BBA1B">
            <wp:extent cx="304800" cy="304800"/>
            <wp:effectExtent l="0" t="0" r="0" b="0"/>
            <wp:docPr id="6" name="Picture 6"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color w:val="FF0000"/>
        </w:rPr>
        <w:t>Click the icon to view the required information.</w:t>
      </w:r>
    </w:p>
    <w:p w14:paraId="7F26619F" w14:textId="77777777" w:rsidR="00DE55BB" w:rsidRPr="00EC49F4" w:rsidRDefault="00DE55BB" w:rsidP="005C315A">
      <w:pPr>
        <w:spacing w:before="0" w:after="0"/>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8E03B5" w14:paraId="4F2113E5" w14:textId="77777777" w:rsidTr="00887C7B">
        <w:tc>
          <w:tcPr>
            <w:tcW w:w="9576" w:type="dxa"/>
            <w:shd w:val="clear" w:color="auto" w:fill="DBD9B9"/>
          </w:tcPr>
          <w:p w14:paraId="7E7C17DB" w14:textId="77777777" w:rsidR="008E03B5" w:rsidRPr="008E03B5" w:rsidRDefault="008E03B5" w:rsidP="00427657">
            <w:pPr>
              <w:numPr>
                <w:ilvl w:val="0"/>
                <w:numId w:val="26"/>
              </w:numPr>
              <w:rPr>
                <w:rStyle w:val="Strong"/>
              </w:rPr>
            </w:pPr>
            <w:r w:rsidRPr="008E03B5">
              <w:rPr>
                <w:rStyle w:val="Strong"/>
              </w:rPr>
              <w:t>Specific Holdings</w:t>
            </w:r>
          </w:p>
          <w:p w14:paraId="79AC1993" w14:textId="77777777" w:rsidR="008E03B5" w:rsidRPr="008E166C" w:rsidRDefault="008E03B5" w:rsidP="00427657">
            <w:pPr>
              <w:numPr>
                <w:ilvl w:val="1"/>
                <w:numId w:val="26"/>
              </w:numPr>
            </w:pPr>
            <w:r>
              <w:t>“</w:t>
            </w:r>
            <w:r w:rsidRPr="004922B8">
              <w:t>What specific securities do you own?”</w:t>
            </w:r>
          </w:p>
          <w:p w14:paraId="5A5E27B1" w14:textId="77777777" w:rsidR="008E03B5" w:rsidRPr="008E03B5" w:rsidRDefault="008E03B5" w:rsidP="00427657">
            <w:pPr>
              <w:numPr>
                <w:ilvl w:val="0"/>
                <w:numId w:val="26"/>
              </w:numPr>
              <w:rPr>
                <w:rStyle w:val="Strong"/>
              </w:rPr>
            </w:pPr>
            <w:r w:rsidRPr="008E03B5">
              <w:rPr>
                <w:rStyle w:val="Strong"/>
              </w:rPr>
              <w:t>Cost Basis</w:t>
            </w:r>
          </w:p>
          <w:p w14:paraId="6925A4EA" w14:textId="77777777" w:rsidR="008E03B5" w:rsidRPr="004922B8" w:rsidRDefault="008E03B5" w:rsidP="00427657">
            <w:pPr>
              <w:numPr>
                <w:ilvl w:val="1"/>
                <w:numId w:val="26"/>
              </w:numPr>
            </w:pPr>
            <w:r w:rsidRPr="008E166C">
              <w:t>“</w:t>
            </w:r>
            <w:r w:rsidRPr="004922B8">
              <w:t>What is your cost basis?”, or</w:t>
            </w:r>
          </w:p>
          <w:p w14:paraId="64348943" w14:textId="77777777" w:rsidR="008E03B5" w:rsidRPr="004922B8" w:rsidRDefault="008E03B5" w:rsidP="00427657">
            <w:pPr>
              <w:numPr>
                <w:ilvl w:val="1"/>
                <w:numId w:val="26"/>
              </w:numPr>
            </w:pPr>
            <w:r w:rsidRPr="004922B8">
              <w:t>“When did you purchase these securities?”</w:t>
            </w:r>
          </w:p>
          <w:p w14:paraId="4E82AA87" w14:textId="77777777" w:rsidR="008E03B5" w:rsidRPr="008E03B5" w:rsidRDefault="008E03B5" w:rsidP="00427657">
            <w:pPr>
              <w:numPr>
                <w:ilvl w:val="0"/>
                <w:numId w:val="26"/>
              </w:numPr>
              <w:rPr>
                <w:rStyle w:val="Strong"/>
              </w:rPr>
            </w:pPr>
            <w:r w:rsidRPr="008E03B5">
              <w:rPr>
                <w:rStyle w:val="Strong"/>
              </w:rPr>
              <w:t>Current Advisor</w:t>
            </w:r>
          </w:p>
          <w:p w14:paraId="05D4D90F" w14:textId="77777777" w:rsidR="008E03B5" w:rsidRPr="004922B8" w:rsidRDefault="008E03B5" w:rsidP="00427657">
            <w:pPr>
              <w:numPr>
                <w:ilvl w:val="1"/>
                <w:numId w:val="26"/>
              </w:numPr>
            </w:pPr>
            <w:r w:rsidRPr="004922B8">
              <w:t>“Who do you rely on for investment advice?”</w:t>
            </w:r>
          </w:p>
          <w:p w14:paraId="5197CA06" w14:textId="77777777" w:rsidR="008E03B5" w:rsidRPr="004922B8" w:rsidRDefault="008E03B5" w:rsidP="00427657">
            <w:pPr>
              <w:numPr>
                <w:ilvl w:val="1"/>
                <w:numId w:val="26"/>
              </w:numPr>
            </w:pPr>
            <w:r w:rsidRPr="004922B8">
              <w:t>“What do you value in this relationship?”</w:t>
            </w:r>
          </w:p>
          <w:p w14:paraId="472E1D26" w14:textId="77777777" w:rsidR="008E03B5" w:rsidRDefault="008E03B5" w:rsidP="00427657">
            <w:pPr>
              <w:numPr>
                <w:ilvl w:val="1"/>
                <w:numId w:val="26"/>
              </w:numPr>
            </w:pPr>
            <w:r w:rsidRPr="004922B8">
              <w:t>“How do you feel they could serve your needs more effectively?”</w:t>
            </w:r>
          </w:p>
        </w:tc>
      </w:tr>
    </w:tbl>
    <w:p w14:paraId="430510E8" w14:textId="77777777" w:rsidR="00766325" w:rsidRDefault="00766325" w:rsidP="005C315A">
      <w:pPr>
        <w:spacing w:before="0" w:after="0"/>
      </w:pPr>
    </w:p>
    <w:p w14:paraId="34667085" w14:textId="77777777" w:rsidR="005153DC" w:rsidRPr="00AD0B29" w:rsidRDefault="002E578B" w:rsidP="009A0DB2">
      <w:pPr>
        <w:pStyle w:val="Heading2"/>
      </w:pPr>
      <w:r>
        <w:br w:type="page"/>
      </w:r>
      <w:r w:rsidR="007B570B" w:rsidRPr="00AD0B29">
        <w:lastRenderedPageBreak/>
        <w:t>Step Three</w:t>
      </w:r>
      <w:r w:rsidR="00481D35" w:rsidRPr="00AD0B29">
        <w:t xml:space="preserve">: </w:t>
      </w:r>
      <w:r w:rsidR="009A0C7C" w:rsidRPr="00AD0B29">
        <w:t>Define</w:t>
      </w:r>
      <w:r w:rsidR="00481D35" w:rsidRPr="00AD0B29">
        <w:t xml:space="preserve"> </w:t>
      </w:r>
      <w:r w:rsidR="004631BA" w:rsidRPr="00AD0B29">
        <w:t xml:space="preserve">the Client’s </w:t>
      </w:r>
      <w:r w:rsidR="00481D35" w:rsidRPr="00AD0B29">
        <w:t>Risk Profile</w:t>
      </w:r>
    </w:p>
    <w:p w14:paraId="58F768CB" w14:textId="77777777" w:rsidR="005153DC" w:rsidRPr="009E3DF7" w:rsidRDefault="00693281" w:rsidP="009A0DB2">
      <w:r>
        <w:rPr>
          <w:rFonts w:ascii="Helvetica" w:hAnsi="Helvetica" w:cs="Helvetica"/>
          <w:noProof/>
          <w:sz w:val="24"/>
          <w:szCs w:val="24"/>
        </w:rPr>
        <w:drawing>
          <wp:anchor distT="0" distB="0" distL="114300" distR="114300" simplePos="0" relativeHeight="251668480" behindDoc="0" locked="0" layoutInCell="1" allowOverlap="1" wp14:anchorId="7C5F8103" wp14:editId="76E53CCF">
            <wp:simplePos x="0" y="0"/>
            <wp:positionH relativeFrom="column">
              <wp:posOffset>4229100</wp:posOffset>
            </wp:positionH>
            <wp:positionV relativeFrom="paragraph">
              <wp:posOffset>80645</wp:posOffset>
            </wp:positionV>
            <wp:extent cx="1809115" cy="16084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115" cy="16084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631BA" w:rsidRPr="009E3DF7">
        <w:t>The final step of the process is defining the client’s risk profile</w:t>
      </w:r>
      <w:r w:rsidR="005153DC" w:rsidRPr="009E3DF7">
        <w:t xml:space="preserve">. </w:t>
      </w:r>
      <w:r w:rsidR="00481D35" w:rsidRPr="009E3DF7">
        <w:t xml:space="preserve">Most </w:t>
      </w:r>
      <w:r w:rsidR="004631BA" w:rsidRPr="009E3DF7">
        <w:t>affluent individuals</w:t>
      </w:r>
      <w:r w:rsidR="005153DC" w:rsidRPr="009E3DF7">
        <w:t xml:space="preserve"> define risk as the amount of money that can be lost in an investment. However, that simplistic definition for risk is far too narrow and can lead to significant miscalculations in an investment plan. </w:t>
      </w:r>
    </w:p>
    <w:p w14:paraId="267C22B7" w14:textId="77777777" w:rsidR="00AD415D" w:rsidRPr="009E3DF7" w:rsidRDefault="00481D35" w:rsidP="009A0DB2">
      <w:r w:rsidRPr="009E3DF7">
        <w:t>Let</w:t>
      </w:r>
      <w:r w:rsidR="00A662C3" w:rsidRPr="009E3DF7">
        <w:t>’</w:t>
      </w:r>
      <w:r w:rsidRPr="009E3DF7">
        <w:t xml:space="preserve">s examine the major types of risk, providing the framework for </w:t>
      </w:r>
      <w:r w:rsidR="004522A4" w:rsidRPr="009E3DF7">
        <w:t>effectively address</w:t>
      </w:r>
      <w:r w:rsidR="004631BA" w:rsidRPr="009E3DF7">
        <w:t>ing</w:t>
      </w:r>
      <w:r w:rsidR="004522A4" w:rsidRPr="009E3DF7">
        <w:t xml:space="preserve"> risk management in a more meaningful way.</w:t>
      </w:r>
      <w:r w:rsidR="005153DC" w:rsidRPr="009E3DF7">
        <w:t xml:space="preserve">  </w:t>
      </w:r>
    </w:p>
    <w:p w14:paraId="034CA0B3" w14:textId="77777777" w:rsidR="00AD415D" w:rsidRDefault="00AD415D" w:rsidP="00CF6E95">
      <w:pPr>
        <w:spacing w:before="0" w:after="0"/>
      </w:pPr>
    </w:p>
    <w:p w14:paraId="2DBD9AD1" w14:textId="77777777" w:rsidR="00693281" w:rsidRDefault="00693281" w:rsidP="00CF6E95">
      <w:pPr>
        <w:spacing w:before="0" w:after="0"/>
      </w:pPr>
      <w:r w:rsidRPr="009E3DF7">
        <w:rPr>
          <w:b/>
          <w:color w:val="FF0000"/>
        </w:rPr>
        <w:t>Click each type of risk to learn more.</w:t>
      </w:r>
    </w:p>
    <w:p w14:paraId="5DE908B6" w14:textId="77777777" w:rsidR="00693281" w:rsidRPr="009E3DF7" w:rsidRDefault="00693281" w:rsidP="00CF6E95">
      <w:pPr>
        <w:spacing w:before="0" w:after="0"/>
      </w:pP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AD415D" w:rsidRPr="009E3DF7" w14:paraId="2E3ADCC9" w14:textId="77777777" w:rsidTr="00CF6E95">
        <w:tc>
          <w:tcPr>
            <w:tcW w:w="8748" w:type="dxa"/>
            <w:tcBorders>
              <w:bottom w:val="single" w:sz="4" w:space="0" w:color="6CA8CD"/>
            </w:tcBorders>
            <w:shd w:val="clear" w:color="auto" w:fill="6CA8CD"/>
            <w:tcMar>
              <w:top w:w="72" w:type="dxa"/>
              <w:left w:w="115" w:type="dxa"/>
              <w:bottom w:w="72" w:type="dxa"/>
              <w:right w:w="115" w:type="dxa"/>
            </w:tcMar>
          </w:tcPr>
          <w:p w14:paraId="50001538" w14:textId="77777777" w:rsidR="00AD415D" w:rsidRPr="009E3DF7" w:rsidRDefault="00AD415D" w:rsidP="008F36E5">
            <w:pPr>
              <w:rPr>
                <w:b/>
                <w:color w:val="FFFFFF"/>
              </w:rPr>
            </w:pPr>
            <w:r w:rsidRPr="009E3DF7">
              <w:rPr>
                <w:b/>
                <w:color w:val="FFFFFF"/>
              </w:rPr>
              <w:t>Inflation Risk</w:t>
            </w:r>
          </w:p>
        </w:tc>
      </w:tr>
      <w:tr w:rsidR="00AD415D" w:rsidRPr="009E3DF7" w14:paraId="3F173F46" w14:textId="77777777" w:rsidTr="00CF6E95">
        <w:tc>
          <w:tcPr>
            <w:tcW w:w="8748" w:type="dxa"/>
            <w:shd w:val="clear" w:color="auto" w:fill="FFFFFF"/>
            <w:tcMar>
              <w:top w:w="72" w:type="dxa"/>
              <w:left w:w="115" w:type="dxa"/>
              <w:bottom w:w="72" w:type="dxa"/>
              <w:right w:w="115" w:type="dxa"/>
            </w:tcMar>
          </w:tcPr>
          <w:p w14:paraId="2334E3E3" w14:textId="77777777" w:rsidR="00AD415D" w:rsidRPr="009E3DF7" w:rsidRDefault="00AD415D" w:rsidP="008F36E5">
            <w:r w:rsidRPr="009E3DF7">
              <w:t>Because the price of goods and services in the economy continue to rise, there is a constant erosion of purchasing power for each investor’s assets. If a person fails to achieve a rate of return on capital that exceeds inflation, then the person is, in fact, losing purchasing power and lowering his or her net worth. Inflation risk is defined as the exposure to loss in purchasing power because of inflation.</w:t>
            </w:r>
          </w:p>
        </w:tc>
      </w:tr>
      <w:tr w:rsidR="00AD415D" w:rsidRPr="009E3DF7" w14:paraId="1F758143" w14:textId="77777777" w:rsidTr="00CF6E95">
        <w:tc>
          <w:tcPr>
            <w:tcW w:w="8748" w:type="dxa"/>
            <w:tcBorders>
              <w:bottom w:val="single" w:sz="4" w:space="0" w:color="6CA8CD"/>
            </w:tcBorders>
            <w:shd w:val="clear" w:color="auto" w:fill="6CA8CD"/>
            <w:tcMar>
              <w:top w:w="72" w:type="dxa"/>
              <w:left w:w="115" w:type="dxa"/>
              <w:bottom w:w="72" w:type="dxa"/>
              <w:right w:w="115" w:type="dxa"/>
            </w:tcMar>
          </w:tcPr>
          <w:p w14:paraId="79E34907" w14:textId="77777777" w:rsidR="00AD415D" w:rsidRPr="009E3DF7" w:rsidRDefault="00AD415D" w:rsidP="008F36E5">
            <w:pPr>
              <w:rPr>
                <w:b/>
                <w:color w:val="FFFFFF"/>
              </w:rPr>
            </w:pPr>
            <w:r w:rsidRPr="009E3DF7">
              <w:rPr>
                <w:b/>
                <w:color w:val="FFFFFF"/>
              </w:rPr>
              <w:t>Market Risk</w:t>
            </w:r>
          </w:p>
        </w:tc>
      </w:tr>
      <w:tr w:rsidR="00AD415D" w:rsidRPr="009E3DF7" w14:paraId="09BEDEC4" w14:textId="77777777" w:rsidTr="00CF6E95">
        <w:tc>
          <w:tcPr>
            <w:tcW w:w="8748" w:type="dxa"/>
            <w:shd w:val="clear" w:color="auto" w:fill="FFFFFF"/>
            <w:tcMar>
              <w:top w:w="72" w:type="dxa"/>
              <w:left w:w="115" w:type="dxa"/>
              <w:bottom w:w="72" w:type="dxa"/>
              <w:right w:w="115" w:type="dxa"/>
            </w:tcMar>
          </w:tcPr>
          <w:p w14:paraId="79ECBA95" w14:textId="77777777" w:rsidR="00AD415D" w:rsidRPr="009E3DF7" w:rsidRDefault="00AD415D" w:rsidP="008F36E5">
            <w:r w:rsidRPr="009E3DF7">
              <w:t>This is the most commonly used definition of investment risk. Most would classify this risk as the volatility in principal value of an investment over a certain period of time. Market risk also covers the potential risk of losing value in an investment because of depreciation in price.</w:t>
            </w:r>
          </w:p>
        </w:tc>
      </w:tr>
      <w:tr w:rsidR="00AD415D" w:rsidRPr="009E3DF7" w14:paraId="6D6D1F65" w14:textId="77777777" w:rsidTr="00CF6E95">
        <w:tc>
          <w:tcPr>
            <w:tcW w:w="8748" w:type="dxa"/>
            <w:tcBorders>
              <w:bottom w:val="single" w:sz="4" w:space="0" w:color="6CA8CD"/>
            </w:tcBorders>
            <w:shd w:val="clear" w:color="auto" w:fill="6CA8CD"/>
            <w:tcMar>
              <w:top w:w="72" w:type="dxa"/>
              <w:left w:w="115" w:type="dxa"/>
              <w:bottom w:w="72" w:type="dxa"/>
              <w:right w:w="115" w:type="dxa"/>
            </w:tcMar>
          </w:tcPr>
          <w:p w14:paraId="7A74C9C2" w14:textId="77777777" w:rsidR="00AD415D" w:rsidRPr="009E3DF7" w:rsidRDefault="00AD415D" w:rsidP="008F36E5">
            <w:pPr>
              <w:rPr>
                <w:b/>
                <w:color w:val="FFFFFF"/>
              </w:rPr>
            </w:pPr>
            <w:r w:rsidRPr="009E3DF7">
              <w:rPr>
                <w:b/>
                <w:color w:val="FFFFFF"/>
              </w:rPr>
              <w:t>Outcome Risk</w:t>
            </w:r>
          </w:p>
        </w:tc>
      </w:tr>
      <w:tr w:rsidR="00AD415D" w:rsidRPr="009E3DF7" w14:paraId="3A23F50C" w14:textId="77777777" w:rsidTr="00CF6E95">
        <w:tc>
          <w:tcPr>
            <w:tcW w:w="8748" w:type="dxa"/>
            <w:shd w:val="clear" w:color="auto" w:fill="FFFFFF"/>
            <w:tcMar>
              <w:top w:w="72" w:type="dxa"/>
              <w:left w:w="115" w:type="dxa"/>
              <w:bottom w:w="72" w:type="dxa"/>
              <w:right w:w="115" w:type="dxa"/>
            </w:tcMar>
          </w:tcPr>
          <w:p w14:paraId="0E5A52B7" w14:textId="77777777" w:rsidR="00AD415D" w:rsidRPr="009E3DF7" w:rsidRDefault="00AD415D" w:rsidP="008F36E5">
            <w:r w:rsidRPr="009E3DF7">
              <w:t>This is the most often overlooked risk, yet should be the most important when developing an investment plan. Outcome risk is defined as the risk of not achieving the desired quantitative outcome of the plan and thereby falling short of meeting a need or reaching an objective.</w:t>
            </w:r>
          </w:p>
        </w:tc>
      </w:tr>
    </w:tbl>
    <w:p w14:paraId="107C9A8A" w14:textId="77777777" w:rsidR="005153DC" w:rsidRPr="009E3DF7" w:rsidRDefault="005153DC" w:rsidP="00CF6E95">
      <w:pPr>
        <w:spacing w:before="0" w:after="0"/>
      </w:pPr>
    </w:p>
    <w:p w14:paraId="1741570F" w14:textId="77777777" w:rsidR="00DE55BB" w:rsidRDefault="005153DC" w:rsidP="008F36E5">
      <w:pPr>
        <w:pStyle w:val="BodyText"/>
        <w:ind w:right="-180"/>
        <w:rPr>
          <w:szCs w:val="20"/>
        </w:rPr>
      </w:pPr>
      <w:r w:rsidRPr="00356BA5">
        <w:t>Most investors understand inflation and the diminishing effect it has on investment returns. Likewise, most investors understand market risk</w:t>
      </w:r>
      <w:r w:rsidR="00A814F4">
        <w:t>,</w:t>
      </w:r>
      <w:r w:rsidRPr="00356BA5">
        <w:t xml:space="preserve"> or volatility</w:t>
      </w:r>
      <w:r w:rsidR="00A814F4">
        <w:t>,</w:t>
      </w:r>
      <w:r w:rsidRPr="00356BA5">
        <w:t xml:space="preserve"> and its effect on security price. To avoid market risk, investors often choose investments they believe to be "safer and more stable," such as money market securities and short-term bonds. But these “conservative” instruments historically have not produced the return needed to meet typical investment goals, like saving for retirement. Therefore, the investor, by seeking to avoid volatility or shorter-term market risk, is taking on another type of risk that often is not realized until time passes. This risk, “outcome risk,” is the risk that the results of investing will be inadequate to meet long-term goals. </w:t>
      </w:r>
      <w:r w:rsidR="007B0548" w:rsidRPr="00356BA5">
        <w:t xml:space="preserve"> An effective question that will help you gauge your client’s risk tolerance while also helping you understand the type of risk most important to manage for that client is</w:t>
      </w:r>
      <w:r w:rsidR="007B0548" w:rsidRPr="009E3DF7">
        <w:rPr>
          <w:szCs w:val="20"/>
        </w:rPr>
        <w:t>:</w:t>
      </w:r>
    </w:p>
    <w:p w14:paraId="40B59365" w14:textId="77777777" w:rsidR="00DE55BB" w:rsidRDefault="00DE55BB" w:rsidP="008F36E5">
      <w:pPr>
        <w:pStyle w:val="BodyText"/>
        <w:ind w:right="-180"/>
        <w:rPr>
          <w:szCs w:val="20"/>
        </w:rPr>
      </w:pPr>
      <w:r>
        <w:rPr>
          <w:noProof/>
        </w:rPr>
        <w:lastRenderedPageBreak/>
        <mc:AlternateContent>
          <mc:Choice Requires="wps">
            <w:drawing>
              <wp:anchor distT="0" distB="0" distL="114300" distR="114300" simplePos="0" relativeHeight="251666432" behindDoc="0" locked="0" layoutInCell="1" allowOverlap="1" wp14:anchorId="535AC09E" wp14:editId="5B9C4B22">
                <wp:simplePos x="0" y="0"/>
                <wp:positionH relativeFrom="column">
                  <wp:posOffset>114300</wp:posOffset>
                </wp:positionH>
                <wp:positionV relativeFrom="paragraph">
                  <wp:posOffset>32385</wp:posOffset>
                </wp:positionV>
                <wp:extent cx="5478780" cy="685800"/>
                <wp:effectExtent l="0" t="0" r="7620" b="0"/>
                <wp:wrapThrough wrapText="bothSides">
                  <wp:wrapPolygon edited="0">
                    <wp:start x="0" y="0"/>
                    <wp:lineTo x="0" y="20800"/>
                    <wp:lineTo x="21530" y="20800"/>
                    <wp:lineTo x="21530" y="0"/>
                    <wp:lineTo x="0" y="0"/>
                  </wp:wrapPolygon>
                </wp:wrapThrough>
                <wp:docPr id="47" name="Rounded Rectangle 47"/>
                <wp:cNvGraphicFramePr/>
                <a:graphic xmlns:a="http://schemas.openxmlformats.org/drawingml/2006/main">
                  <a:graphicData uri="http://schemas.microsoft.com/office/word/2010/wordprocessingShape">
                    <wps:wsp>
                      <wps:cNvSpPr/>
                      <wps:spPr>
                        <a:xfrm>
                          <a:off x="0" y="0"/>
                          <a:ext cx="5478780" cy="685800"/>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033FDAE8" w14:textId="77777777" w:rsidR="00135F25" w:rsidRPr="00DE55BB" w:rsidRDefault="00135F25" w:rsidP="00DE55BB">
                            <w:pPr>
                              <w:rPr>
                                <w:color w:val="000000" w:themeColor="text1"/>
                              </w:rPr>
                            </w:pPr>
                            <w:r w:rsidRPr="00DE55BB">
                              <w:rPr>
                                <w:color w:val="000000" w:themeColor="text1"/>
                              </w:rPr>
                              <w:t>What is more important to you, limiting (or eliminating) potential ups and downs in your portfolio over any given year or the risk of not reaching your defined objectives (retire by the age of 65, etc.)?</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535AC09E" id="Rounded_x0020_Rectangle_x0020_47" o:spid="_x0000_s1028" style="position:absolute;margin-left:9pt;margin-top:2.55pt;width:431.4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" fillcolor="#dbd9b9" stroked="f">
                <v:textbox>
                  <w:txbxContent>
                    <w:p w14:paraId="033FDAE8" w14:textId="77777777" w:rsidR="00135F25" w:rsidRPr="00DE55BB" w:rsidRDefault="00135F25" w:rsidP="00DE55BB">
                      <w:pPr>
                        <w:rPr>
                          <w:color w:val="000000" w:themeColor="text1"/>
                        </w:rPr>
                      </w:pPr>
                      <w:r w:rsidRPr="00DE55BB">
                        <w:rPr>
                          <w:color w:val="000000" w:themeColor="text1"/>
                        </w:rPr>
                        <w:t>What is more important to you, limiting (or eliminating) potential ups and downs in your portfolio over any given year or the risk of not reaching your defined objectives (retire by the age of 65, etc.)?</w:t>
                      </w:r>
                    </w:p>
                  </w:txbxContent>
                </v:textbox>
                <w10:wrap type="through"/>
              </v:roundrect>
            </w:pict>
          </mc:Fallback>
        </mc:AlternateContent>
      </w:r>
    </w:p>
    <w:p w14:paraId="10E46555" w14:textId="77777777" w:rsidR="00DE55BB" w:rsidRDefault="00DE55BB" w:rsidP="008F36E5">
      <w:pPr>
        <w:pStyle w:val="BodyText"/>
        <w:ind w:right="-180"/>
        <w:rPr>
          <w:szCs w:val="20"/>
        </w:rPr>
      </w:pPr>
    </w:p>
    <w:p w14:paraId="251026FA" w14:textId="77777777" w:rsidR="00DE55BB" w:rsidRDefault="00DE55BB" w:rsidP="008F36E5">
      <w:pPr>
        <w:pStyle w:val="BodyText"/>
        <w:ind w:right="-180"/>
        <w:rPr>
          <w:szCs w:val="20"/>
        </w:rPr>
      </w:pPr>
    </w:p>
    <w:p w14:paraId="77B40807" w14:textId="77777777" w:rsidR="00DE55BB" w:rsidRDefault="00DE55BB" w:rsidP="008F36E5">
      <w:pPr>
        <w:pStyle w:val="BodyText"/>
        <w:ind w:right="-180"/>
        <w:rPr>
          <w:szCs w:val="20"/>
        </w:rPr>
      </w:pPr>
    </w:p>
    <w:p w14:paraId="50A4F21F" w14:textId="77777777" w:rsidR="005153DC" w:rsidRPr="009E3DF7" w:rsidRDefault="00123892" w:rsidP="008F36E5">
      <w:pPr>
        <w:pStyle w:val="BodyText"/>
        <w:rPr>
          <w:szCs w:val="20"/>
        </w:rPr>
      </w:pPr>
      <w:r w:rsidRPr="00476101">
        <w:t xml:space="preserve">We will examine </w:t>
      </w:r>
      <w:r w:rsidR="005153DC" w:rsidRPr="00476101">
        <w:t xml:space="preserve">each of these </w:t>
      </w:r>
      <w:r w:rsidR="007B0548" w:rsidRPr="00476101">
        <w:t xml:space="preserve">three </w:t>
      </w:r>
      <w:r w:rsidR="005153DC" w:rsidRPr="00476101">
        <w:t xml:space="preserve">types of risk </w:t>
      </w:r>
      <w:r w:rsidRPr="00476101">
        <w:t xml:space="preserve">in greater detail </w:t>
      </w:r>
      <w:r w:rsidR="00E01F91" w:rsidRPr="00476101">
        <w:t>o</w:t>
      </w:r>
      <w:r w:rsidRPr="00476101">
        <w:t>n the pages that follow</w:t>
      </w:r>
      <w:r w:rsidRPr="009E3DF7">
        <w:rPr>
          <w:szCs w:val="20"/>
        </w:rPr>
        <w:t>.</w:t>
      </w:r>
    </w:p>
    <w:p w14:paraId="62E97995" w14:textId="77777777" w:rsidR="006417EA" w:rsidRDefault="005153DC" w:rsidP="00A45240">
      <w:pPr>
        <w:pStyle w:val="Heading2"/>
      </w:pPr>
      <w:r w:rsidRPr="009E3DF7">
        <w:rPr>
          <w:sz w:val="20"/>
          <w:szCs w:val="20"/>
        </w:rPr>
        <w:br w:type="page"/>
      </w:r>
      <w:r w:rsidRPr="00AD0B29">
        <w:lastRenderedPageBreak/>
        <w:t>Inflation Risk</w:t>
      </w:r>
    </w:p>
    <w:p w14:paraId="31EA3FAB" w14:textId="3ECA34FD" w:rsidR="0079340D" w:rsidRPr="009E3DF7" w:rsidRDefault="00D01E56" w:rsidP="006417EA">
      <w:r>
        <w:rPr>
          <w:noProof/>
        </w:rPr>
        <w:drawing>
          <wp:anchor distT="0" distB="0" distL="114300" distR="114300" simplePos="0" relativeHeight="251654143" behindDoc="0" locked="1" layoutInCell="1" allowOverlap="1" wp14:anchorId="76A99255" wp14:editId="6E5FAEB7">
            <wp:simplePos x="0" y="0"/>
            <wp:positionH relativeFrom="column">
              <wp:posOffset>2552700</wp:posOffset>
            </wp:positionH>
            <wp:positionV relativeFrom="paragraph">
              <wp:posOffset>25400</wp:posOffset>
            </wp:positionV>
            <wp:extent cx="3320415" cy="2333625"/>
            <wp:effectExtent l="0" t="0" r="6985" b="317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ation Risk.png"/>
                    <pic:cNvPicPr/>
                  </pic:nvPicPr>
                  <pic:blipFill>
                    <a:blip r:embed="rId12">
                      <a:extLst>
                        <a:ext uri="{28A0092B-C50C-407E-A947-70E740481C1C}">
                          <a14:useLocalDpi xmlns:a14="http://schemas.microsoft.com/office/drawing/2010/main" val="0"/>
                        </a:ext>
                      </a:extLst>
                    </a:blip>
                    <a:stretch>
                      <a:fillRect/>
                    </a:stretch>
                  </pic:blipFill>
                  <pic:spPr>
                    <a:xfrm>
                      <a:off x="0" y="0"/>
                      <a:ext cx="3320415" cy="23336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D415D" w:rsidRPr="009E3DF7">
        <w:t xml:space="preserve">To fully comprehend inflation risk, it is necessary to understand what inflation is and how it affects the purchasing power of money. </w:t>
      </w:r>
      <w:r w:rsidR="0079340D">
        <w:t>Simply stated, inflation</w:t>
      </w:r>
      <w:r w:rsidR="0079340D" w:rsidRPr="009E3DF7">
        <w:t xml:space="preserve"> </w:t>
      </w:r>
      <w:r w:rsidR="00AD415D" w:rsidRPr="009E3DF7">
        <w:t>is the rate at which the price of goods and services increases, thereby reducing the buying power of money.</w:t>
      </w:r>
      <w:r w:rsidR="0079340D">
        <w:t xml:space="preserve"> </w:t>
      </w:r>
    </w:p>
    <w:p w14:paraId="0299443D" w14:textId="77777777" w:rsidR="00AD415D" w:rsidRPr="009E3DF7" w:rsidRDefault="00AD415D" w:rsidP="00476101">
      <w:r w:rsidRPr="009E3DF7">
        <w:t>In an inflationary environment, investing is like walking up an escalator that's going down. Climbing (or investing) increases the amount of money one can have, while inflation constantly reduces the value or the purchasing power of that money.</w:t>
      </w:r>
    </w:p>
    <w:p w14:paraId="4CDB85B7" w14:textId="77777777" w:rsidR="00AD415D" w:rsidRPr="009E3DF7" w:rsidRDefault="00AD415D" w:rsidP="00476101">
      <w:r w:rsidRPr="009E3DF7">
        <w:t xml:space="preserve">Investors often fail to recognize the risk associated with inflation. Two paths that make them victims of inflation are: </w:t>
      </w:r>
    </w:p>
    <w:p w14:paraId="1CA5A81C" w14:textId="77777777" w:rsidR="00AD415D" w:rsidRPr="009E3DF7" w:rsidRDefault="00AD415D" w:rsidP="00427657">
      <w:pPr>
        <w:numPr>
          <w:ilvl w:val="0"/>
          <w:numId w:val="27"/>
        </w:numPr>
      </w:pPr>
      <w:r w:rsidRPr="009E3DF7">
        <w:rPr>
          <w:b/>
          <w:bCs/>
        </w:rPr>
        <w:t>Do nothing</w:t>
      </w:r>
      <w:r w:rsidRPr="009E3DF7">
        <w:t xml:space="preserve"> - </w:t>
      </w:r>
      <w:r w:rsidR="00F1570A" w:rsidRPr="009E3DF7">
        <w:t xml:space="preserve">This effectively allows inflation to nibble away at the purchasing power of their money.  While they might not experience “losses” in the </w:t>
      </w:r>
      <w:r w:rsidR="001D368A">
        <w:t>market price</w:t>
      </w:r>
      <w:r w:rsidR="00F1570A" w:rsidRPr="009E3DF7">
        <w:t xml:space="preserve"> of their investments, they will have reduction in the purchasing power of their money.  (Keep in mind what your grandfather said to you regarding what a movie and bag of popcorn used to cost in his day.)</w:t>
      </w:r>
    </w:p>
    <w:p w14:paraId="1A2EF07F" w14:textId="77777777" w:rsidR="00F1570A" w:rsidRPr="009E3DF7" w:rsidRDefault="00AD415D" w:rsidP="00427657">
      <w:pPr>
        <w:numPr>
          <w:ilvl w:val="0"/>
          <w:numId w:val="27"/>
        </w:numPr>
      </w:pPr>
      <w:r w:rsidRPr="009E3DF7">
        <w:rPr>
          <w:b/>
          <w:bCs/>
        </w:rPr>
        <w:t>Invest too conservatively</w:t>
      </w:r>
      <w:r w:rsidRPr="009E3DF7">
        <w:t xml:space="preserve"> - </w:t>
      </w:r>
      <w:r w:rsidR="00F1570A" w:rsidRPr="009E3DF7">
        <w:t xml:space="preserve">Again, while conservative investing can be appropriate, one needs to make sure to understand the implications.  If returns on investment are not substantial, inflation and capital gains taxes can consume much, if not all, of their purchasing power. </w:t>
      </w:r>
    </w:p>
    <w:p w14:paraId="15CD0611" w14:textId="507E4210" w:rsidR="00AD415D" w:rsidRPr="009E3DF7" w:rsidRDefault="00AD415D" w:rsidP="00476101">
      <w:r w:rsidRPr="009E3DF7">
        <w:t xml:space="preserve">The graphic </w:t>
      </w:r>
      <w:r w:rsidR="00A45240">
        <w:t xml:space="preserve">on this page </w:t>
      </w:r>
      <w:r w:rsidRPr="009E3DF7">
        <w:t xml:space="preserve">illustrates the magnitude of inflation risk. </w:t>
      </w:r>
      <w:r w:rsidR="00A45240">
        <w:t xml:space="preserve"> </w:t>
      </w:r>
      <w:r w:rsidRPr="009E3DF7">
        <w:t xml:space="preserve">For the last 25 years ending in December </w:t>
      </w:r>
      <w:r w:rsidR="002F1AFA" w:rsidRPr="009E3DF7">
        <w:t>20</w:t>
      </w:r>
      <w:r w:rsidR="002F1AFA">
        <w:t>1</w:t>
      </w:r>
      <w:r w:rsidR="00C10631">
        <w:t>5</w:t>
      </w:r>
      <w:r w:rsidRPr="009E3DF7">
        <w:t xml:space="preserve">, the purchasing power of one dollar has declined to just </w:t>
      </w:r>
      <w:r w:rsidR="00B74CB0">
        <w:t>fifty</w:t>
      </w:r>
      <w:r w:rsidR="00DB1198">
        <w:t>-</w:t>
      </w:r>
      <w:r w:rsidR="00C10631">
        <w:t>seven</w:t>
      </w:r>
      <w:r w:rsidR="00C10631" w:rsidRPr="009E3DF7">
        <w:t xml:space="preserve"> </w:t>
      </w:r>
      <w:r w:rsidRPr="009E3DF7">
        <w:t>cents. Therefore, the total return of an investment only tells part of the story; it must be measured relative to the inflation that occurred during that period of time, if the true performance is to be observed.</w:t>
      </w:r>
    </w:p>
    <w:p w14:paraId="756E6A0D" w14:textId="77777777" w:rsidR="00AD415D" w:rsidRDefault="00AD415D" w:rsidP="006417EA">
      <w:pPr>
        <w:pStyle w:val="BodyText"/>
        <w:spacing w:before="0" w:after="0"/>
      </w:pPr>
    </w:p>
    <w:p w14:paraId="27E7778D" w14:textId="5BB67482" w:rsidR="006417EA" w:rsidRDefault="00C42EF8" w:rsidP="002553C1">
      <w:pPr>
        <w:pStyle w:val="Heading2"/>
      </w:pPr>
      <w:r>
        <w:t xml:space="preserve"> </w:t>
      </w:r>
      <w:r w:rsidR="005153DC">
        <w:br w:type="page"/>
      </w:r>
      <w:r w:rsidR="005153DC" w:rsidRPr="0068789E">
        <w:lastRenderedPageBreak/>
        <w:t>Inflation Risk and Real Rates of Return</w:t>
      </w:r>
    </w:p>
    <w:p w14:paraId="66E2ED81" w14:textId="44F2FCF1" w:rsidR="00135F25" w:rsidRDefault="00135F25" w:rsidP="00135F25">
      <w:pPr>
        <w:rPr>
          <w:b/>
        </w:rPr>
      </w:pPr>
      <w:r w:rsidRPr="009E3DF7">
        <w:t xml:space="preserve">Adjusting return for the impact of inflation is known as deriving the </w:t>
      </w:r>
      <w:r w:rsidRPr="009E3DF7">
        <w:rPr>
          <w:b/>
          <w:bCs/>
        </w:rPr>
        <w:t>real rate of return</w:t>
      </w:r>
      <w:r w:rsidRPr="009E3DF7">
        <w:t>. This is calculated as follows:</w:t>
      </w:r>
    </w:p>
    <w:p w14:paraId="0F11F153" w14:textId="3C0546D0" w:rsidR="00C42EF8" w:rsidRDefault="00C32B3D" w:rsidP="00C42EF8">
      <w:pPr>
        <w:rPr>
          <w:b/>
        </w:rPr>
      </w:pPr>
      <w:r>
        <w:rPr>
          <w:noProof/>
        </w:rPr>
        <mc:AlternateContent>
          <mc:Choice Requires="wps">
            <w:drawing>
              <wp:anchor distT="0" distB="0" distL="114300" distR="114300" simplePos="0" relativeHeight="251656192" behindDoc="0" locked="0" layoutInCell="1" allowOverlap="1" wp14:anchorId="0E964BB1" wp14:editId="44C3AB56">
                <wp:simplePos x="0" y="0"/>
                <wp:positionH relativeFrom="column">
                  <wp:posOffset>1571368</wp:posOffset>
                </wp:positionH>
                <wp:positionV relativeFrom="paragraph">
                  <wp:posOffset>59176</wp:posOffset>
                </wp:positionV>
                <wp:extent cx="2971800" cy="457200"/>
                <wp:effectExtent l="50800" t="53340" r="76200" b="99060"/>
                <wp:wrapThrough wrapText="bothSides">
                  <wp:wrapPolygon edited="0">
                    <wp:start x="2008" y="0"/>
                    <wp:lineTo x="752" y="510"/>
                    <wp:lineTo x="-1006" y="2760"/>
                    <wp:lineTo x="-1006" y="20340"/>
                    <wp:lineTo x="1006" y="22860"/>
                    <wp:lineTo x="1255" y="22860"/>
                    <wp:lineTo x="20594" y="22860"/>
                    <wp:lineTo x="20848" y="22860"/>
                    <wp:lineTo x="23105" y="20340"/>
                    <wp:lineTo x="23105" y="3000"/>
                    <wp:lineTo x="21346" y="750"/>
                    <wp:lineTo x="20091" y="0"/>
                    <wp:lineTo x="2008" y="0"/>
                  </wp:wrapPolygon>
                </wp:wrapThrough>
                <wp:docPr id="38"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57200"/>
                        </a:xfrm>
                        <a:prstGeom prst="roundRect">
                          <a:avLst>
                            <a:gd name="adj" fmla="val 16667"/>
                          </a:avLst>
                        </a:prstGeom>
                        <a:solidFill>
                          <a:srgbClr val="DBD9B9"/>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4A7EBB"/>
                              </a:solidFill>
                              <a:round/>
                              <a:headEnd/>
                              <a:tailEnd/>
                            </a14:hiddenLine>
                          </a:ext>
                        </a:extLst>
                      </wps:spPr>
                      <wps:txbx>
                        <w:txbxContent>
                          <w:p w14:paraId="2A8C1A4F" w14:textId="77777777" w:rsidR="00135F25" w:rsidRDefault="00135F25" w:rsidP="00135F25">
                            <w:pPr>
                              <w:jc w:val="center"/>
                            </w:pPr>
                            <w:r w:rsidRPr="00476101">
                              <w:rPr>
                                <w:b/>
                              </w:rPr>
                              <w:t>Real Return = Total Return - Inflation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964BB1" id="_x0000_s1032" style="position:absolute;margin-left:123.75pt;margin-top:4.65pt;width:234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" fillcolor="#dbd9b9" stroked="f">
                <v:shadow on="t" opacity="22936f" mv:blur="40000f" origin=",.5" offset="0,23000emu"/>
                <v:textbox>
                  <w:txbxContent>
                    <w:p w14:paraId="2A8C1A4F" w14:textId="77777777" w:rsidR="00135F25" w:rsidRDefault="00135F25" w:rsidP="00135F25">
                      <w:pPr>
                        <w:jc w:val="center"/>
                      </w:pPr>
                      <w:r w:rsidRPr="00476101">
                        <w:rPr>
                          <w:b/>
                        </w:rPr>
                        <w:t>Real Return = Total Return - Inflation</w:t>
                      </w:r>
                      <w:r w:rsidRPr="00476101">
                        <w:rPr>
                          <w:rStyle w:val="CommentReference"/>
                          <w:b/>
                          <w:sz w:val="20"/>
                          <w:szCs w:val="20"/>
                        </w:rPr>
                        <w:annotationRef/>
                      </w:r>
                    </w:p>
                  </w:txbxContent>
                </v:textbox>
                <w10:wrap type="through"/>
              </v:roundrect>
            </w:pict>
          </mc:Fallback>
        </mc:AlternateContent>
      </w:r>
    </w:p>
    <w:p w14:paraId="1510D8E8" w14:textId="2CB3E26F" w:rsidR="00C42EF8" w:rsidRDefault="00C42EF8" w:rsidP="00C42EF8">
      <w:pPr>
        <w:rPr>
          <w:b/>
        </w:rPr>
      </w:pPr>
    </w:p>
    <w:p w14:paraId="2C8EE7E4" w14:textId="6E20B5A9" w:rsidR="00135F25" w:rsidRDefault="00135F25" w:rsidP="00C42EF8">
      <w:pPr>
        <w:rPr>
          <w:b/>
        </w:rPr>
      </w:pPr>
    </w:p>
    <w:p w14:paraId="425E0B68" w14:textId="64D591BA" w:rsidR="00F1570A" w:rsidRPr="009E3DF7" w:rsidRDefault="00135F25" w:rsidP="005E0618">
      <w:r>
        <w:rPr>
          <w:noProof/>
        </w:rPr>
        <w:drawing>
          <wp:anchor distT="0" distB="0" distL="114300" distR="114300" simplePos="0" relativeHeight="251744256" behindDoc="0" locked="0" layoutInCell="1" allowOverlap="1" wp14:anchorId="3A38AB0F" wp14:editId="1C17EC51">
            <wp:simplePos x="0" y="0"/>
            <wp:positionH relativeFrom="column">
              <wp:posOffset>2797175</wp:posOffset>
            </wp:positionH>
            <wp:positionV relativeFrom="paragraph">
              <wp:posOffset>58420</wp:posOffset>
            </wp:positionV>
            <wp:extent cx="3421380" cy="2232025"/>
            <wp:effectExtent l="0" t="0" r="7620" b="3175"/>
            <wp:wrapSquare wrapText="bothSides"/>
            <wp:docPr id="18" name="Picture 11" descr="https://learning.greeneconsults.com/topclass/greene/principles/RealRateRetu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greeneconsults.com/topclass/greene/principles/RealRateReturn.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223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70A" w:rsidRPr="009E3DF7">
        <w:t>In other words, real return takes into account the deflated growth of an investment.</w:t>
      </w:r>
    </w:p>
    <w:p w14:paraId="2CE8676E" w14:textId="6E608786" w:rsidR="00F1570A" w:rsidRPr="009E3DF7" w:rsidRDefault="00F1570A" w:rsidP="00476101">
      <w:r w:rsidRPr="009E3DF7">
        <w:t xml:space="preserve">The graphic </w:t>
      </w:r>
      <w:r w:rsidR="00A45240">
        <w:t xml:space="preserve">on this page </w:t>
      </w:r>
      <w:r w:rsidRPr="009E3DF7">
        <w:t>shows</w:t>
      </w:r>
      <w:r w:rsidR="005E0618">
        <w:t xml:space="preserve"> in red</w:t>
      </w:r>
      <w:r w:rsidRPr="009E3DF7">
        <w:t xml:space="preserve"> the annualized </w:t>
      </w:r>
      <w:r w:rsidRPr="009E3DF7">
        <w:rPr>
          <w:b/>
          <w:bCs/>
        </w:rPr>
        <w:t>"nominal"</w:t>
      </w:r>
      <w:r w:rsidRPr="009E3DF7">
        <w:t xml:space="preserve"> (before adjustment for inflation) rate of return for stocks, bonds, money market securities, and inflation for the last 25 years. It shows that stocks grew at a </w:t>
      </w:r>
      <w:r w:rsidR="005E0618">
        <w:t xml:space="preserve">nominal </w:t>
      </w:r>
      <w:r w:rsidRPr="009E3DF7">
        <w:t xml:space="preserve">compound rate of </w:t>
      </w:r>
      <w:r w:rsidR="00332F89">
        <w:t>8.</w:t>
      </w:r>
      <w:r w:rsidR="00C10631">
        <w:t>9</w:t>
      </w:r>
      <w:r w:rsidRPr="009E3DF7">
        <w:t xml:space="preserve">%, bonds grew at a rate of </w:t>
      </w:r>
      <w:r w:rsidR="00332F89">
        <w:t>7.</w:t>
      </w:r>
      <w:r w:rsidR="00C10631">
        <w:t>3</w:t>
      </w:r>
      <w:r w:rsidRPr="009E3DF7">
        <w:t xml:space="preserve">%, and money market securities at </w:t>
      </w:r>
      <w:r w:rsidR="00623C3D">
        <w:t>3.</w:t>
      </w:r>
      <w:r w:rsidR="00610F9C">
        <w:t>0</w:t>
      </w:r>
      <w:r w:rsidRPr="009E3DF7">
        <w:t xml:space="preserve">%. But the </w:t>
      </w:r>
      <w:r w:rsidRPr="009E3DF7">
        <w:rPr>
          <w:b/>
          <w:bCs/>
        </w:rPr>
        <w:t>"real"</w:t>
      </w:r>
      <w:r w:rsidRPr="009E3DF7">
        <w:t xml:space="preserve"> picture, after adjusting for inflation, is quite different.</w:t>
      </w:r>
    </w:p>
    <w:p w14:paraId="6AD4A7D9" w14:textId="0D21B446" w:rsidR="005153DC" w:rsidRDefault="00F1570A" w:rsidP="00476101">
      <w:r w:rsidRPr="009E3DF7">
        <w:t>When the eroding effect of inflation is taken into account, the real return for each asset class</w:t>
      </w:r>
      <w:r w:rsidR="005E0618">
        <w:t xml:space="preserve"> (shown in gray)</w:t>
      </w:r>
      <w:r w:rsidRPr="009E3DF7">
        <w:t xml:space="preserve"> was reduced to </w:t>
      </w:r>
      <w:r w:rsidR="00623C3D">
        <w:t>6.</w:t>
      </w:r>
      <w:r w:rsidR="00C10631">
        <w:t>7</w:t>
      </w:r>
      <w:r w:rsidRPr="009E3DF7">
        <w:t xml:space="preserve">%, </w:t>
      </w:r>
      <w:r w:rsidR="00623C3D">
        <w:t>5.</w:t>
      </w:r>
      <w:r w:rsidR="00C10631">
        <w:t>0</w:t>
      </w:r>
      <w:r w:rsidRPr="009E3DF7">
        <w:t>%</w:t>
      </w:r>
      <w:r w:rsidR="005E0618">
        <w:t>,</w:t>
      </w:r>
      <w:r w:rsidRPr="009E3DF7">
        <w:t xml:space="preserve"> and </w:t>
      </w:r>
      <w:r w:rsidR="002F1AFA">
        <w:t>0.</w:t>
      </w:r>
      <w:r w:rsidR="00C10631">
        <w:t>5</w:t>
      </w:r>
      <w:r w:rsidRPr="009E3DF7">
        <w:t>% respectively.</w:t>
      </w:r>
      <w:r w:rsidR="00F10E11" w:rsidRPr="00F10E11">
        <w:t xml:space="preserve"> These </w:t>
      </w:r>
      <w:r w:rsidR="00332F89">
        <w:t>may</w:t>
      </w:r>
      <w:r w:rsidR="00332F89" w:rsidRPr="00F10E11">
        <w:t xml:space="preserve"> </w:t>
      </w:r>
      <w:r w:rsidR="00F10E11" w:rsidRPr="00F10E11">
        <w:t xml:space="preserve">not reduce exactly by </w:t>
      </w:r>
      <w:r w:rsidR="005E0618">
        <w:t xml:space="preserve">the </w:t>
      </w:r>
      <w:r w:rsidR="007A1405">
        <w:t>2.</w:t>
      </w:r>
      <w:r w:rsidR="00C10631">
        <w:t>2</w:t>
      </w:r>
      <w:r w:rsidR="00F10E11" w:rsidRPr="00F10E11">
        <w:t xml:space="preserve">% </w:t>
      </w:r>
      <w:r w:rsidR="005E0618">
        <w:t xml:space="preserve">inflation rate </w:t>
      </w:r>
      <w:r w:rsidR="00F10E11" w:rsidRPr="00F10E11">
        <w:t>due to the effect of compounding.</w:t>
      </w:r>
    </w:p>
    <w:p w14:paraId="7B381535" w14:textId="77777777" w:rsidR="005153DC" w:rsidRPr="006417EA" w:rsidRDefault="005153DC" w:rsidP="006417EA">
      <w:pPr>
        <w:pStyle w:val="Heading2"/>
        <w:rPr>
          <w:rStyle w:val="Heading1Char"/>
          <w:bCs w:val="0"/>
          <w:i w:val="0"/>
          <w:iCs/>
          <w:color w:val="17365D"/>
          <w:kern w:val="0"/>
          <w:szCs w:val="12"/>
        </w:rPr>
      </w:pPr>
      <w:r w:rsidRPr="006417EA">
        <w:br w:type="page"/>
      </w:r>
      <w:r w:rsidRPr="006417EA">
        <w:rPr>
          <w:rStyle w:val="Heading1Char"/>
          <w:bCs w:val="0"/>
          <w:i w:val="0"/>
          <w:iCs/>
          <w:color w:val="17365D"/>
          <w:kern w:val="0"/>
          <w:szCs w:val="12"/>
        </w:rPr>
        <w:lastRenderedPageBreak/>
        <w:t>Market Risk</w:t>
      </w:r>
    </w:p>
    <w:p w14:paraId="31928951" w14:textId="77777777" w:rsidR="00F1570A" w:rsidRPr="00646E22" w:rsidRDefault="00F1570A" w:rsidP="00476101">
      <w:r w:rsidRPr="00646E22">
        <w:t xml:space="preserve">Almost every investor will </w:t>
      </w:r>
      <w:r w:rsidR="005E0618">
        <w:t xml:space="preserve">have some </w:t>
      </w:r>
      <w:r w:rsidRPr="00646E22">
        <w:t>understand</w:t>
      </w:r>
      <w:r w:rsidR="005E0618">
        <w:t xml:space="preserve">ing </w:t>
      </w:r>
      <w:r w:rsidR="005E0618" w:rsidRPr="00D7395F">
        <w:t>of</w:t>
      </w:r>
      <w:r w:rsidRPr="00D7395F">
        <w:t xml:space="preserve"> </w:t>
      </w:r>
      <w:r w:rsidR="00A51CDB" w:rsidRPr="002553C1">
        <w:rPr>
          <w:b/>
          <w:i/>
        </w:rPr>
        <w:t>m</w:t>
      </w:r>
      <w:r w:rsidRPr="002553C1">
        <w:rPr>
          <w:b/>
          <w:i/>
        </w:rPr>
        <w:t xml:space="preserve">arket </w:t>
      </w:r>
      <w:r w:rsidR="00A51CDB" w:rsidRPr="002553C1">
        <w:rPr>
          <w:b/>
          <w:i/>
        </w:rPr>
        <w:t>r</w:t>
      </w:r>
      <w:r w:rsidRPr="002553C1">
        <w:rPr>
          <w:b/>
          <w:i/>
        </w:rPr>
        <w:t>isk</w:t>
      </w:r>
      <w:r w:rsidRPr="00646E22">
        <w:t xml:space="preserve"> and will </w:t>
      </w:r>
      <w:r w:rsidR="005E0618">
        <w:t xml:space="preserve">likely </w:t>
      </w:r>
      <w:r w:rsidRPr="00646E22">
        <w:t xml:space="preserve">define it as the “chance that I will lose money.”  </w:t>
      </w:r>
      <w:r w:rsidR="00D7395F">
        <w:t>For purposes of this course, w</w:t>
      </w:r>
      <w:r w:rsidRPr="00646E22">
        <w:t>e will refer to “</w:t>
      </w:r>
      <w:r w:rsidRPr="002553C1">
        <w:rPr>
          <w:b/>
          <w:i/>
        </w:rPr>
        <w:t>volatility” risk</w:t>
      </w:r>
      <w:r w:rsidRPr="00646E22">
        <w:t xml:space="preserve">.  While inflation can deflate the value of the dollar substantially, the fluctuating rates of return </w:t>
      </w:r>
      <w:r w:rsidR="00D7395F">
        <w:t xml:space="preserve">that constitute market risk </w:t>
      </w:r>
      <w:r w:rsidRPr="00646E22">
        <w:t xml:space="preserve">will also affect investment returns.  </w:t>
      </w:r>
    </w:p>
    <w:p w14:paraId="5DAAB407" w14:textId="77777777" w:rsidR="00B000F4" w:rsidRDefault="00F1570A" w:rsidP="00476101">
      <w:r w:rsidRPr="00646E22">
        <w:t xml:space="preserve">As shown in the chart below, </w:t>
      </w:r>
      <w:r w:rsidR="00194CA0">
        <w:t>m</w:t>
      </w:r>
      <w:r w:rsidRPr="00646E22">
        <w:t xml:space="preserve">arket </w:t>
      </w:r>
      <w:r w:rsidR="00194CA0">
        <w:t>r</w:t>
      </w:r>
      <w:r w:rsidRPr="00646E22">
        <w:t>isk can be observed by considering the fluctuating annual rates of return for stocks, bonds, and money market securities that occurred during the past 25 years. The chart shows the maximum and minimum returns that were realized in any single calendar year, as well as the average annual return for the entire 25 years.  Clearly, the potential risk associated with any given year is substantial</w:t>
      </w:r>
      <w:r w:rsidR="00194CA0">
        <w:t xml:space="preserve">; but </w:t>
      </w:r>
      <w:r w:rsidRPr="00646E22">
        <w:t xml:space="preserve">the </w:t>
      </w:r>
      <w:r w:rsidR="00194CA0">
        <w:t>m</w:t>
      </w:r>
      <w:r w:rsidRPr="00646E22">
        <w:t xml:space="preserve">arket </w:t>
      </w:r>
      <w:r w:rsidR="00194CA0">
        <w:t>r</w:t>
      </w:r>
      <w:r w:rsidRPr="00646E22">
        <w:t>isk is not the same for all asset classes</w:t>
      </w:r>
      <w:r w:rsidR="00FE5BB1">
        <w:t>, as some asset classes experience greater volatility than do others</w:t>
      </w:r>
      <w:r w:rsidRPr="00646E22">
        <w:t xml:space="preserve">. </w:t>
      </w:r>
    </w:p>
    <w:p w14:paraId="78C954F2" w14:textId="77777777" w:rsidR="00F1570A" w:rsidRDefault="007E7053" w:rsidP="00476101">
      <w:r w:rsidRPr="00646E22">
        <w:rPr>
          <w:b/>
          <w:bCs/>
          <w:color w:val="FF0000"/>
        </w:rPr>
        <w:t>Click each bar graph title for an explanation of the returns of each Asset Class.</w:t>
      </w:r>
    </w:p>
    <w:p w14:paraId="5ECCB109" w14:textId="77777777" w:rsidR="009E6CB0" w:rsidRDefault="009E6CB0" w:rsidP="00476101"/>
    <w:p w14:paraId="6DB0A07A" w14:textId="610D9B93" w:rsidR="006417EA" w:rsidRDefault="000549ED" w:rsidP="006417EA">
      <w:pPr>
        <w:spacing w:before="0" w:after="0"/>
        <w:jc w:val="center"/>
      </w:pPr>
      <w:r>
        <w:rPr>
          <w:noProof/>
        </w:rPr>
        <w:drawing>
          <wp:inline distT="0" distB="0" distL="0" distR="0" wp14:anchorId="7F0B61DF" wp14:editId="72B69B06">
            <wp:extent cx="3428716" cy="3415692"/>
            <wp:effectExtent l="0" t="0" r="635" b="0"/>
            <wp:docPr id="26" name="Picture 13" descr="https://learning.greeneconsults.com/topclass/greene/principles/RangeAnnualRetur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greeneconsults.com/topclass/greene/principles/RangeAnnualReturn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8880" cy="3415855"/>
                    </a:xfrm>
                    <a:prstGeom prst="rect">
                      <a:avLst/>
                    </a:prstGeom>
                    <a:noFill/>
                    <a:ln>
                      <a:noFill/>
                    </a:ln>
                  </pic:spPr>
                </pic:pic>
              </a:graphicData>
            </a:graphic>
          </wp:inline>
        </w:drawing>
      </w:r>
    </w:p>
    <w:p w14:paraId="2C094BFA" w14:textId="77777777" w:rsidR="006417EA" w:rsidRDefault="006417EA" w:rsidP="006417EA">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417EA" w:rsidRPr="008D3CA3" w14:paraId="6E706CE4" w14:textId="77777777" w:rsidTr="00EC6942">
        <w:tc>
          <w:tcPr>
            <w:tcW w:w="9576" w:type="dxa"/>
            <w:shd w:val="clear" w:color="auto" w:fill="D9D9D9"/>
          </w:tcPr>
          <w:p w14:paraId="7BB47FC5" w14:textId="77777777" w:rsidR="006417EA" w:rsidRPr="00E343AB" w:rsidRDefault="006417EA" w:rsidP="00EC6942">
            <w:pPr>
              <w:rPr>
                <w:rStyle w:val="Strong"/>
                <w:color w:val="0000FF"/>
              </w:rPr>
            </w:pPr>
            <w:r w:rsidRPr="00E343AB">
              <w:rPr>
                <w:rStyle w:val="Strong"/>
                <w:color w:val="0000FF"/>
              </w:rPr>
              <w:t>Stocks (S&amp;P 500)</w:t>
            </w:r>
          </w:p>
          <w:p w14:paraId="5696B37B" w14:textId="2418C798" w:rsidR="006417EA" w:rsidRPr="008D3CA3" w:rsidRDefault="006417EA">
            <w:r w:rsidRPr="00E343AB">
              <w:rPr>
                <w:color w:val="0000FF"/>
              </w:rPr>
              <w:t xml:space="preserve">The maximum one-year return produced by stocks, as measured by S&amp;P 500 during the 25-year period, was 37.5%, occurring in 1995. The worst one-year rate of return for the same period was in 2008 when stocks lost 38.5% of their value. The annualized rate of return for the same period was </w:t>
            </w:r>
            <w:r w:rsidR="00332F89">
              <w:rPr>
                <w:color w:val="0000FF"/>
              </w:rPr>
              <w:t>8.</w:t>
            </w:r>
            <w:r w:rsidR="00C10631">
              <w:rPr>
                <w:color w:val="0000FF"/>
              </w:rPr>
              <w:t>9</w:t>
            </w:r>
            <w:r w:rsidRPr="00E343AB">
              <w:rPr>
                <w:color w:val="0000FF"/>
              </w:rPr>
              <w:t>%.</w:t>
            </w:r>
          </w:p>
        </w:tc>
      </w:tr>
    </w:tbl>
    <w:p w14:paraId="6A0E66A7" w14:textId="77777777" w:rsidR="006417EA" w:rsidRDefault="006417EA" w:rsidP="006417EA">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417EA" w:rsidRPr="00E343AB" w14:paraId="0BFF0FCB" w14:textId="77777777" w:rsidTr="00EC6942">
        <w:tc>
          <w:tcPr>
            <w:tcW w:w="9576" w:type="dxa"/>
            <w:shd w:val="clear" w:color="auto" w:fill="D9D9D9"/>
          </w:tcPr>
          <w:p w14:paraId="45851060" w14:textId="77777777" w:rsidR="006417EA" w:rsidRPr="00E343AB" w:rsidRDefault="006417EA" w:rsidP="00EC6942">
            <w:pPr>
              <w:rPr>
                <w:rStyle w:val="Strong"/>
                <w:color w:val="0000FF"/>
              </w:rPr>
            </w:pPr>
            <w:r w:rsidRPr="00E343AB">
              <w:rPr>
                <w:rStyle w:val="Strong"/>
                <w:color w:val="0000FF"/>
              </w:rPr>
              <w:t>Bonds (LB/Bar LT Govt)</w:t>
            </w:r>
          </w:p>
          <w:p w14:paraId="1CD20872" w14:textId="65ADD308" w:rsidR="006417EA" w:rsidRPr="00E343AB" w:rsidRDefault="006417EA" w:rsidP="006417EA">
            <w:pPr>
              <w:rPr>
                <w:color w:val="0000FF"/>
              </w:rPr>
            </w:pPr>
            <w:r w:rsidRPr="00E343AB">
              <w:rPr>
                <w:color w:val="0000FF"/>
              </w:rPr>
              <w:t xml:space="preserve">Bonds*, for the same 25-year period of time, had a maximum one-year total rate of return of 30.9%, occurring in 1995.  The worst one-year total rate of return for bonds was –8.7%, occurring in 1999.  The annualized rate of return for the 25-year period of time for bonds </w:t>
            </w:r>
            <w:r w:rsidRPr="00E343AB">
              <w:rPr>
                <w:color w:val="0000FF"/>
              </w:rPr>
              <w:lastRenderedPageBreak/>
              <w:t xml:space="preserve">was </w:t>
            </w:r>
            <w:r w:rsidR="00332F89">
              <w:rPr>
                <w:color w:val="0000FF"/>
              </w:rPr>
              <w:t>7.</w:t>
            </w:r>
            <w:r w:rsidR="00C10631">
              <w:rPr>
                <w:color w:val="0000FF"/>
              </w:rPr>
              <w:t>3</w:t>
            </w:r>
            <w:r w:rsidRPr="00E343AB">
              <w:rPr>
                <w:color w:val="0000FF"/>
              </w:rPr>
              <w:t>%.</w:t>
            </w:r>
          </w:p>
          <w:p w14:paraId="409AC186" w14:textId="77777777" w:rsidR="006417EA" w:rsidRPr="00E343AB" w:rsidRDefault="006417EA" w:rsidP="006417EA">
            <w:pPr>
              <w:rPr>
                <w:color w:val="0000FF"/>
              </w:rPr>
            </w:pPr>
            <w:r w:rsidRPr="00E343AB">
              <w:rPr>
                <w:i/>
                <w:color w:val="0000FF"/>
                <w:sz w:val="16"/>
                <w:szCs w:val="16"/>
              </w:rPr>
              <w:t>*Because of the dissolution of Lehman Brothers in 2008, the bonds measurement is a combination of both the Lehman Brothers Long-term Government/Credit Bond Index and the Barclays US Long Government/Credit Index</w:t>
            </w:r>
          </w:p>
        </w:tc>
      </w:tr>
    </w:tbl>
    <w:p w14:paraId="530D979E" w14:textId="77777777" w:rsidR="006417EA" w:rsidRPr="00E343AB" w:rsidRDefault="006417EA" w:rsidP="006417EA">
      <w:pPr>
        <w:spacing w:before="0" w:after="0"/>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417EA" w:rsidRPr="00E343AB" w14:paraId="2E1F2D50" w14:textId="77777777" w:rsidTr="00EC6942">
        <w:tc>
          <w:tcPr>
            <w:tcW w:w="9576" w:type="dxa"/>
            <w:shd w:val="clear" w:color="auto" w:fill="D9D9D9"/>
          </w:tcPr>
          <w:p w14:paraId="4B7E5D11" w14:textId="77777777" w:rsidR="006417EA" w:rsidRPr="00E343AB" w:rsidRDefault="006417EA" w:rsidP="00EC6942">
            <w:pPr>
              <w:rPr>
                <w:rStyle w:val="Strong"/>
                <w:color w:val="0000FF"/>
              </w:rPr>
            </w:pPr>
            <w:r w:rsidRPr="00E343AB">
              <w:rPr>
                <w:rStyle w:val="Strong"/>
                <w:color w:val="0000FF"/>
              </w:rPr>
              <w:t>Money Market (91-Day T-Bills)</w:t>
            </w:r>
          </w:p>
          <w:p w14:paraId="49C538C1" w14:textId="355526F5" w:rsidR="006417EA" w:rsidRPr="00E343AB" w:rsidRDefault="00C10631">
            <w:pPr>
              <w:rPr>
                <w:color w:val="0000FF"/>
              </w:rPr>
            </w:pPr>
            <w:r w:rsidRPr="00346473">
              <w:t xml:space="preserve">Money market instruments, as measured by 91-day T-Bills, produced a maximum rate of return for any one-year period during this 25-year period of </w:t>
            </w:r>
            <w:r>
              <w:t>5.4</w:t>
            </w:r>
            <w:r w:rsidRPr="00346473">
              <w:t>%. This occurred in 19</w:t>
            </w:r>
            <w:r>
              <w:t>91</w:t>
            </w:r>
            <w:r w:rsidRPr="00346473">
              <w:t xml:space="preserve">. The minimum rate of return was </w:t>
            </w:r>
            <w:r>
              <w:t>0.1</w:t>
            </w:r>
            <w:r w:rsidRPr="00346473">
              <w:t xml:space="preserve">%, occurring </w:t>
            </w:r>
            <w:r>
              <w:t xml:space="preserve">several times, but most recently </w:t>
            </w:r>
            <w:r w:rsidRPr="00346473">
              <w:t>in 20</w:t>
            </w:r>
            <w:r>
              <w:t>15</w:t>
            </w:r>
            <w:r w:rsidRPr="00346473">
              <w:t xml:space="preserve">. The annualized rate of return was </w:t>
            </w:r>
            <w:r>
              <w:t>3.0</w:t>
            </w:r>
            <w:r w:rsidRPr="00346473">
              <w:t>%.</w:t>
            </w:r>
          </w:p>
        </w:tc>
      </w:tr>
    </w:tbl>
    <w:p w14:paraId="7D1A30CC" w14:textId="77777777" w:rsidR="006417EA" w:rsidRPr="00E343AB" w:rsidRDefault="006417EA" w:rsidP="006417EA">
      <w:pPr>
        <w:spacing w:before="0" w:after="0"/>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417EA" w:rsidRPr="00E343AB" w14:paraId="341B255D" w14:textId="77777777" w:rsidTr="00EC6942">
        <w:tc>
          <w:tcPr>
            <w:tcW w:w="9576" w:type="dxa"/>
            <w:shd w:val="clear" w:color="auto" w:fill="D9D9D9"/>
          </w:tcPr>
          <w:p w14:paraId="70CF0109" w14:textId="77777777" w:rsidR="006417EA" w:rsidRPr="00E343AB" w:rsidRDefault="006417EA" w:rsidP="00EC6942">
            <w:pPr>
              <w:rPr>
                <w:rStyle w:val="Strong"/>
                <w:color w:val="0000FF"/>
              </w:rPr>
            </w:pPr>
            <w:r w:rsidRPr="00E343AB">
              <w:rPr>
                <w:rStyle w:val="Strong"/>
                <w:color w:val="0000FF"/>
              </w:rPr>
              <w:t>Inflation (CPI)</w:t>
            </w:r>
          </w:p>
          <w:p w14:paraId="5067AB15" w14:textId="61960377" w:rsidR="006417EA" w:rsidRPr="00E343AB" w:rsidRDefault="006417EA" w:rsidP="00274675">
            <w:pPr>
              <w:rPr>
                <w:color w:val="0000FF"/>
              </w:rPr>
            </w:pPr>
            <w:r w:rsidRPr="00E343AB">
              <w:rPr>
                <w:color w:val="0000FF"/>
              </w:rPr>
              <w:t xml:space="preserve">Inflation over the same period had a range from 0.1% in 2008 to a maximum of </w:t>
            </w:r>
            <w:r w:rsidR="00C10631">
              <w:rPr>
                <w:color w:val="0000FF"/>
              </w:rPr>
              <w:t>3.3</w:t>
            </w:r>
            <w:r w:rsidRPr="00E343AB">
              <w:rPr>
                <w:color w:val="0000FF"/>
              </w:rPr>
              <w:t>% in 199</w:t>
            </w:r>
            <w:r w:rsidR="00C10631">
              <w:rPr>
                <w:color w:val="0000FF"/>
              </w:rPr>
              <w:t>6</w:t>
            </w:r>
            <w:r w:rsidRPr="00E343AB">
              <w:rPr>
                <w:color w:val="0000FF"/>
              </w:rPr>
              <w:t xml:space="preserve"> with an annualized inflation rate of 2.</w:t>
            </w:r>
            <w:r w:rsidR="00C10631">
              <w:rPr>
                <w:color w:val="0000FF"/>
              </w:rPr>
              <w:t>2</w:t>
            </w:r>
            <w:r w:rsidRPr="00E343AB">
              <w:rPr>
                <w:color w:val="0000FF"/>
              </w:rPr>
              <w:t>% for this 25-year period.</w:t>
            </w:r>
          </w:p>
        </w:tc>
      </w:tr>
    </w:tbl>
    <w:p w14:paraId="1075275F" w14:textId="77777777" w:rsidR="006417EA" w:rsidRPr="00646E22" w:rsidRDefault="006417EA" w:rsidP="006417EA">
      <w:pPr>
        <w:spacing w:before="0" w:after="0"/>
      </w:pPr>
    </w:p>
    <w:p w14:paraId="79741F08" w14:textId="77777777" w:rsidR="005153DC" w:rsidRPr="00AD0B29" w:rsidRDefault="005153DC" w:rsidP="00C417B8">
      <w:pPr>
        <w:pStyle w:val="Heading2"/>
      </w:pPr>
      <w:r>
        <w:br w:type="page"/>
      </w:r>
      <w:r w:rsidRPr="00AD0B29">
        <w:lastRenderedPageBreak/>
        <w:t>Quantifying Market Risk</w:t>
      </w:r>
    </w:p>
    <w:p w14:paraId="76D76698" w14:textId="77777777" w:rsidR="005153DC" w:rsidRPr="009E3DF7" w:rsidRDefault="005153DC" w:rsidP="00C417B8">
      <w:r w:rsidRPr="009E3DF7">
        <w:t xml:space="preserve">In quantifying Market Risk, we begin to make a transition from the basics that nearly everyone understands to the more intricate aspects of asset allocation theory and its application in today’s environment. The common way to measure market risk is through an examination of the dispersion of returns over a given time period. This can be measured in </w:t>
      </w:r>
      <w:r w:rsidRPr="009E3DF7">
        <w:rPr>
          <w:b/>
          <w:i/>
          <w:iCs/>
        </w:rPr>
        <w:t>standard deviations</w:t>
      </w:r>
      <w:r w:rsidR="0068156C">
        <w:rPr>
          <w:b/>
          <w:i/>
          <w:iCs/>
        </w:rPr>
        <w:t xml:space="preserve"> </w:t>
      </w:r>
      <w:r w:rsidR="0068156C" w:rsidRPr="0068156C">
        <w:rPr>
          <w:b/>
          <w:i/>
        </w:rPr>
        <w:t>(</w:t>
      </w:r>
      <w:r w:rsidR="0068156C" w:rsidRPr="0068156C">
        <w:rPr>
          <w:rFonts w:ascii="Lucida Grande" w:hAnsi="Lucida Grande" w:cs="Lucida Grande"/>
          <w:b/>
          <w:i/>
          <w:color w:val="000000"/>
        </w:rPr>
        <w:t>σ)</w:t>
      </w:r>
      <w:r w:rsidRPr="0068156C">
        <w:t>,</w:t>
      </w:r>
      <w:r w:rsidRPr="0068156C">
        <w:rPr>
          <w:i/>
        </w:rPr>
        <w:t xml:space="preserve"> </w:t>
      </w:r>
      <w:r w:rsidRPr="009E3DF7">
        <w:t xml:space="preserve">which is a statistical measure for quantifying the dispersion of returns around the </w:t>
      </w:r>
      <w:r w:rsidRPr="002553C1">
        <w:rPr>
          <w:b/>
          <w:i/>
        </w:rPr>
        <w:t>mean (</w:t>
      </w:r>
      <w:r w:rsidR="0068156C" w:rsidRPr="002553C1">
        <w:rPr>
          <w:rFonts w:ascii="Lucida Grande" w:hAnsi="Lucida Grande" w:cs="Lucida Grande"/>
          <w:b/>
          <w:i/>
          <w:color w:val="000000"/>
        </w:rPr>
        <w:t>μ)</w:t>
      </w:r>
      <w:r w:rsidR="0068156C">
        <w:rPr>
          <w:rFonts w:ascii="Lucida Grande" w:hAnsi="Lucida Grande" w:cs="Lucida Grande"/>
          <w:color w:val="000000"/>
        </w:rPr>
        <w:t xml:space="preserve"> (also referred to as the “average”).</w:t>
      </w:r>
      <w:r w:rsidRPr="009E3DF7">
        <w:t xml:space="preserve"> The greater the standard deviation, the more volatile the asset is and the greater its risk. </w:t>
      </w:r>
    </w:p>
    <w:p w14:paraId="4087DC9D" w14:textId="77777777" w:rsidR="00FC69DF" w:rsidRPr="00525E1B" w:rsidRDefault="005153DC" w:rsidP="00FC69DF">
      <w:r w:rsidRPr="009E3DF7">
        <w:t>To understand standard deviation and its application in the measurement of market risk, look at the following chart. It represents what is referred to as a normal distribution of events</w:t>
      </w:r>
      <w:r w:rsidR="003D172A">
        <w:t xml:space="preserve"> around the mean (</w:t>
      </w:r>
      <w:r w:rsidR="003D172A" w:rsidRPr="003D172A">
        <w:rPr>
          <w:rFonts w:ascii="Lucida Grande" w:hAnsi="Lucida Grande" w:cs="Lucida Grande"/>
          <w:color w:val="000000"/>
        </w:rPr>
        <w:t>μ</w:t>
      </w:r>
      <w:r w:rsidR="003D172A">
        <w:rPr>
          <w:rFonts w:ascii="Lucida Grande" w:hAnsi="Lucida Grande" w:cs="Lucida Grande"/>
          <w:b/>
          <w:color w:val="000000"/>
        </w:rPr>
        <w:t>)</w:t>
      </w:r>
      <w:r w:rsidRPr="009E3DF7">
        <w:t>. When a series of events follow a normal distribution, we can begin to predict the future events within a given probability.</w:t>
      </w:r>
      <w:r w:rsidR="00133EF0">
        <w:t xml:space="preserve"> </w:t>
      </w:r>
    </w:p>
    <w:p w14:paraId="37275591" w14:textId="77777777" w:rsidR="00FC69DF" w:rsidRDefault="00C32B3D" w:rsidP="00FC69DF">
      <w:r>
        <w:rPr>
          <w:noProof/>
        </w:rPr>
        <mc:AlternateContent>
          <mc:Choice Requires="wpg">
            <w:drawing>
              <wp:anchor distT="0" distB="0" distL="114300" distR="114300" simplePos="0" relativeHeight="251657216" behindDoc="0" locked="0" layoutInCell="1" allowOverlap="1" wp14:anchorId="40671AD2" wp14:editId="4E7CBC2F">
                <wp:simplePos x="0" y="0"/>
                <wp:positionH relativeFrom="column">
                  <wp:posOffset>0</wp:posOffset>
                </wp:positionH>
                <wp:positionV relativeFrom="paragraph">
                  <wp:posOffset>115570</wp:posOffset>
                </wp:positionV>
                <wp:extent cx="228600" cy="228600"/>
                <wp:effectExtent l="0" t="0" r="25400" b="25400"/>
                <wp:wrapSquare wrapText="bothSides"/>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65" name="Oval 65"/>
                        <wps:cNvSpPr/>
                        <wps:spPr>
                          <a:xfrm>
                            <a:off x="0" y="0"/>
                            <a:ext cx="228600" cy="228600"/>
                          </a:xfrm>
                          <a:prstGeom prst="ellipse">
                            <a:avLst/>
                          </a:prstGeom>
                          <a:noFill/>
                          <a:ln w="9525" cap="flat" cmpd="sng" algn="ctr">
                            <a:solidFill>
                              <a:srgbClr val="F79646">
                                <a:lumMod val="50000"/>
                              </a:srgbClr>
                            </a:solidFill>
                            <a:prstDash val="soli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20" y="17145"/>
                            <a:ext cx="191770" cy="191770"/>
                          </a:xfrm>
                          <a:prstGeom prst="ellipse">
                            <a:avLst/>
                          </a:prstGeom>
                          <a:solidFill>
                            <a:srgbClr val="F79646">
                              <a:lumMod val="50000"/>
                            </a:srgbClr>
                          </a:solidFill>
                          <a:ln w="9525" cap="flat" cmpd="sng" algn="ctr">
                            <a:noFill/>
                            <a:prstDash val="solid"/>
                          </a:ln>
                          <a:effectLst/>
                        </wps:spPr>
                        <wps:txbx>
                          <w:txbxContent>
                            <w:p w14:paraId="5985E426" w14:textId="77777777" w:rsidR="00135F25" w:rsidRDefault="00135F25" w:rsidP="00FC69D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Isosceles Triangle 67"/>
                        <wps:cNvSpPr/>
                        <wps:spPr>
                          <a:xfrm rot="5400000">
                            <a:off x="83820" y="57150"/>
                            <a:ext cx="109728" cy="109728"/>
                          </a:xfrm>
                          <a:prstGeom prst="triangle">
                            <a:avLst/>
                          </a:prstGeom>
                          <a:solidFill>
                            <a:sysClr val="window" lastClr="FFFFFF"/>
                          </a:solidFill>
                          <a:ln w="9525" cap="flat" cmpd="sng" algn="ctr">
                            <a:solidFill>
                              <a:sysClr val="window" lastClr="FFFFFF"/>
                            </a:solidFill>
                            <a:prstDash val="soli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671AD2" id="Group_x0020_64" o:spid="_x0000_s1033" style="position:absolute;margin-left:0;margin-top:9.1pt;width:18pt;height:18pt;z-index:251657216" coordsize="2286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">
                <v:oval id="Oval_x0020_65" o:spid="_x0000_s1034" style="position:absolute;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c5DQwQAA&#10;ANsAAAAPAAAAZHJzL2Rvd25yZXYueG1sRI/RisIwFETfBf8hXGHfNFXYIl2jiCC6j1v9gGtzt6k2&#10;N6WJttuv3wiCj8PMnGFWm97W4kGtrxwrmM8SEMSF0xWXCs6n/XQJwgdkjbVjUvBHHjbr8WiFmXYd&#10;/9AjD6WIEPYZKjAhNJmUvjBk0c9cQxy9X9daDFG2pdQtdhFua7lIklRarDguGGxoZ6i45XeroA/u&#10;9l2aRT5018P9kg6nbXIelPqY9NsvEIH68A6/2ketIP2E55f4A+T6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3OQ0MEAAADbAAAADwAAAAAAAAAAAAAAAACXAgAAZHJzL2Rvd25y&#10;ZXYueG1sUEsFBgAAAAAEAAQA9QAAAIUDAAAAAA==&#10;" filled="f" strokecolor="#984807"/>
                <v:oval id="Oval_x0020_66" o:spid="_x0000_s1035" style="position:absolute;left:20320;top:17145;width:191770;height:1917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HzWPxQAA&#10;ANsAAAAPAAAAZHJzL2Rvd25yZXYueG1sRI9Lb8IwEITvSP0P1lbqBRWnHEIVYhB9SfQCasqF2yre&#10;PCBeR7YL4d/jSkgcRzPzjSZfDqYTJ3K+tazgZZKAIC6tbrlWsPv9en4F4QOyxs4yKbiQh+XiYZRj&#10;pu2Zf+hUhFpECPsMFTQh9JmUvmzIoJ/Ynjh6lXUGQ5SultrhOcJNJ6dJkkqDLceFBnt6b6g8Fn9G&#10;gb1sZm6bfu6/DzjdHze8/XgbV0o9PQ6rOYhAQ7iHb+21VpCm8P8l/gC5u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fNY/FAAAA2wAAAA8AAAAAAAAAAAAAAAAAlwIAAGRycy9k&#10;b3ducmV2LnhtbFBLBQYAAAAABAAEAPUAAACJAwAAAAA=&#10;" fillcolor="#984807" stroked="f">
                  <v:textbox>
                    <w:txbxContent>
                      <w:p w14:paraId="5985E426" w14:textId="77777777" w:rsidR="00135F25" w:rsidRDefault="00135F25" w:rsidP="00FC69DF">
                        <w:pPr>
                          <w:jc w:val="center"/>
                        </w:pPr>
                        <w:r>
                          <w:t>+++----+++</w:t>
                        </w:r>
                      </w:p>
                    </w:txbxContent>
                  </v:textbox>
                </v:oval>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67" o:spid="_x0000_s1036" type="#_x0000_t5" style="position:absolute;left:83820;top:57150;width:109728;height:10972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heswgAA&#10;ANsAAAAPAAAAZHJzL2Rvd25yZXYueG1sRI9BawIxFITvBf9DeIK3mlXEymoUWSl4tFu9PzfP3eDm&#10;ZU1SXfvrm0Khx2FmvmFWm9624k4+GMcKJuMMBHHltOFawfHz/XUBIkRkja1jUvCkAJv14GWFuXYP&#10;/qB7GWuRIBxyVNDE2OVShqohi2HsOuLkXZy3GJP0tdQeHwluWznNsrm0aDgtNNhR0VB1Lb+sgkNR&#10;7L7NaXI7l4fMaK9nZnFzSo2G/XYJIlIf/8N/7b1WMH+D3y/pB8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OF6zCAAAA2wAAAA8AAAAAAAAAAAAAAAAAlwIAAGRycy9kb3du&#10;cmV2LnhtbFBLBQYAAAAABAAEAPUAAACGAwAAAAA=&#10;" fillcolor="window" strokecolor="window"/>
                <w10:wrap type="square"/>
              </v:group>
            </w:pict>
          </mc:Fallback>
        </mc:AlternateContent>
      </w:r>
    </w:p>
    <w:p w14:paraId="7B0A700B" w14:textId="77777777" w:rsidR="00FC69DF" w:rsidRDefault="00FC69DF" w:rsidP="00FC69DF">
      <w:pPr>
        <w:rPr>
          <w:b/>
          <w:color w:val="FF0000"/>
        </w:rPr>
      </w:pPr>
      <w:r w:rsidRPr="00A77279">
        <w:rPr>
          <w:b/>
          <w:color w:val="FF0000"/>
        </w:rPr>
        <w:t xml:space="preserve">Click the icon to </w:t>
      </w:r>
      <w:r>
        <w:rPr>
          <w:b/>
          <w:color w:val="FF0000"/>
        </w:rPr>
        <w:t>view an analysis of the chart</w:t>
      </w:r>
      <w:r w:rsidRPr="00A77279">
        <w:rPr>
          <w:b/>
          <w:color w:val="FF0000"/>
        </w:rPr>
        <w:t>.</w:t>
      </w:r>
      <w:r w:rsidR="00342C89">
        <w:rPr>
          <w:b/>
          <w:color w:val="FF0000"/>
        </w:rPr>
        <w:t xml:space="preserve"> </w:t>
      </w:r>
    </w:p>
    <w:p w14:paraId="5A794411" w14:textId="77777777" w:rsidR="005153DC" w:rsidRPr="009E3DF7" w:rsidRDefault="005153DC" w:rsidP="00C417B8"/>
    <w:p w14:paraId="79351391" w14:textId="77777777" w:rsidR="003D172A" w:rsidRDefault="00C32B3D" w:rsidP="003D172A">
      <w:pPr>
        <w:spacing w:beforeAutospacing="1" w:afterAutospacing="1"/>
        <w:rPr>
          <w:rFonts w:eastAsia="MS Mincho"/>
          <w:lang w:eastAsia="ja-JP"/>
        </w:rPr>
      </w:pPr>
      <w:r w:rsidRPr="002553C1">
        <w:rPr>
          <w:rFonts w:ascii="Helvetica" w:hAnsi="Helvetica" w:cs="Helvetica"/>
          <w:noProof/>
          <w:sz w:val="24"/>
          <w:szCs w:val="24"/>
        </w:rPr>
        <w:drawing>
          <wp:inline distT="0" distB="0" distL="0" distR="0" wp14:anchorId="224C455F" wp14:editId="630E0F5F">
            <wp:extent cx="5715000" cy="276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768600"/>
                    </a:xfrm>
                    <a:prstGeom prst="rect">
                      <a:avLst/>
                    </a:prstGeom>
                    <a:noFill/>
                    <a:ln>
                      <a:noFill/>
                    </a:ln>
                  </pic:spPr>
                </pic:pic>
              </a:graphicData>
            </a:graphic>
          </wp:inline>
        </w:drawing>
      </w:r>
    </w:p>
    <w:p w14:paraId="043CA840" w14:textId="77777777" w:rsidR="00697FCD" w:rsidRPr="00396697" w:rsidRDefault="00697FCD" w:rsidP="00697FCD">
      <w:pPr>
        <w:tabs>
          <w:tab w:val="left" w:pos="1467"/>
        </w:tabs>
        <w:rPr>
          <w:rFonts w:ascii="Arial" w:hAnsi="Arial"/>
        </w:rPr>
      </w:pPr>
      <w:r w:rsidRPr="00396697">
        <w:rPr>
          <w:rFonts w:ascii="Arial" w:hAnsi="Arial"/>
        </w:rPr>
        <w:tab/>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220"/>
        <w:gridCol w:w="3535"/>
      </w:tblGrid>
      <w:tr w:rsidR="00697FCD" w:rsidRPr="00396697" w14:paraId="3632EC3E" w14:textId="77777777" w:rsidTr="00C93395">
        <w:tc>
          <w:tcPr>
            <w:tcW w:w="8755" w:type="dxa"/>
            <w:gridSpan w:val="2"/>
            <w:tcBorders>
              <w:bottom w:val="nil"/>
            </w:tcBorders>
            <w:shd w:val="clear" w:color="auto" w:fill="C4BD97"/>
            <w:vAlign w:val="center"/>
          </w:tcPr>
          <w:p w14:paraId="260F5B6B" w14:textId="77777777" w:rsidR="00697FCD" w:rsidRPr="00396697" w:rsidRDefault="00697FCD" w:rsidP="00C93395">
            <w:pPr>
              <w:spacing w:after="0"/>
              <w:rPr>
                <w:rFonts w:ascii="Arial" w:eastAsiaTheme="majorEastAsia" w:hAnsi="Arial"/>
                <w:b/>
                <w:bCs/>
                <w:i/>
                <w:iCs/>
                <w:color w:val="000000"/>
                <w:sz w:val="16"/>
                <w:u w:val="single"/>
              </w:rPr>
            </w:pPr>
            <w:r>
              <w:rPr>
                <w:rFonts w:ascii="Arial" w:hAnsi="Arial"/>
                <w:b/>
                <w:bCs/>
                <w:color w:val="000000"/>
              </w:rPr>
              <w:t>Video Script</w:t>
            </w:r>
          </w:p>
        </w:tc>
      </w:tr>
      <w:tr w:rsidR="003278AA" w:rsidRPr="00AD37CA" w14:paraId="0241455B" w14:textId="77777777" w:rsidTr="00C93395">
        <w:tc>
          <w:tcPr>
            <w:tcW w:w="5220" w:type="dxa"/>
            <w:tcBorders>
              <w:top w:val="nil"/>
              <w:right w:val="nil"/>
            </w:tcBorders>
            <w:shd w:val="clear" w:color="auto" w:fill="C4BD97"/>
            <w:vAlign w:val="center"/>
          </w:tcPr>
          <w:p w14:paraId="5A9DCE3B" w14:textId="77777777" w:rsidR="003278AA" w:rsidRPr="00C93395" w:rsidRDefault="003278AA" w:rsidP="00C93395">
            <w:pPr>
              <w:spacing w:before="0" w:after="0"/>
              <w:jc w:val="center"/>
              <w:rPr>
                <w:rFonts w:eastAsia="MS Mincho"/>
                <w:b/>
                <w:color w:val="FFFFFF"/>
                <w:lang w:eastAsia="ja-JP"/>
              </w:rPr>
            </w:pPr>
            <w:r w:rsidRPr="00C93395">
              <w:rPr>
                <w:rFonts w:eastAsia="MS Mincho"/>
                <w:b/>
                <w:color w:val="FFFFFF"/>
                <w:lang w:eastAsia="ja-JP"/>
              </w:rPr>
              <w:t>Script</w:t>
            </w:r>
          </w:p>
        </w:tc>
        <w:tc>
          <w:tcPr>
            <w:tcW w:w="3535" w:type="dxa"/>
            <w:tcBorders>
              <w:top w:val="nil"/>
              <w:left w:val="nil"/>
            </w:tcBorders>
            <w:shd w:val="clear" w:color="auto" w:fill="C4BD97"/>
            <w:vAlign w:val="center"/>
          </w:tcPr>
          <w:p w14:paraId="72FD80C0" w14:textId="77777777" w:rsidR="003278AA" w:rsidRPr="00C93395" w:rsidRDefault="003278AA" w:rsidP="00C93395">
            <w:pPr>
              <w:spacing w:before="0" w:after="0"/>
              <w:jc w:val="center"/>
              <w:rPr>
                <w:rFonts w:eastAsia="Arial Unicode MS"/>
                <w:b/>
                <w:color w:val="FFFFFF"/>
              </w:rPr>
            </w:pPr>
            <w:r w:rsidRPr="00C93395">
              <w:rPr>
                <w:rFonts w:eastAsia="Arial Unicode MS"/>
                <w:b/>
                <w:color w:val="FFFFFF"/>
              </w:rPr>
              <w:t>Actions</w:t>
            </w:r>
          </w:p>
        </w:tc>
      </w:tr>
      <w:tr w:rsidR="00697FCD" w:rsidRPr="00396697" w14:paraId="4C1A38A3" w14:textId="77777777" w:rsidTr="00C93395">
        <w:tc>
          <w:tcPr>
            <w:tcW w:w="5220" w:type="dxa"/>
            <w:shd w:val="clear" w:color="auto" w:fill="EEECE1"/>
            <w:vAlign w:val="center"/>
          </w:tcPr>
          <w:p w14:paraId="1D0E746D" w14:textId="77777777" w:rsidR="00697FCD" w:rsidRPr="00C93395" w:rsidRDefault="00697FCD" w:rsidP="00C93395">
            <w:pPr>
              <w:rPr>
                <w:rFonts w:ascii="Arial" w:eastAsia="Arial Unicode MS" w:hAnsi="Arial"/>
                <w:color w:val="0000FF"/>
              </w:rPr>
            </w:pPr>
            <w:r w:rsidRPr="00C93395">
              <w:rPr>
                <w:rFonts w:eastAsia="MS Mincho"/>
                <w:color w:val="0000FF"/>
                <w:lang w:eastAsia="ja-JP"/>
              </w:rPr>
              <w:t>As can be seen from this chart, a normal distribution curve assumes an equal number of occurrences on each side of the mean, as well as an equal range of returns on either side of the mean. In other words, it assumes perfect symmetry.</w:t>
            </w:r>
          </w:p>
        </w:tc>
        <w:tc>
          <w:tcPr>
            <w:tcW w:w="3535" w:type="dxa"/>
            <w:shd w:val="clear" w:color="auto" w:fill="EEECE1"/>
            <w:vAlign w:val="center"/>
          </w:tcPr>
          <w:p w14:paraId="4E952E33" w14:textId="77777777" w:rsidR="00697FCD" w:rsidRPr="00C93395" w:rsidRDefault="004A397A" w:rsidP="00C93395">
            <w:pPr>
              <w:rPr>
                <w:rFonts w:ascii="Arial" w:eastAsia="Arial Unicode MS" w:hAnsi="Arial"/>
                <w:color w:val="0000FF"/>
              </w:rPr>
            </w:pPr>
            <w:r>
              <w:rPr>
                <w:rFonts w:ascii="Arial" w:eastAsia="Arial Unicode MS" w:hAnsi="Arial"/>
                <w:color w:val="0000FF"/>
              </w:rPr>
              <w:t>[</w:t>
            </w:r>
            <w:r w:rsidR="00107B22" w:rsidRPr="00C93395">
              <w:rPr>
                <w:rFonts w:ascii="Arial" w:eastAsia="Arial Unicode MS" w:hAnsi="Arial"/>
                <w:i/>
                <w:color w:val="0000FF"/>
              </w:rPr>
              <w:t>No action.</w:t>
            </w:r>
            <w:r w:rsidRPr="00C93395">
              <w:rPr>
                <w:rFonts w:ascii="Arial" w:eastAsia="Arial Unicode MS" w:hAnsi="Arial"/>
                <w:i/>
                <w:color w:val="0000FF"/>
              </w:rPr>
              <w:t>]</w:t>
            </w:r>
          </w:p>
        </w:tc>
      </w:tr>
      <w:tr w:rsidR="00697FCD" w:rsidRPr="00396697" w14:paraId="19118CFF" w14:textId="77777777" w:rsidTr="00C93395">
        <w:tc>
          <w:tcPr>
            <w:tcW w:w="5220" w:type="dxa"/>
            <w:shd w:val="clear" w:color="auto" w:fill="EEECE1"/>
            <w:vAlign w:val="center"/>
          </w:tcPr>
          <w:p w14:paraId="24FBA473" w14:textId="77777777" w:rsidR="00697FCD" w:rsidRPr="002553C1" w:rsidRDefault="003278AA" w:rsidP="002553C1">
            <w:pPr>
              <w:rPr>
                <w:rFonts w:ascii="Arial" w:eastAsia="Arial Unicode MS" w:hAnsi="Arial"/>
                <w:color w:val="0000FF"/>
              </w:rPr>
            </w:pPr>
            <w:r w:rsidRPr="002553C1">
              <w:rPr>
                <w:rFonts w:eastAsia="MS Mincho"/>
                <w:color w:val="0000FF"/>
                <w:lang w:eastAsia="ja-JP"/>
              </w:rPr>
              <w:lastRenderedPageBreak/>
              <w:t>One standard deviation covers approximately 68% of the observed returns around the mean (34% on each side).</w:t>
            </w:r>
          </w:p>
        </w:tc>
        <w:tc>
          <w:tcPr>
            <w:tcW w:w="3535" w:type="dxa"/>
            <w:shd w:val="clear" w:color="auto" w:fill="EEECE1"/>
            <w:vAlign w:val="center"/>
          </w:tcPr>
          <w:p w14:paraId="64E0A472" w14:textId="77777777" w:rsidR="00697FCD" w:rsidRPr="002553C1" w:rsidRDefault="004A397A" w:rsidP="002553C1">
            <w:pPr>
              <w:rPr>
                <w:rFonts w:ascii="Arial" w:eastAsia="Arial Unicode MS" w:hAnsi="Arial"/>
                <w:i/>
                <w:color w:val="0000FF"/>
              </w:rPr>
            </w:pPr>
            <w:r w:rsidRPr="002553C1">
              <w:rPr>
                <w:rFonts w:ascii="Arial" w:eastAsia="Arial Unicode MS" w:hAnsi="Arial"/>
                <w:i/>
                <w:color w:val="0000FF"/>
              </w:rPr>
              <w:t>[</w:t>
            </w:r>
            <w:r w:rsidR="00107B22" w:rsidRPr="002553C1">
              <w:rPr>
                <w:rFonts w:ascii="Arial" w:eastAsia="Arial Unicode MS" w:hAnsi="Arial"/>
                <w:i/>
                <w:color w:val="0000FF"/>
              </w:rPr>
              <w:t>Highlight the dark blue sections.</w:t>
            </w:r>
            <w:r w:rsidRPr="002553C1">
              <w:rPr>
                <w:rFonts w:ascii="Arial" w:eastAsia="Arial Unicode MS" w:hAnsi="Arial"/>
                <w:i/>
                <w:color w:val="0000FF"/>
              </w:rPr>
              <w:t>]</w:t>
            </w:r>
          </w:p>
        </w:tc>
      </w:tr>
      <w:tr w:rsidR="003278AA" w:rsidRPr="00396697" w14:paraId="69634E3A" w14:textId="77777777" w:rsidTr="00C93395">
        <w:tc>
          <w:tcPr>
            <w:tcW w:w="5220" w:type="dxa"/>
            <w:shd w:val="clear" w:color="auto" w:fill="EEECE1"/>
            <w:vAlign w:val="center"/>
          </w:tcPr>
          <w:p w14:paraId="515AD579" w14:textId="77777777" w:rsidR="003278AA" w:rsidRPr="002553C1" w:rsidRDefault="003278AA" w:rsidP="00342C89">
            <w:pPr>
              <w:keepNext/>
              <w:tabs>
                <w:tab w:val="center" w:pos="4320"/>
                <w:tab w:val="right" w:pos="8640"/>
              </w:tabs>
              <w:spacing w:beforeAutospacing="1" w:afterAutospacing="1"/>
              <w:outlineLvl w:val="5"/>
              <w:rPr>
                <w:rFonts w:eastAsia="MS Mincho"/>
                <w:color w:val="0000FF"/>
                <w:lang w:eastAsia="ja-JP"/>
              </w:rPr>
            </w:pPr>
            <w:r w:rsidRPr="002553C1">
              <w:rPr>
                <w:rFonts w:eastAsia="MS Mincho"/>
                <w:color w:val="0000FF"/>
                <w:lang w:eastAsia="ja-JP"/>
              </w:rPr>
              <w:t xml:space="preserve">Two standard deviations on either side of the mean represent approximately 95% of </w:t>
            </w:r>
            <w:r w:rsidR="004A397A">
              <w:rPr>
                <w:rFonts w:eastAsia="MS Mincho"/>
                <w:color w:val="0000FF"/>
                <w:lang w:eastAsia="ja-JP"/>
              </w:rPr>
              <w:t xml:space="preserve">all </w:t>
            </w:r>
            <w:r w:rsidRPr="002553C1">
              <w:rPr>
                <w:rFonts w:eastAsia="MS Mincho"/>
                <w:color w:val="0000FF"/>
                <w:lang w:eastAsia="ja-JP"/>
              </w:rPr>
              <w:t>observed returns and 3 standard deviations cover over 99% of the observed returns.</w:t>
            </w:r>
          </w:p>
        </w:tc>
        <w:tc>
          <w:tcPr>
            <w:tcW w:w="3535" w:type="dxa"/>
            <w:shd w:val="clear" w:color="auto" w:fill="EEECE1"/>
            <w:vAlign w:val="center"/>
          </w:tcPr>
          <w:p w14:paraId="24BC5DB2" w14:textId="77777777" w:rsidR="003278AA" w:rsidRPr="002553C1" w:rsidRDefault="004A397A" w:rsidP="00342C89">
            <w:pPr>
              <w:keepNext/>
              <w:tabs>
                <w:tab w:val="center" w:pos="4320"/>
                <w:tab w:val="right" w:pos="8640"/>
              </w:tabs>
              <w:outlineLvl w:val="5"/>
              <w:rPr>
                <w:rFonts w:ascii="Arial" w:eastAsia="Arial Unicode MS" w:hAnsi="Arial"/>
                <w:i/>
                <w:color w:val="0000FF"/>
              </w:rPr>
            </w:pPr>
            <w:r w:rsidRPr="002553C1">
              <w:rPr>
                <w:rFonts w:ascii="Arial" w:eastAsia="Arial Unicode MS" w:hAnsi="Arial"/>
                <w:i/>
                <w:color w:val="0000FF"/>
              </w:rPr>
              <w:t>[</w:t>
            </w:r>
            <w:r w:rsidR="00107B22" w:rsidRPr="002553C1">
              <w:rPr>
                <w:rFonts w:ascii="Arial" w:eastAsia="Arial Unicode MS" w:hAnsi="Arial"/>
                <w:i/>
                <w:color w:val="0000FF"/>
              </w:rPr>
              <w:t>Extend the highlight out to include the medium blue section.</w:t>
            </w:r>
            <w:r w:rsidRPr="002553C1">
              <w:rPr>
                <w:rFonts w:ascii="Arial" w:eastAsia="Arial Unicode MS" w:hAnsi="Arial"/>
                <w:i/>
                <w:color w:val="0000FF"/>
              </w:rPr>
              <w:t>]</w:t>
            </w:r>
          </w:p>
        </w:tc>
      </w:tr>
      <w:tr w:rsidR="003278AA" w:rsidRPr="00396697" w14:paraId="567C3DAC" w14:textId="77777777" w:rsidTr="00C93395">
        <w:tc>
          <w:tcPr>
            <w:tcW w:w="5220" w:type="dxa"/>
            <w:shd w:val="clear" w:color="auto" w:fill="EEECE1"/>
            <w:vAlign w:val="center"/>
          </w:tcPr>
          <w:p w14:paraId="21BCFBBC" w14:textId="77777777" w:rsidR="003278AA" w:rsidRPr="002553C1" w:rsidRDefault="003278AA" w:rsidP="00342C89">
            <w:pPr>
              <w:keepNext/>
              <w:tabs>
                <w:tab w:val="center" w:pos="4320"/>
                <w:tab w:val="right" w:pos="8640"/>
              </w:tabs>
              <w:spacing w:beforeAutospacing="1" w:afterAutospacing="1"/>
              <w:ind w:hanging="25"/>
              <w:outlineLvl w:val="5"/>
              <w:rPr>
                <w:rFonts w:eastAsia="MS Mincho"/>
                <w:color w:val="0000FF"/>
                <w:lang w:eastAsia="ja-JP"/>
              </w:rPr>
            </w:pPr>
            <w:r w:rsidRPr="002553C1">
              <w:rPr>
                <w:rFonts w:eastAsia="MS Mincho"/>
                <w:color w:val="0000FF"/>
                <w:lang w:eastAsia="ja-JP"/>
              </w:rPr>
              <w:t>For example, one could predict with 95% confidence that future returns should fall within 2 standard deviations around the mean. For purposes of measuring and modeling risk, most practitioners use one standard deviation, using approximately 68% of the observed returns to predict the future returns distribution.</w:t>
            </w:r>
          </w:p>
        </w:tc>
        <w:tc>
          <w:tcPr>
            <w:tcW w:w="3535" w:type="dxa"/>
            <w:shd w:val="clear" w:color="auto" w:fill="EEECE1"/>
            <w:vAlign w:val="center"/>
          </w:tcPr>
          <w:p w14:paraId="6A122E04" w14:textId="77777777" w:rsidR="003278AA" w:rsidRPr="002553C1" w:rsidRDefault="004A397A" w:rsidP="00342C89">
            <w:pPr>
              <w:keepNext/>
              <w:tabs>
                <w:tab w:val="center" w:pos="4320"/>
                <w:tab w:val="right" w:pos="8640"/>
              </w:tabs>
              <w:ind w:hanging="25"/>
              <w:outlineLvl w:val="5"/>
              <w:rPr>
                <w:rFonts w:ascii="Arial" w:eastAsia="Arial Unicode MS" w:hAnsi="Arial"/>
                <w:i/>
                <w:color w:val="0000FF"/>
              </w:rPr>
            </w:pPr>
            <w:r w:rsidRPr="002553C1">
              <w:rPr>
                <w:rFonts w:ascii="Arial" w:eastAsia="Arial Unicode MS" w:hAnsi="Arial"/>
                <w:i/>
                <w:color w:val="0000FF"/>
              </w:rPr>
              <w:t>[</w:t>
            </w:r>
            <w:r w:rsidR="00107B22" w:rsidRPr="002553C1">
              <w:rPr>
                <w:rFonts w:ascii="Arial" w:eastAsia="Arial Unicode MS" w:hAnsi="Arial"/>
                <w:i/>
                <w:color w:val="0000FF"/>
              </w:rPr>
              <w:t>Maintain the highlight from the preceding.</w:t>
            </w:r>
            <w:r w:rsidRPr="002553C1">
              <w:rPr>
                <w:rFonts w:ascii="Arial" w:eastAsia="Arial Unicode MS" w:hAnsi="Arial"/>
                <w:i/>
                <w:color w:val="0000FF"/>
              </w:rPr>
              <w:t>]</w:t>
            </w:r>
          </w:p>
        </w:tc>
      </w:tr>
      <w:tr w:rsidR="003278AA" w:rsidRPr="00396697" w14:paraId="275A1344" w14:textId="77777777" w:rsidTr="00C93395">
        <w:tc>
          <w:tcPr>
            <w:tcW w:w="5220" w:type="dxa"/>
            <w:shd w:val="clear" w:color="auto" w:fill="EEECE1"/>
            <w:vAlign w:val="center"/>
          </w:tcPr>
          <w:p w14:paraId="7756D0BD" w14:textId="77777777" w:rsidR="003278AA" w:rsidRPr="002553C1" w:rsidRDefault="003278AA" w:rsidP="00342C89">
            <w:pPr>
              <w:keepNext/>
              <w:tabs>
                <w:tab w:val="center" w:pos="4320"/>
                <w:tab w:val="right" w:pos="8640"/>
              </w:tabs>
              <w:spacing w:beforeAutospacing="1" w:afterAutospacing="1"/>
              <w:outlineLvl w:val="5"/>
              <w:rPr>
                <w:rFonts w:eastAsia="MS Mincho"/>
                <w:color w:val="0000FF"/>
                <w:lang w:eastAsia="ja-JP"/>
              </w:rPr>
            </w:pPr>
            <w:r w:rsidRPr="002553C1">
              <w:rPr>
                <w:rFonts w:eastAsia="MS Mincho"/>
                <w:color w:val="0000FF"/>
                <w:lang w:eastAsia="ja-JP"/>
              </w:rPr>
              <w:t>As a measure of risk, the greater the standard deviation, the more volatile the asset is and the greater the risk. For example, if an investment has a mean return of 5% with a stand</w:t>
            </w:r>
            <w:r w:rsidR="00102558">
              <w:rPr>
                <w:rFonts w:eastAsia="MS Mincho"/>
                <w:color w:val="0000FF"/>
                <w:lang w:eastAsia="ja-JP"/>
              </w:rPr>
              <w:t>ard deviation of 2%, then 68% of</w:t>
            </w:r>
            <w:r w:rsidRPr="002553C1">
              <w:rPr>
                <w:rFonts w:eastAsia="MS Mincho"/>
                <w:color w:val="0000FF"/>
                <w:lang w:eastAsia="ja-JP"/>
              </w:rPr>
              <w:t xml:space="preserve"> returns will be within 2% to 7% (5% plus or minus 2%).</w:t>
            </w:r>
          </w:p>
        </w:tc>
        <w:tc>
          <w:tcPr>
            <w:tcW w:w="3535" w:type="dxa"/>
            <w:shd w:val="clear" w:color="auto" w:fill="EEECE1"/>
            <w:vAlign w:val="center"/>
          </w:tcPr>
          <w:p w14:paraId="5892DA05" w14:textId="77777777" w:rsidR="00D10485" w:rsidRPr="002553C1" w:rsidRDefault="004A397A" w:rsidP="00342C89">
            <w:pPr>
              <w:keepNext/>
              <w:tabs>
                <w:tab w:val="center" w:pos="4320"/>
                <w:tab w:val="right" w:pos="8640"/>
              </w:tabs>
              <w:ind w:hanging="25"/>
              <w:outlineLvl w:val="5"/>
              <w:rPr>
                <w:rFonts w:ascii="Arial" w:eastAsia="Arial Unicode MS" w:hAnsi="Arial"/>
                <w:i/>
                <w:color w:val="0000FF"/>
              </w:rPr>
            </w:pPr>
            <w:r w:rsidRPr="002553C1">
              <w:rPr>
                <w:rFonts w:ascii="Arial" w:eastAsia="Arial Unicode MS" w:hAnsi="Arial"/>
                <w:i/>
                <w:color w:val="0000FF"/>
              </w:rPr>
              <w:t>[</w:t>
            </w:r>
            <w:r w:rsidR="00FA04A3" w:rsidRPr="002553C1">
              <w:rPr>
                <w:rFonts w:ascii="Arial" w:eastAsia="Arial Unicode MS" w:hAnsi="Arial"/>
                <w:i/>
                <w:color w:val="0000FF"/>
              </w:rPr>
              <w:t xml:space="preserve">Graph goes away and the following </w:t>
            </w:r>
            <w:r w:rsidR="00D10485" w:rsidRPr="002553C1">
              <w:rPr>
                <w:rFonts w:ascii="Arial" w:eastAsia="Arial Unicode MS" w:hAnsi="Arial"/>
                <w:i/>
                <w:color w:val="0000FF"/>
              </w:rPr>
              <w:t>statement and then the example appears:</w:t>
            </w:r>
            <w:r w:rsidRPr="002553C1">
              <w:rPr>
                <w:rFonts w:ascii="Arial" w:eastAsia="Arial Unicode MS" w:hAnsi="Arial"/>
                <w:i/>
                <w:color w:val="0000FF"/>
              </w:rPr>
              <w:t>]</w:t>
            </w:r>
          </w:p>
          <w:p w14:paraId="14C2D94C" w14:textId="77777777" w:rsidR="00D10485" w:rsidRDefault="00D10485" w:rsidP="003278AA">
            <w:pPr>
              <w:rPr>
                <w:rFonts w:ascii="Arial" w:eastAsia="Arial Unicode MS" w:hAnsi="Arial"/>
                <w:color w:val="0000FF"/>
              </w:rPr>
            </w:pPr>
            <w:r>
              <w:rPr>
                <w:rFonts w:ascii="Arial" w:eastAsia="Arial Unicode MS" w:hAnsi="Arial"/>
                <w:color w:val="0000FF"/>
              </w:rPr>
              <w:t>The greater the standard deviation, the greater the risk.</w:t>
            </w:r>
          </w:p>
          <w:p w14:paraId="1216E62B" w14:textId="77777777" w:rsidR="00107B22" w:rsidRDefault="00107B22" w:rsidP="003278AA">
            <w:pPr>
              <w:rPr>
                <w:rFonts w:ascii="Arial" w:eastAsia="Arial Unicode MS" w:hAnsi="Arial"/>
                <w:color w:val="0000FF"/>
              </w:rPr>
            </w:pPr>
            <w:r>
              <w:rPr>
                <w:rFonts w:ascii="Arial" w:eastAsia="Arial Unicode MS" w:hAnsi="Arial"/>
                <w:color w:val="0000FF"/>
              </w:rPr>
              <w:t>Example 1:</w:t>
            </w:r>
          </w:p>
          <w:p w14:paraId="1388C3E2" w14:textId="77777777" w:rsidR="00107B22" w:rsidRDefault="00107B22" w:rsidP="003278AA">
            <w:pPr>
              <w:rPr>
                <w:rFonts w:ascii="Lucida Grande" w:hAnsi="Lucida Grande" w:cs="Lucida Grande"/>
                <w:b/>
                <w:color w:val="0000FF"/>
              </w:rPr>
            </w:pPr>
            <w:r>
              <w:rPr>
                <w:rFonts w:ascii="Arial" w:eastAsia="Arial Unicode MS" w:hAnsi="Arial"/>
                <w:color w:val="0000FF"/>
              </w:rPr>
              <w:t xml:space="preserve">   </w:t>
            </w:r>
            <w:r w:rsidRPr="002F6847">
              <w:rPr>
                <w:rFonts w:ascii="Arial" w:eastAsia="Arial Unicode MS" w:hAnsi="Arial"/>
                <w:color w:val="0000FF"/>
              </w:rPr>
              <w:t xml:space="preserve"> </w:t>
            </w:r>
            <w:r w:rsidRPr="002553C1">
              <w:rPr>
                <w:rFonts w:ascii="Lucida Grande" w:hAnsi="Lucida Grande" w:cs="Lucida Grande"/>
                <w:b/>
                <w:color w:val="0000FF"/>
              </w:rPr>
              <w:t>μ</w:t>
            </w:r>
            <w:r>
              <w:rPr>
                <w:rFonts w:ascii="Lucida Grande" w:hAnsi="Lucida Grande" w:cs="Lucida Grande"/>
                <w:b/>
                <w:color w:val="0000FF"/>
              </w:rPr>
              <w:t xml:space="preserve"> = </w:t>
            </w:r>
            <w:r w:rsidR="0097219F">
              <w:rPr>
                <w:rFonts w:ascii="Lucida Grande" w:hAnsi="Lucida Grande" w:cs="Lucida Grande"/>
                <w:b/>
                <w:color w:val="0000FF"/>
              </w:rPr>
              <w:t>5</w:t>
            </w:r>
            <w:r w:rsidR="00FA04A3">
              <w:rPr>
                <w:rFonts w:ascii="Lucida Grande" w:hAnsi="Lucida Grande" w:cs="Lucida Grande"/>
                <w:b/>
                <w:color w:val="0000FF"/>
              </w:rPr>
              <w:t>%</w:t>
            </w:r>
          </w:p>
          <w:p w14:paraId="00CF7ACA" w14:textId="77777777" w:rsidR="00FA04A3" w:rsidRDefault="00FA04A3" w:rsidP="003278AA">
            <w:pPr>
              <w:rPr>
                <w:rFonts w:ascii="Lucida Grande" w:hAnsi="Lucida Grande" w:cs="Lucida Grande"/>
                <w:b/>
                <w:color w:val="0000FF"/>
              </w:rPr>
            </w:pPr>
            <w:r>
              <w:rPr>
                <w:rFonts w:ascii="Lucida Grande" w:hAnsi="Lucida Grande" w:cs="Lucida Grande"/>
                <w:b/>
                <w:color w:val="0000FF"/>
              </w:rPr>
              <w:t xml:space="preserve">    </w:t>
            </w:r>
            <w:r w:rsidRPr="002553C1">
              <w:rPr>
                <w:rFonts w:ascii="Lucida Grande" w:hAnsi="Lucida Grande" w:cs="Lucida Grande"/>
                <w:b/>
                <w:color w:val="0000FF"/>
              </w:rPr>
              <w:t>σ</w:t>
            </w:r>
            <w:r>
              <w:rPr>
                <w:rFonts w:ascii="Lucida Grande" w:hAnsi="Lucida Grande" w:cs="Lucida Grande"/>
                <w:b/>
                <w:color w:val="0000FF"/>
              </w:rPr>
              <w:t xml:space="preserve"> = </w:t>
            </w:r>
            <w:r w:rsidR="0097219F">
              <w:rPr>
                <w:rFonts w:ascii="Lucida Grande" w:hAnsi="Lucida Grande" w:cs="Lucida Grande"/>
                <w:b/>
                <w:color w:val="0000FF"/>
              </w:rPr>
              <w:t>2%</w:t>
            </w:r>
          </w:p>
          <w:p w14:paraId="32A64803" w14:textId="77777777" w:rsidR="00D10485" w:rsidRDefault="0097219F" w:rsidP="002553C1">
            <w:pPr>
              <w:spacing w:after="0"/>
              <w:rPr>
                <w:rFonts w:ascii="Arial" w:eastAsia="Arial Unicode MS" w:hAnsi="Arial"/>
                <w:b/>
                <w:bCs/>
                <w:i/>
                <w:iCs/>
                <w:color w:val="0000FF"/>
                <w:sz w:val="16"/>
                <w:szCs w:val="18"/>
                <w:u w:val="single"/>
              </w:rPr>
            </w:pPr>
            <w:r>
              <w:rPr>
                <w:rFonts w:ascii="Arial" w:eastAsia="Arial Unicode MS" w:hAnsi="Arial"/>
                <w:color w:val="0000FF"/>
              </w:rPr>
              <w:t xml:space="preserve">    68% of returns expected to be </w:t>
            </w:r>
            <w:r w:rsidR="00D10485">
              <w:rPr>
                <w:rFonts w:ascii="Arial" w:eastAsia="Arial Unicode MS" w:hAnsi="Arial"/>
                <w:color w:val="0000FF"/>
              </w:rPr>
              <w:t xml:space="preserve"> </w:t>
            </w:r>
          </w:p>
          <w:p w14:paraId="30257083" w14:textId="77777777" w:rsidR="0097219F" w:rsidRPr="002553C1" w:rsidRDefault="00D10485" w:rsidP="002553C1">
            <w:pPr>
              <w:spacing w:before="0"/>
              <w:rPr>
                <w:rFonts w:ascii="Arial" w:eastAsia="Arial Unicode MS" w:hAnsi="Arial"/>
                <w:color w:val="0000FF"/>
              </w:rPr>
            </w:pPr>
            <w:r>
              <w:rPr>
                <w:rFonts w:ascii="Arial" w:eastAsia="Arial Unicode MS" w:hAnsi="Arial"/>
                <w:color w:val="0000FF"/>
              </w:rPr>
              <w:t xml:space="preserve">    </w:t>
            </w:r>
            <w:r w:rsidR="002F6847">
              <w:rPr>
                <w:rFonts w:ascii="Arial" w:eastAsia="Arial Unicode MS" w:hAnsi="Arial"/>
                <w:color w:val="0000FF"/>
              </w:rPr>
              <w:t>from</w:t>
            </w:r>
            <w:r w:rsidR="0097219F">
              <w:rPr>
                <w:rFonts w:ascii="Arial" w:eastAsia="Arial Unicode MS" w:hAnsi="Arial"/>
                <w:color w:val="0000FF"/>
              </w:rPr>
              <w:t xml:space="preserve"> </w:t>
            </w:r>
            <w:r w:rsidR="00FC44B3">
              <w:rPr>
                <w:rFonts w:eastAsia="ＭＳ ゴシック"/>
                <w:color w:val="0000FF"/>
              </w:rPr>
              <w:t>2</w:t>
            </w:r>
            <w:r w:rsidR="0097219F">
              <w:rPr>
                <w:rFonts w:eastAsia="ＭＳ ゴシック"/>
                <w:color w:val="0000FF"/>
              </w:rPr>
              <w:t>% to 7% (</w:t>
            </w:r>
            <w:r w:rsidRPr="002670B7">
              <w:rPr>
                <w:rFonts w:ascii="Arial" w:eastAsia="Arial Unicode MS" w:hAnsi="Arial"/>
                <w:color w:val="0000FF"/>
              </w:rPr>
              <w:t>5</w:t>
            </w:r>
            <w:r w:rsidRPr="002670B7">
              <w:rPr>
                <w:rFonts w:ascii="ＭＳ ゴシック" w:eastAsia="ＭＳ ゴシック"/>
                <w:color w:val="0000FF"/>
              </w:rPr>
              <w:t>±</w:t>
            </w:r>
            <w:r w:rsidRPr="002670B7">
              <w:rPr>
                <w:rFonts w:eastAsia="ＭＳ ゴシック"/>
                <w:color w:val="0000FF"/>
              </w:rPr>
              <w:t>2%</w:t>
            </w:r>
            <w:r>
              <w:rPr>
                <w:rFonts w:eastAsia="ＭＳ ゴシック"/>
                <w:color w:val="0000FF"/>
              </w:rPr>
              <w:t>)</w:t>
            </w:r>
          </w:p>
        </w:tc>
      </w:tr>
      <w:tr w:rsidR="003278AA" w:rsidRPr="00396697" w14:paraId="20D16821" w14:textId="77777777" w:rsidTr="00C93395">
        <w:tc>
          <w:tcPr>
            <w:tcW w:w="5220" w:type="dxa"/>
            <w:shd w:val="clear" w:color="auto" w:fill="EEECE1"/>
            <w:vAlign w:val="center"/>
          </w:tcPr>
          <w:p w14:paraId="45A1E657" w14:textId="77777777" w:rsidR="003278AA" w:rsidRPr="002553C1" w:rsidRDefault="003278AA" w:rsidP="00342C89">
            <w:pPr>
              <w:keepNext/>
              <w:tabs>
                <w:tab w:val="center" w:pos="4320"/>
                <w:tab w:val="right" w:pos="8640"/>
              </w:tabs>
              <w:spacing w:beforeAutospacing="1" w:afterAutospacing="1"/>
              <w:outlineLvl w:val="5"/>
              <w:rPr>
                <w:rFonts w:eastAsia="MS Mincho"/>
                <w:color w:val="0000FF"/>
                <w:lang w:eastAsia="ja-JP"/>
              </w:rPr>
            </w:pPr>
            <w:r w:rsidRPr="002553C1">
              <w:rPr>
                <w:rFonts w:eastAsia="MS Mincho"/>
                <w:color w:val="0000FF"/>
                <w:lang w:eastAsia="ja-JP"/>
              </w:rPr>
              <w:t>However, if the standard deviation is larger, say 8%, then 68% of returns will be within -3% to 13% (5% plus or minus 8%). Clearly, the second investment with the greater standard deviation is more volatile and therefore has more market risk.</w:t>
            </w:r>
          </w:p>
        </w:tc>
        <w:tc>
          <w:tcPr>
            <w:tcW w:w="3535" w:type="dxa"/>
            <w:shd w:val="clear" w:color="auto" w:fill="EEECE1"/>
            <w:vAlign w:val="center"/>
          </w:tcPr>
          <w:p w14:paraId="6F0E7680" w14:textId="77777777" w:rsidR="00D10485" w:rsidRPr="002553C1" w:rsidRDefault="004A397A" w:rsidP="00342C89">
            <w:pPr>
              <w:keepNext/>
              <w:tabs>
                <w:tab w:val="center" w:pos="4320"/>
                <w:tab w:val="right" w:pos="8640"/>
              </w:tabs>
              <w:outlineLvl w:val="5"/>
              <w:rPr>
                <w:rFonts w:ascii="Arial" w:eastAsia="Arial Unicode MS" w:hAnsi="Arial"/>
                <w:i/>
                <w:color w:val="0000FF"/>
              </w:rPr>
            </w:pPr>
            <w:r w:rsidRPr="002553C1">
              <w:rPr>
                <w:rFonts w:ascii="Arial" w:eastAsia="Arial Unicode MS" w:hAnsi="Arial"/>
                <w:i/>
                <w:color w:val="0000FF"/>
              </w:rPr>
              <w:t>[</w:t>
            </w:r>
            <w:r w:rsidR="00D10485" w:rsidRPr="002553C1">
              <w:rPr>
                <w:rFonts w:ascii="Arial" w:eastAsia="Arial Unicode MS" w:hAnsi="Arial"/>
                <w:i/>
                <w:color w:val="0000FF"/>
              </w:rPr>
              <w:t>The following is added to the preceding example:</w:t>
            </w:r>
            <w:r w:rsidRPr="002553C1">
              <w:rPr>
                <w:rFonts w:ascii="Arial" w:eastAsia="Arial Unicode MS" w:hAnsi="Arial"/>
                <w:i/>
                <w:color w:val="0000FF"/>
              </w:rPr>
              <w:t>]</w:t>
            </w:r>
          </w:p>
          <w:p w14:paraId="18E4FB66" w14:textId="77777777" w:rsidR="00D10485" w:rsidRDefault="00D10485" w:rsidP="00D10485">
            <w:pPr>
              <w:rPr>
                <w:rFonts w:ascii="Arial" w:eastAsia="Arial Unicode MS" w:hAnsi="Arial"/>
                <w:color w:val="0000FF"/>
              </w:rPr>
            </w:pPr>
            <w:r>
              <w:rPr>
                <w:rFonts w:ascii="Arial" w:eastAsia="Arial Unicode MS" w:hAnsi="Arial"/>
                <w:color w:val="0000FF"/>
              </w:rPr>
              <w:t>Example 2:</w:t>
            </w:r>
          </w:p>
          <w:p w14:paraId="238D24F0" w14:textId="77777777" w:rsidR="00D10485" w:rsidRDefault="00D10485" w:rsidP="00D10485">
            <w:pPr>
              <w:rPr>
                <w:rFonts w:ascii="Lucida Grande" w:hAnsi="Lucida Grande" w:cs="Lucida Grande"/>
                <w:b/>
                <w:color w:val="0000FF"/>
              </w:rPr>
            </w:pPr>
            <w:r>
              <w:rPr>
                <w:rFonts w:ascii="Arial" w:eastAsia="Arial Unicode MS" w:hAnsi="Arial"/>
                <w:color w:val="0000FF"/>
              </w:rPr>
              <w:t xml:space="preserve">   </w:t>
            </w:r>
            <w:r w:rsidRPr="002670B7">
              <w:rPr>
                <w:rFonts w:ascii="Arial" w:eastAsia="Arial Unicode MS" w:hAnsi="Arial"/>
                <w:color w:val="0000FF"/>
              </w:rPr>
              <w:t xml:space="preserve"> </w:t>
            </w:r>
            <w:r w:rsidRPr="002670B7">
              <w:rPr>
                <w:rFonts w:ascii="Lucida Grande" w:hAnsi="Lucida Grande" w:cs="Lucida Grande"/>
                <w:b/>
                <w:color w:val="0000FF"/>
              </w:rPr>
              <w:t>μ</w:t>
            </w:r>
            <w:r>
              <w:rPr>
                <w:rFonts w:ascii="Lucida Grande" w:hAnsi="Lucida Grande" w:cs="Lucida Grande"/>
                <w:b/>
                <w:color w:val="0000FF"/>
              </w:rPr>
              <w:t xml:space="preserve"> = 5%</w:t>
            </w:r>
          </w:p>
          <w:p w14:paraId="78CEDD75" w14:textId="77777777" w:rsidR="00D10485" w:rsidRDefault="00D10485" w:rsidP="00D10485">
            <w:pPr>
              <w:rPr>
                <w:rFonts w:ascii="Lucida Grande" w:hAnsi="Lucida Grande" w:cs="Lucida Grande"/>
                <w:b/>
                <w:color w:val="0000FF"/>
              </w:rPr>
            </w:pPr>
            <w:r>
              <w:rPr>
                <w:rFonts w:ascii="Lucida Grande" w:hAnsi="Lucida Grande" w:cs="Lucida Grande"/>
                <w:b/>
                <w:color w:val="0000FF"/>
              </w:rPr>
              <w:t xml:space="preserve">    </w:t>
            </w:r>
            <w:r w:rsidRPr="002670B7">
              <w:rPr>
                <w:rFonts w:ascii="Lucida Grande" w:hAnsi="Lucida Grande" w:cs="Lucida Grande"/>
                <w:b/>
                <w:color w:val="0000FF"/>
              </w:rPr>
              <w:t>σ</w:t>
            </w:r>
            <w:r>
              <w:rPr>
                <w:rFonts w:ascii="Lucida Grande" w:hAnsi="Lucida Grande" w:cs="Lucida Grande"/>
                <w:b/>
                <w:color w:val="0000FF"/>
              </w:rPr>
              <w:t xml:space="preserve"> = 8%</w:t>
            </w:r>
          </w:p>
          <w:p w14:paraId="3312BC47" w14:textId="77777777" w:rsidR="00D10485" w:rsidRDefault="00D10485" w:rsidP="00D10485">
            <w:pPr>
              <w:spacing w:after="0"/>
              <w:rPr>
                <w:rFonts w:ascii="Arial" w:eastAsia="Arial Unicode MS" w:hAnsi="Arial"/>
                <w:color w:val="0000FF"/>
              </w:rPr>
            </w:pPr>
            <w:r>
              <w:rPr>
                <w:rFonts w:ascii="Arial" w:eastAsia="Arial Unicode MS" w:hAnsi="Arial"/>
                <w:color w:val="0000FF"/>
              </w:rPr>
              <w:t xml:space="preserve">    68% of returns expected to be  </w:t>
            </w:r>
          </w:p>
          <w:p w14:paraId="70CDC37C" w14:textId="77777777" w:rsidR="003278AA" w:rsidRPr="002553C1" w:rsidRDefault="00D10485" w:rsidP="002553C1">
            <w:pPr>
              <w:keepNext/>
              <w:tabs>
                <w:tab w:val="center" w:pos="4320"/>
                <w:tab w:val="right" w:pos="8640"/>
              </w:tabs>
              <w:spacing w:before="0"/>
              <w:outlineLvl w:val="5"/>
              <w:rPr>
                <w:rFonts w:ascii="Arial" w:eastAsia="Arial Unicode MS" w:hAnsi="Arial"/>
                <w:color w:val="0000FF"/>
              </w:rPr>
            </w:pPr>
            <w:r>
              <w:rPr>
                <w:rFonts w:ascii="Arial" w:eastAsia="Arial Unicode MS" w:hAnsi="Arial"/>
                <w:color w:val="0000FF"/>
              </w:rPr>
              <w:t xml:space="preserve">    </w:t>
            </w:r>
            <w:r w:rsidR="002F6847">
              <w:rPr>
                <w:rFonts w:ascii="Arial" w:eastAsia="Arial Unicode MS" w:hAnsi="Arial"/>
                <w:color w:val="0000FF"/>
              </w:rPr>
              <w:t>from</w:t>
            </w:r>
            <w:r>
              <w:rPr>
                <w:rFonts w:ascii="Arial" w:eastAsia="Arial Unicode MS" w:hAnsi="Arial"/>
                <w:color w:val="0000FF"/>
              </w:rPr>
              <w:t xml:space="preserve"> -</w:t>
            </w:r>
            <w:r>
              <w:rPr>
                <w:rFonts w:eastAsia="ＭＳ ゴシック"/>
                <w:color w:val="0000FF"/>
              </w:rPr>
              <w:t>3% to 13% (</w:t>
            </w:r>
            <w:r w:rsidRPr="002670B7">
              <w:rPr>
                <w:rFonts w:ascii="Arial" w:eastAsia="Arial Unicode MS" w:hAnsi="Arial"/>
                <w:color w:val="0000FF"/>
              </w:rPr>
              <w:t>5</w:t>
            </w:r>
            <w:r w:rsidRPr="002670B7">
              <w:rPr>
                <w:rFonts w:ascii="ＭＳ ゴシック" w:eastAsia="ＭＳ ゴシック"/>
                <w:color w:val="0000FF"/>
              </w:rPr>
              <w:t>±</w:t>
            </w:r>
            <w:r>
              <w:rPr>
                <w:rFonts w:eastAsia="ＭＳ ゴシック"/>
                <w:color w:val="0000FF"/>
              </w:rPr>
              <w:t>8</w:t>
            </w:r>
            <w:r w:rsidRPr="002670B7">
              <w:rPr>
                <w:rFonts w:eastAsia="ＭＳ ゴシック"/>
                <w:color w:val="0000FF"/>
              </w:rPr>
              <w:t>%</w:t>
            </w:r>
            <w:r>
              <w:rPr>
                <w:rFonts w:eastAsia="ＭＳ ゴシック"/>
                <w:color w:val="0000FF"/>
              </w:rPr>
              <w:t>)</w:t>
            </w:r>
          </w:p>
        </w:tc>
      </w:tr>
    </w:tbl>
    <w:p w14:paraId="1C948C0A" w14:textId="77777777" w:rsidR="00697FCD" w:rsidRDefault="00697FCD" w:rsidP="00697FCD">
      <w:pPr>
        <w:rPr>
          <w:rFonts w:ascii="Arial" w:hAnsi="Arial"/>
          <w:b/>
        </w:rPr>
      </w:pPr>
    </w:p>
    <w:p w14:paraId="09CD0B24" w14:textId="77777777" w:rsidR="001D644E" w:rsidRDefault="005153DC" w:rsidP="002553C1">
      <w:pPr>
        <w:pStyle w:val="Heading2"/>
      </w:pPr>
      <w:r w:rsidRPr="009E3DF7">
        <w:br w:type="page"/>
      </w:r>
      <w:r w:rsidR="00170750">
        <w:lastRenderedPageBreak/>
        <w:t xml:space="preserve">Impact of Time </w:t>
      </w:r>
      <w:r w:rsidR="00C53508">
        <w:t>on</w:t>
      </w:r>
      <w:r w:rsidR="00170750">
        <w:t xml:space="preserve"> Market Risk</w:t>
      </w:r>
    </w:p>
    <w:p w14:paraId="1A311DB3" w14:textId="530FC8EA" w:rsidR="00007C9A" w:rsidRDefault="00DF4D73">
      <w:pPr>
        <w:spacing w:before="0" w:after="0"/>
        <w:rPr>
          <w:iCs/>
          <w:color w:val="17365D"/>
        </w:rPr>
      </w:pPr>
      <w:r w:rsidRPr="002553C1">
        <w:rPr>
          <w:iCs/>
          <w:color w:val="17365D"/>
        </w:rPr>
        <w:t xml:space="preserve">Time has considerable impact on market risk; this is one of the reasons why it is so important to take into consideration a client’s time horizon when considering alternative investments. </w:t>
      </w:r>
      <w:r w:rsidR="00521C22">
        <w:rPr>
          <w:iCs/>
          <w:color w:val="17365D"/>
        </w:rPr>
        <w:t xml:space="preserve">Referring back to the bell curve on the previous page, </w:t>
      </w:r>
      <w:r w:rsidR="00B16726">
        <w:rPr>
          <w:iCs/>
          <w:color w:val="17365D"/>
        </w:rPr>
        <w:t>over time</w:t>
      </w:r>
      <w:r w:rsidR="00CA4246">
        <w:rPr>
          <w:iCs/>
          <w:color w:val="17365D"/>
        </w:rPr>
        <w:t>,</w:t>
      </w:r>
      <w:r w:rsidR="00B16726">
        <w:rPr>
          <w:iCs/>
          <w:color w:val="17365D"/>
        </w:rPr>
        <w:t xml:space="preserve"> market risk (variation around the mean) is reduced.</w:t>
      </w:r>
    </w:p>
    <w:p w14:paraId="694D29A7" w14:textId="77777777" w:rsidR="00521C22" w:rsidRPr="00521C22" w:rsidRDefault="00521C22" w:rsidP="00521C22">
      <w:pPr>
        <w:spacing w:before="0" w:after="0"/>
        <w:rPr>
          <w:iCs/>
          <w:color w:val="17365D"/>
        </w:rPr>
      </w:pPr>
    </w:p>
    <w:p w14:paraId="379DE204" w14:textId="0548435F" w:rsidR="00135F25" w:rsidRDefault="00135F25" w:rsidP="00135F25">
      <w:pPr>
        <w:spacing w:before="0" w:after="0"/>
        <w:jc w:val="center"/>
        <w:rPr>
          <w:iCs/>
          <w:color w:val="17365D"/>
        </w:rPr>
      </w:pPr>
      <w:r w:rsidRPr="00F5239D">
        <w:rPr>
          <w:rFonts w:ascii="Times New Roman" w:hAnsi="Times New Roman" w:cs="Times New Roman"/>
          <w:noProof/>
          <w:sz w:val="24"/>
          <w:szCs w:val="24"/>
        </w:rPr>
        <w:drawing>
          <wp:inline distT="0" distB="0" distL="0" distR="0" wp14:anchorId="404D542D" wp14:editId="71A312D1">
            <wp:extent cx="3694176" cy="3538728"/>
            <wp:effectExtent l="0" t="0" r="0" b="0"/>
            <wp:docPr id="230" name="Picture 230" descr="https://learning.greeneconsults.com/topclass/greene/principles/RangeStockReturnsVariousPeriod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greeneconsults.com/topclass/greene/principles/RangeStockReturnsVariousPeriods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4176" cy="3538728"/>
                    </a:xfrm>
                    <a:prstGeom prst="rect">
                      <a:avLst/>
                    </a:prstGeom>
                    <a:noFill/>
                    <a:ln>
                      <a:noFill/>
                    </a:ln>
                  </pic:spPr>
                </pic:pic>
              </a:graphicData>
            </a:graphic>
          </wp:inline>
        </w:drawing>
      </w:r>
    </w:p>
    <w:p w14:paraId="06E5ECC7" w14:textId="77777777" w:rsidR="00135F25" w:rsidRDefault="00135F25" w:rsidP="00521C22">
      <w:pPr>
        <w:spacing w:before="0" w:after="0"/>
        <w:rPr>
          <w:iCs/>
          <w:color w:val="17365D"/>
        </w:rPr>
      </w:pPr>
    </w:p>
    <w:p w14:paraId="5043CC66" w14:textId="77777777" w:rsidR="00521C22" w:rsidRPr="00521C22" w:rsidRDefault="00521C22" w:rsidP="00521C22">
      <w:pPr>
        <w:spacing w:before="0" w:after="0"/>
        <w:rPr>
          <w:iCs/>
          <w:color w:val="17365D"/>
        </w:rPr>
      </w:pPr>
      <w:r w:rsidRPr="00521C22">
        <w:rPr>
          <w:iCs/>
          <w:color w:val="17365D"/>
        </w:rPr>
        <w:t xml:space="preserve">This positive impact of time can be illustrated by breaking the past 25 years </w:t>
      </w:r>
      <w:r w:rsidR="002F1502">
        <w:rPr>
          <w:iCs/>
          <w:color w:val="17365D"/>
        </w:rPr>
        <w:t xml:space="preserve">of stock returns </w:t>
      </w:r>
      <w:r w:rsidRPr="00521C22">
        <w:rPr>
          <w:iCs/>
          <w:color w:val="17365D"/>
        </w:rPr>
        <w:t xml:space="preserve">into different time periods. </w:t>
      </w:r>
      <w:r w:rsidR="00EE5A87">
        <w:rPr>
          <w:iCs/>
          <w:color w:val="17365D"/>
        </w:rPr>
        <w:t>As seen in the chart, if</w:t>
      </w:r>
      <w:r w:rsidRPr="00521C22">
        <w:rPr>
          <w:iCs/>
          <w:color w:val="17365D"/>
        </w:rPr>
        <w:t xml:space="preserve"> each year is taken as an independent time period, the range of returns from year to year is very wide</w:t>
      </w:r>
      <w:r w:rsidR="00EE5A87">
        <w:rPr>
          <w:iCs/>
          <w:color w:val="17365D"/>
        </w:rPr>
        <w:t xml:space="preserve"> (from -38.5% to +37.5%)</w:t>
      </w:r>
      <w:r w:rsidRPr="00521C22">
        <w:rPr>
          <w:iCs/>
          <w:color w:val="17365D"/>
        </w:rPr>
        <w:t>, with the potential for very significant losses in any given year. But when the past 25 years are broken into time periods of 5 years each, the range narrows considerably</w:t>
      </w:r>
      <w:r w:rsidR="00EE5A87">
        <w:rPr>
          <w:iCs/>
          <w:color w:val="17365D"/>
        </w:rPr>
        <w:t xml:space="preserve"> (from -4.1 to +28.6%)</w:t>
      </w:r>
      <w:r w:rsidRPr="00521C22">
        <w:rPr>
          <w:iCs/>
          <w:color w:val="17365D"/>
        </w:rPr>
        <w:t>. Break it into 10 and 20-year periods and the range narrows further</w:t>
      </w:r>
      <w:r w:rsidR="00112CA1">
        <w:rPr>
          <w:iCs/>
          <w:color w:val="17365D"/>
        </w:rPr>
        <w:t xml:space="preserve">, narrowing to about a half percent around the mean for 20-year periods (with no periods of negative return). </w:t>
      </w:r>
      <w:r w:rsidRPr="00521C22">
        <w:rPr>
          <w:iCs/>
          <w:color w:val="17365D"/>
        </w:rPr>
        <w:t>This data confirms that for longer holding periods, the probability of negative returns decreases and the gap between the maximum and minimum total return is reduced.</w:t>
      </w:r>
    </w:p>
    <w:p w14:paraId="54055200" w14:textId="77777777" w:rsidR="00EE5A87" w:rsidRDefault="00EE5A87" w:rsidP="00521C22">
      <w:pPr>
        <w:spacing w:before="0" w:after="0"/>
        <w:rPr>
          <w:iCs/>
          <w:color w:val="17365D"/>
        </w:rPr>
      </w:pPr>
    </w:p>
    <w:p w14:paraId="6B27A7E2" w14:textId="77777777" w:rsidR="00521C22" w:rsidRPr="00521C22" w:rsidRDefault="00521C22" w:rsidP="00521C22">
      <w:pPr>
        <w:spacing w:before="0" w:after="0"/>
        <w:rPr>
          <w:iCs/>
          <w:color w:val="17365D"/>
        </w:rPr>
      </w:pPr>
      <w:r w:rsidRPr="00521C22">
        <w:rPr>
          <w:iCs/>
          <w:color w:val="17365D"/>
        </w:rPr>
        <w:t xml:space="preserve">Therefore, on balance, time has historically served as an ally to investors </w:t>
      </w:r>
      <w:r w:rsidR="00112CA1">
        <w:rPr>
          <w:iCs/>
          <w:color w:val="17365D"/>
        </w:rPr>
        <w:t xml:space="preserve">by </w:t>
      </w:r>
      <w:r w:rsidRPr="00521C22">
        <w:rPr>
          <w:iCs/>
          <w:color w:val="17365D"/>
        </w:rPr>
        <w:t>reducing risk.</w:t>
      </w:r>
    </w:p>
    <w:p w14:paraId="6B6079CB" w14:textId="77777777" w:rsidR="00521C22" w:rsidRPr="002553C1" w:rsidRDefault="00521C22">
      <w:pPr>
        <w:spacing w:before="0" w:after="0"/>
        <w:rPr>
          <w:iCs/>
          <w:color w:val="17365D"/>
        </w:rPr>
      </w:pPr>
    </w:p>
    <w:p w14:paraId="6F2D41C7" w14:textId="77777777" w:rsidR="00170750" w:rsidRDefault="00170750">
      <w:pPr>
        <w:spacing w:before="0" w:after="0"/>
        <w:rPr>
          <w:b/>
          <w:iCs/>
          <w:color w:val="17365D"/>
          <w:sz w:val="28"/>
          <w:szCs w:val="12"/>
        </w:rPr>
      </w:pPr>
      <w:r>
        <w:br w:type="page"/>
      </w:r>
    </w:p>
    <w:p w14:paraId="364151D3" w14:textId="77777777" w:rsidR="005153DC" w:rsidRPr="00AD0B29" w:rsidRDefault="005153DC" w:rsidP="00BD0466">
      <w:pPr>
        <w:pStyle w:val="Heading2"/>
      </w:pPr>
      <w:r w:rsidRPr="00AD0B29">
        <w:lastRenderedPageBreak/>
        <w:t>Outcome Risk</w:t>
      </w:r>
    </w:p>
    <w:p w14:paraId="02ECE01A" w14:textId="77777777" w:rsidR="005153DC" w:rsidRPr="009E3DF7" w:rsidRDefault="00693281" w:rsidP="00BD0466">
      <w:r>
        <w:rPr>
          <w:rFonts w:ascii="Helvetica" w:hAnsi="Helvetica" w:cs="Helvetica"/>
          <w:noProof/>
          <w:sz w:val="24"/>
          <w:szCs w:val="24"/>
        </w:rPr>
        <w:drawing>
          <wp:anchor distT="0" distB="0" distL="114300" distR="114300" simplePos="0" relativeHeight="251669504" behindDoc="0" locked="0" layoutInCell="1" allowOverlap="1" wp14:anchorId="5BFC0F79" wp14:editId="6FEA6F18">
            <wp:simplePos x="0" y="0"/>
            <wp:positionH relativeFrom="column">
              <wp:align>right</wp:align>
            </wp:positionH>
            <wp:positionV relativeFrom="paragraph">
              <wp:posOffset>0</wp:posOffset>
            </wp:positionV>
            <wp:extent cx="1599565" cy="2402840"/>
            <wp:effectExtent l="0" t="0" r="635" b="1016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48" cy="2403839"/>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153DC" w:rsidRPr="009E3DF7">
        <w:t xml:space="preserve">The third type of risk, </w:t>
      </w:r>
      <w:r w:rsidR="005153DC" w:rsidRPr="002553C1">
        <w:rPr>
          <w:b/>
          <w:i/>
        </w:rPr>
        <w:t>Outcome Risk</w:t>
      </w:r>
      <w:r w:rsidR="005153DC" w:rsidRPr="009E3DF7">
        <w:t>, is the risk that is most often overlooked by investors</w:t>
      </w:r>
      <w:r w:rsidR="002F6847">
        <w:t>;</w:t>
      </w:r>
      <w:r w:rsidR="005153DC" w:rsidRPr="009E3DF7">
        <w:t xml:space="preserve"> but it is probably the most important risk for investors to consider. </w:t>
      </w:r>
    </w:p>
    <w:p w14:paraId="545DEDC1" w14:textId="77777777" w:rsidR="005153DC" w:rsidRPr="009E3DF7" w:rsidRDefault="005153DC" w:rsidP="00BD0466">
      <w:r w:rsidRPr="009E3DF7">
        <w:t xml:space="preserve">Outcome </w:t>
      </w:r>
      <w:r w:rsidR="00BC038A">
        <w:t>r</w:t>
      </w:r>
      <w:r w:rsidRPr="009E3DF7">
        <w:t xml:space="preserve">isk is the risk that the final outcome of the investment plan will fail to meet an obligation or to achieve a desired result over a specified time. If the expected return of a portfolio is below the desired outcome, then the shortfall is a measure of the outcome risk. For example, if the expected return of an investment for a child's education fails to provide enough money when it is needed, then the portfolio has significant outcome risk. </w:t>
      </w:r>
    </w:p>
    <w:p w14:paraId="3276FAAE" w14:textId="77777777" w:rsidR="005153DC" w:rsidRPr="009E3DF7" w:rsidRDefault="005153DC" w:rsidP="00BD0466">
      <w:r w:rsidRPr="009E3DF7">
        <w:t xml:space="preserve">Investors normally tend to focus on </w:t>
      </w:r>
      <w:r w:rsidR="0044492E">
        <w:t xml:space="preserve">the </w:t>
      </w:r>
      <w:r w:rsidRPr="009E3DF7">
        <w:t xml:space="preserve">short-term </w:t>
      </w:r>
      <w:r w:rsidR="0044492E">
        <w:t>volatility of</w:t>
      </w:r>
      <w:r w:rsidRPr="009E3DF7">
        <w:t xml:space="preserve"> market risk and often overlook </w:t>
      </w:r>
      <w:r w:rsidR="00BC038A">
        <w:t>o</w:t>
      </w:r>
      <w:r w:rsidRPr="009E3DF7">
        <w:t xml:space="preserve">utcome </w:t>
      </w:r>
      <w:r w:rsidR="00BC038A">
        <w:t>r</w:t>
      </w:r>
      <w:r w:rsidRPr="009E3DF7">
        <w:t xml:space="preserve">isk. </w:t>
      </w:r>
      <w:r w:rsidR="007B0548" w:rsidRPr="009E3DF7">
        <w:t xml:space="preserve">However, </w:t>
      </w:r>
      <w:r w:rsidR="00BC038A">
        <w:t>o</w:t>
      </w:r>
      <w:r w:rsidR="007B0548" w:rsidRPr="009E3DF7">
        <w:t xml:space="preserve">utcome </w:t>
      </w:r>
      <w:r w:rsidR="00BC038A">
        <w:t>r</w:t>
      </w:r>
      <w:r w:rsidR="007B0548" w:rsidRPr="009E3DF7">
        <w:t>isk</w:t>
      </w:r>
      <w:r w:rsidRPr="009E3DF7">
        <w:t xml:space="preserve"> must always be kept in mind because it is </w:t>
      </w:r>
      <w:r w:rsidR="007B0548" w:rsidRPr="009E3DF7">
        <w:t>the driver for taking risk in the first place</w:t>
      </w:r>
      <w:r w:rsidR="0083676B" w:rsidRPr="009E3DF7">
        <w:t>.  R</w:t>
      </w:r>
      <w:r w:rsidR="007B0548" w:rsidRPr="009E3DF7">
        <w:t>ationally speaking, individuals are risk</w:t>
      </w:r>
      <w:r w:rsidR="00627D0D">
        <w:t>-</w:t>
      </w:r>
      <w:r w:rsidR="007B0548" w:rsidRPr="009E3DF7">
        <w:t>averse and</w:t>
      </w:r>
      <w:r w:rsidR="00627D0D">
        <w:t>,</w:t>
      </w:r>
      <w:r w:rsidR="007B0548" w:rsidRPr="009E3DF7">
        <w:t xml:space="preserve"> therefore</w:t>
      </w:r>
      <w:r w:rsidR="00627D0D">
        <w:t>,</w:t>
      </w:r>
      <w:r w:rsidR="007B0548" w:rsidRPr="009E3DF7">
        <w:t xml:space="preserve"> would choose not to take on market risk unless that risk w</w:t>
      </w:r>
      <w:r w:rsidR="00627D0D">
        <w:t>as</w:t>
      </w:r>
      <w:r w:rsidR="007B0548" w:rsidRPr="009E3DF7">
        <w:t xml:space="preserve"> less desirable than the risk of not reaching their goals</w:t>
      </w:r>
      <w:r w:rsidR="007B0548" w:rsidRPr="00BC038A">
        <w:t>.</w:t>
      </w:r>
    </w:p>
    <w:p w14:paraId="197BAF78" w14:textId="77777777" w:rsidR="005153DC" w:rsidRDefault="005153DC" w:rsidP="00596C9E">
      <w:pPr>
        <w:spacing w:before="0" w:after="0"/>
      </w:pPr>
    </w:p>
    <w:p w14:paraId="3907424C" w14:textId="77777777" w:rsidR="003A726D" w:rsidRPr="00E245B5" w:rsidRDefault="002E578B" w:rsidP="002553C1">
      <w:pPr>
        <w:pStyle w:val="Heading2"/>
      </w:pPr>
      <w:r>
        <w:br w:type="page"/>
      </w:r>
    </w:p>
    <w:p w14:paraId="66871DD2" w14:textId="77777777" w:rsidR="00A662C3" w:rsidRPr="00AD0B29" w:rsidRDefault="00597F05" w:rsidP="007D6C58">
      <w:pPr>
        <w:pStyle w:val="Heading2"/>
      </w:pPr>
      <w:r>
        <w:lastRenderedPageBreak/>
        <w:t>The Impact of Time on Outcome Risk</w:t>
      </w:r>
      <w:r w:rsidR="002C47EB">
        <w:t>: A Key to Motivating Clients</w:t>
      </w:r>
    </w:p>
    <w:p w14:paraId="688FF4AD" w14:textId="77777777" w:rsidR="009E575F" w:rsidRDefault="009E575F" w:rsidP="00ED5ED1">
      <w:r>
        <w:t xml:space="preserve">It is often difficult to motivate clients to plan; it can be even more difficult to motivate them to take action “today” </w:t>
      </w:r>
      <w:r w:rsidR="00A933AC">
        <w:t xml:space="preserve">regarding </w:t>
      </w:r>
      <w:r>
        <w:t xml:space="preserve">goals that may be many years in the future. While the goals are perceived </w:t>
      </w:r>
      <w:r w:rsidR="00E84C1D">
        <w:t>as important, it is just too easy for them to allow the “urgency” of today’s needs overtake the “importance” of developing and sticking to a plan</w:t>
      </w:r>
      <w:r w:rsidR="00A933AC">
        <w:t xml:space="preserve"> for the future</w:t>
      </w:r>
      <w:r w:rsidR="00E84C1D">
        <w:t>.</w:t>
      </w:r>
    </w:p>
    <w:p w14:paraId="75AA868F" w14:textId="77777777" w:rsidR="00E84C1D" w:rsidRDefault="00E84C1D" w:rsidP="00ED5ED1">
      <w:r>
        <w:t xml:space="preserve">An </w:t>
      </w:r>
      <w:r w:rsidR="002C47EB">
        <w:t>understanding of the impact of time upon outcome risk can be a powerful motivator in helping a client understand the importance of developing and following through on an investment plan. This impact is threefold:</w:t>
      </w:r>
    </w:p>
    <w:p w14:paraId="29F90380" w14:textId="77777777" w:rsidR="00003FB8" w:rsidRPr="009E3DF7" w:rsidRDefault="00E7079B" w:rsidP="002553C1">
      <w:r w:rsidRPr="009E3DF7">
        <w:rPr>
          <w:b/>
          <w:color w:val="FF0000"/>
        </w:rPr>
        <w:t xml:space="preserve">Click each </w:t>
      </w:r>
      <w:r w:rsidR="00D02F13">
        <w:rPr>
          <w:b/>
          <w:color w:val="FF0000"/>
        </w:rPr>
        <w:t>impact</w:t>
      </w:r>
      <w:r w:rsidRPr="009E3DF7">
        <w:rPr>
          <w:b/>
          <w:color w:val="FF0000"/>
        </w:rPr>
        <w:t xml:space="preserve">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482"/>
      </w:tblGrid>
      <w:tr w:rsidR="002C47EB" w:rsidRPr="009E3DF7" w14:paraId="3FD51C35" w14:textId="77777777" w:rsidTr="00135F25">
        <w:tc>
          <w:tcPr>
            <w:tcW w:w="0" w:type="auto"/>
            <w:tcBorders>
              <w:bottom w:val="single" w:sz="4" w:space="0" w:color="6CA8CD"/>
            </w:tcBorders>
            <w:shd w:val="clear" w:color="auto" w:fill="6CA8CD"/>
            <w:tcMar>
              <w:top w:w="72" w:type="dxa"/>
              <w:left w:w="115" w:type="dxa"/>
              <w:bottom w:w="72" w:type="dxa"/>
              <w:right w:w="115" w:type="dxa"/>
            </w:tcMar>
          </w:tcPr>
          <w:p w14:paraId="5108208A" w14:textId="77777777" w:rsidR="002C47EB" w:rsidRPr="009E3DF7" w:rsidRDefault="008810BF" w:rsidP="00D740CF">
            <w:pPr>
              <w:rPr>
                <w:b/>
                <w:color w:val="FFFFFF"/>
              </w:rPr>
            </w:pPr>
            <w:r>
              <w:rPr>
                <w:b/>
                <w:color w:val="FFFFFF"/>
              </w:rPr>
              <w:t xml:space="preserve">1. </w:t>
            </w:r>
            <w:r w:rsidR="00EB1B63">
              <w:rPr>
                <w:b/>
                <w:color w:val="FFFFFF"/>
              </w:rPr>
              <w:t xml:space="preserve">Impact of </w:t>
            </w:r>
            <w:r w:rsidR="00D740CF">
              <w:rPr>
                <w:b/>
                <w:color w:val="FFFFFF"/>
              </w:rPr>
              <w:t>Starting Early</w:t>
            </w:r>
          </w:p>
        </w:tc>
      </w:tr>
      <w:tr w:rsidR="002C47EB" w:rsidRPr="009E3DF7" w14:paraId="21511C45" w14:textId="77777777" w:rsidTr="00135F25">
        <w:tc>
          <w:tcPr>
            <w:tcW w:w="0" w:type="auto"/>
            <w:tcBorders>
              <w:bottom w:val="single" w:sz="4" w:space="0" w:color="6CA8CD"/>
            </w:tcBorders>
            <w:shd w:val="clear" w:color="auto" w:fill="auto"/>
            <w:tcMar>
              <w:top w:w="72" w:type="dxa"/>
              <w:left w:w="115" w:type="dxa"/>
              <w:bottom w:w="72" w:type="dxa"/>
              <w:right w:w="115" w:type="dxa"/>
            </w:tcMar>
          </w:tcPr>
          <w:p w14:paraId="6DA8016E" w14:textId="77777777" w:rsidR="0030497C" w:rsidRDefault="0030497C" w:rsidP="0030497C">
            <w:pPr>
              <w:spacing w:before="0" w:after="0"/>
            </w:pPr>
            <w:r w:rsidRPr="002553C1">
              <w:rPr>
                <w:b/>
                <w:i/>
              </w:rPr>
              <w:t>Compounding</w:t>
            </w:r>
            <w:r>
              <w:t xml:space="preserve"> is the ability to get return on top of return. As with the classic example, if you begin with a penny and double your money each day, within a month you </w:t>
            </w:r>
            <w:r w:rsidR="00C50935">
              <w:t>are a multi-millionaire.</w:t>
            </w:r>
          </w:p>
          <w:p w14:paraId="614BD38B" w14:textId="77777777" w:rsidR="0030497C" w:rsidRDefault="0030497C" w:rsidP="0030497C">
            <w:pPr>
              <w:spacing w:before="0" w:after="0"/>
            </w:pPr>
          </w:p>
          <w:p w14:paraId="34FF5BA1" w14:textId="77777777" w:rsidR="0030497C" w:rsidRDefault="0030497C" w:rsidP="0030497C">
            <w:pPr>
              <w:spacing w:before="0" w:after="0"/>
            </w:pPr>
            <w:r>
              <w:t>Because of the power of compounding, investing “sooner” is generally more beneficial than investing “later.” The sooner you begin saving and investing for a specific outcome, the greater the likelihood that you will achieve that outcome.</w:t>
            </w:r>
          </w:p>
          <w:p w14:paraId="436B0B0D" w14:textId="77777777" w:rsidR="00EB1B63" w:rsidRDefault="00EB1B63" w:rsidP="0030497C">
            <w:pPr>
              <w:spacing w:before="0" w:after="0"/>
            </w:pPr>
          </w:p>
          <w:p w14:paraId="7C93CA36" w14:textId="77777777" w:rsidR="00EB1B63" w:rsidRPr="00F61233" w:rsidRDefault="00480710" w:rsidP="00EB1B63">
            <w:pPr>
              <w:spacing w:before="0" w:after="0"/>
              <w:rPr>
                <w:b/>
                <w:color w:val="FF0000"/>
              </w:rPr>
            </w:pPr>
            <w:r>
              <w:rPr>
                <w:b/>
                <w:color w:val="FF0000"/>
              </w:rPr>
              <w:t>Click each s</w:t>
            </w:r>
            <w:r w:rsidR="00EB1B63" w:rsidRPr="00F61233">
              <w:rPr>
                <w:b/>
                <w:color w:val="FF0000"/>
              </w:rPr>
              <w:t>cenario</w:t>
            </w:r>
            <w:r>
              <w:rPr>
                <w:b/>
                <w:color w:val="FF0000"/>
              </w:rPr>
              <w:t xml:space="preserve"> heading</w:t>
            </w:r>
            <w:r w:rsidR="00EB1B63" w:rsidRPr="00F61233">
              <w:rPr>
                <w:b/>
                <w:color w:val="FF0000"/>
              </w:rPr>
              <w:t xml:space="preserve"> for an explanation. </w:t>
            </w:r>
          </w:p>
          <w:p w14:paraId="4CC16750" w14:textId="77777777" w:rsidR="00EB1B63" w:rsidRPr="003A726D" w:rsidRDefault="00EB1B63" w:rsidP="00EB1B63">
            <w:pPr>
              <w:spacing w:before="0" w:after="0"/>
            </w:pPr>
          </w:p>
          <w:p w14:paraId="32A53EE8" w14:textId="77777777" w:rsidR="00EB1B63" w:rsidRPr="00E245B5" w:rsidRDefault="00EB1B63" w:rsidP="00EB1B63">
            <w:pPr>
              <w:spacing w:before="0" w:after="0"/>
              <w:ind w:firstLine="720"/>
              <w:rPr>
                <w:b/>
                <w:bCs/>
              </w:rPr>
            </w:pPr>
            <w:r w:rsidRPr="00E245B5">
              <w:rPr>
                <w:b/>
                <w:bCs/>
                <w:color w:val="0000FF"/>
              </w:rPr>
              <w:t xml:space="preserve">      </w:t>
            </w:r>
            <w:r w:rsidRPr="00E245B5">
              <w:rPr>
                <w:b/>
                <w:bCs/>
                <w:color w:val="0000FF"/>
                <w:u w:val="single"/>
              </w:rPr>
              <w:t>Scenario A</w:t>
            </w:r>
            <w:r>
              <w:rPr>
                <w:b/>
                <w:bCs/>
              </w:rPr>
              <w:tab/>
            </w:r>
            <w:r>
              <w:rPr>
                <w:b/>
                <w:bCs/>
              </w:rPr>
              <w:tab/>
            </w:r>
            <w:r>
              <w:rPr>
                <w:b/>
                <w:bCs/>
              </w:rPr>
              <w:tab/>
            </w:r>
            <w:r>
              <w:rPr>
                <w:b/>
                <w:bCs/>
              </w:rPr>
              <w:tab/>
            </w:r>
            <w:r>
              <w:rPr>
                <w:b/>
                <w:bCs/>
              </w:rPr>
              <w:tab/>
            </w:r>
            <w:r>
              <w:rPr>
                <w:b/>
                <w:bCs/>
              </w:rPr>
              <w:tab/>
              <w:t xml:space="preserve">       </w:t>
            </w:r>
            <w:r w:rsidRPr="00E245B5">
              <w:rPr>
                <w:b/>
                <w:bCs/>
                <w:color w:val="0000FF"/>
                <w:u w:val="single"/>
              </w:rPr>
              <w:t>Scenario B</w:t>
            </w:r>
          </w:p>
          <w:p w14:paraId="086B11C4" w14:textId="77777777" w:rsidR="00EB1B63" w:rsidRPr="003A726D" w:rsidRDefault="00EB1B63" w:rsidP="00EB1B63">
            <w:pPr>
              <w:spacing w:before="0" w:after="0"/>
            </w:pPr>
          </w:p>
          <w:p w14:paraId="0E954A9F" w14:textId="77777777" w:rsidR="00EB1B63" w:rsidRPr="003A726D" w:rsidRDefault="00EB1B63" w:rsidP="00EB1B63">
            <w:pPr>
              <w:spacing w:before="0" w:after="0"/>
              <w:rPr>
                <w:vanish/>
              </w:rPr>
            </w:pPr>
          </w:p>
          <w:tbl>
            <w:tblPr>
              <w:tblW w:w="3785" w:type="pct"/>
              <w:jc w:val="center"/>
              <w:tblCellSpacing w:w="0" w:type="dxa"/>
              <w:tblCellMar>
                <w:left w:w="0" w:type="dxa"/>
                <w:right w:w="0" w:type="dxa"/>
              </w:tblCellMar>
              <w:tblLook w:val="0000" w:firstRow="0" w:lastRow="0" w:firstColumn="0" w:lastColumn="0" w:noHBand="0" w:noVBand="0"/>
            </w:tblPr>
            <w:tblGrid>
              <w:gridCol w:w="1222"/>
              <w:gridCol w:w="4560"/>
              <w:gridCol w:w="1222"/>
            </w:tblGrid>
            <w:tr w:rsidR="00EB1B63" w:rsidRPr="003A726D" w14:paraId="11402CCA" w14:textId="77777777" w:rsidTr="00F314FD">
              <w:trPr>
                <w:trHeight w:val="4020"/>
                <w:tblCellSpacing w:w="0" w:type="dxa"/>
                <w:jc w:val="center"/>
              </w:trPr>
              <w:tc>
                <w:tcPr>
                  <w:tcW w:w="912" w:type="pct"/>
                  <w:shd w:val="clear" w:color="auto" w:fill="FFF5E1"/>
                  <w:vAlign w:val="center"/>
                </w:tcPr>
                <w:p w14:paraId="105C7501" w14:textId="77777777" w:rsidR="00273EA1" w:rsidRDefault="00EB1B63" w:rsidP="00F314FD">
                  <w:pPr>
                    <w:spacing w:before="0" w:after="0"/>
                    <w:jc w:val="center"/>
                    <w:rPr>
                      <w:b/>
                      <w:bCs/>
                    </w:rPr>
                  </w:pPr>
                  <w:r w:rsidRPr="003A726D">
                    <w:rPr>
                      <w:b/>
                      <w:bCs/>
                    </w:rPr>
                    <w:t>25 YEARS OLD</w:t>
                  </w:r>
                </w:p>
                <w:p w14:paraId="46016687" w14:textId="77777777" w:rsidR="00273EA1" w:rsidRDefault="00273EA1" w:rsidP="002553C1">
                  <w:pPr>
                    <w:spacing w:before="0" w:after="0"/>
                    <w:rPr>
                      <w:b/>
                      <w:bCs/>
                    </w:rPr>
                  </w:pPr>
                  <w:r>
                    <w:rPr>
                      <w:noProof/>
                    </w:rPr>
                    <mc:AlternateContent>
                      <mc:Choice Requires="wps">
                        <w:drawing>
                          <wp:anchor distT="0" distB="0" distL="114300" distR="114300" simplePos="0" relativeHeight="251697152" behindDoc="0" locked="0" layoutInCell="1" allowOverlap="1" wp14:anchorId="0FB4D944" wp14:editId="27FFCEC3">
                            <wp:simplePos x="0" y="0"/>
                            <wp:positionH relativeFrom="column">
                              <wp:posOffset>361950</wp:posOffset>
                            </wp:positionH>
                            <wp:positionV relativeFrom="paragraph">
                              <wp:posOffset>33655</wp:posOffset>
                            </wp:positionV>
                            <wp:extent cx="6985" cy="570865"/>
                            <wp:effectExtent l="101600" t="0" r="94615" b="64135"/>
                            <wp:wrapNone/>
                            <wp:docPr id="4" name="Straight Arrow Connector 4"/>
                            <wp:cNvGraphicFramePr/>
                            <a:graphic xmlns:a="http://schemas.openxmlformats.org/drawingml/2006/main">
                              <a:graphicData uri="http://schemas.microsoft.com/office/word/2010/wordprocessingShape">
                                <wps:wsp>
                                  <wps:cNvCnPr/>
                                  <wps:spPr>
                                    <a:xfrm flipH="1">
                                      <a:off x="0" y="0"/>
                                      <a:ext cx="6985" cy="570865"/>
                                    </a:xfrm>
                                    <a:prstGeom prst="straightConnector1">
                                      <a:avLst/>
                                    </a:prstGeom>
                                    <a:ln>
                                      <a:solidFill>
                                        <a:srgbClr val="FF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28.5pt;margin-top:2.65pt;width:.55pt;height:44.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" strokecolor="red" strokeweight="2pt">
                            <v:stroke endarrow="open"/>
                          </v:shape>
                        </w:pict>
                      </mc:Fallback>
                    </mc:AlternateContent>
                  </w:r>
                </w:p>
                <w:p w14:paraId="3EC7279A" w14:textId="77777777" w:rsidR="00273EA1" w:rsidRDefault="00273EA1" w:rsidP="00F314FD">
                  <w:pPr>
                    <w:spacing w:before="0" w:after="0"/>
                    <w:jc w:val="center"/>
                    <w:rPr>
                      <w:b/>
                      <w:bCs/>
                    </w:rPr>
                  </w:pPr>
                </w:p>
                <w:p w14:paraId="7947219F" w14:textId="77777777" w:rsidR="00273EA1" w:rsidRDefault="00273EA1" w:rsidP="00F314FD">
                  <w:pPr>
                    <w:spacing w:before="0" w:after="0"/>
                    <w:jc w:val="center"/>
                    <w:rPr>
                      <w:b/>
                      <w:bCs/>
                    </w:rPr>
                  </w:pPr>
                  <w:r>
                    <w:rPr>
                      <w:noProof/>
                    </w:rPr>
                    <mc:AlternateContent>
                      <mc:Choice Requires="wps">
                        <w:drawing>
                          <wp:anchor distT="0" distB="0" distL="114300" distR="114300" simplePos="0" relativeHeight="251699200" behindDoc="0" locked="0" layoutInCell="1" allowOverlap="1" wp14:anchorId="1BABC624" wp14:editId="27DD0881">
                            <wp:simplePos x="0" y="0"/>
                            <wp:positionH relativeFrom="column">
                              <wp:posOffset>361950</wp:posOffset>
                            </wp:positionH>
                            <wp:positionV relativeFrom="paragraph">
                              <wp:posOffset>655955</wp:posOffset>
                            </wp:positionV>
                            <wp:extent cx="6985" cy="570865"/>
                            <wp:effectExtent l="101600" t="0" r="94615" b="64135"/>
                            <wp:wrapNone/>
                            <wp:docPr id="5" name="Straight Arrow Connector 5"/>
                            <wp:cNvGraphicFramePr/>
                            <a:graphic xmlns:a="http://schemas.openxmlformats.org/drawingml/2006/main">
                              <a:graphicData uri="http://schemas.microsoft.com/office/word/2010/wordprocessingShape">
                                <wps:wsp>
                                  <wps:cNvCnPr/>
                                  <wps:spPr>
                                    <a:xfrm flipH="1">
                                      <a:off x="0" y="0"/>
                                      <a:ext cx="6985" cy="57086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8.5pt;margin-top:51.65pt;width:.55pt;height:44.9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" strokecolor="black [3213]" strokeweight="2pt">
                            <v:stroke endarrow="open"/>
                          </v:shape>
                        </w:pict>
                      </mc:Fallback>
                    </mc:AlternateContent>
                  </w:r>
                  <w:r w:rsidR="00EB1B63" w:rsidRPr="003A726D">
                    <w:rPr>
                      <w:b/>
                      <w:bCs/>
                    </w:rPr>
                    <w:br/>
                  </w:r>
                  <w:r w:rsidR="00EB1B63" w:rsidRPr="003A726D">
                    <w:br/>
                  </w:r>
                  <w:r w:rsidR="00EB1B63" w:rsidRPr="003A726D">
                    <w:rPr>
                      <w:b/>
                      <w:bCs/>
                    </w:rPr>
                    <w:t>45 YEARS OLD</w:t>
                  </w:r>
                  <w:r w:rsidR="00EB1B63" w:rsidRPr="003A726D">
                    <w:rPr>
                      <w:b/>
                      <w:bCs/>
                    </w:rPr>
                    <w:br/>
                  </w:r>
                </w:p>
                <w:p w14:paraId="38E1D96F" w14:textId="77777777" w:rsidR="00273EA1" w:rsidRDefault="00273EA1" w:rsidP="00F314FD">
                  <w:pPr>
                    <w:spacing w:before="0" w:after="0"/>
                    <w:jc w:val="center"/>
                    <w:rPr>
                      <w:b/>
                      <w:bCs/>
                    </w:rPr>
                  </w:pPr>
                </w:p>
                <w:p w14:paraId="4B5F36CA" w14:textId="77777777" w:rsidR="00273EA1" w:rsidRDefault="00273EA1" w:rsidP="00F314FD">
                  <w:pPr>
                    <w:spacing w:before="0" w:after="0"/>
                    <w:jc w:val="center"/>
                    <w:rPr>
                      <w:b/>
                      <w:bCs/>
                    </w:rPr>
                  </w:pPr>
                </w:p>
                <w:p w14:paraId="1EC5B774" w14:textId="77777777" w:rsidR="00EB1B63" w:rsidRDefault="00EB1B63" w:rsidP="00F314FD">
                  <w:pPr>
                    <w:spacing w:before="0" w:after="0"/>
                    <w:jc w:val="center"/>
                    <w:rPr>
                      <w:b/>
                      <w:bCs/>
                      <w:u w:val="single"/>
                    </w:rPr>
                  </w:pPr>
                  <w:r w:rsidRPr="003A726D">
                    <w:rPr>
                      <w:b/>
                      <w:bCs/>
                    </w:rPr>
                    <w:br/>
                  </w:r>
                  <w:r w:rsidRPr="00E245B5">
                    <w:rPr>
                      <w:b/>
                      <w:bCs/>
                    </w:rPr>
                    <w:t>65 YEARS OLD</w:t>
                  </w:r>
                </w:p>
                <w:p w14:paraId="221BAF57" w14:textId="77777777" w:rsidR="00EB1B63" w:rsidRPr="003A726D" w:rsidRDefault="00EB1B63" w:rsidP="00F314FD">
                  <w:pPr>
                    <w:spacing w:before="0" w:after="0"/>
                    <w:jc w:val="center"/>
                  </w:pPr>
                </w:p>
                <w:p w14:paraId="1B225A0D" w14:textId="77777777" w:rsidR="00EB1B63" w:rsidRPr="00E245B5" w:rsidRDefault="00EB1B63" w:rsidP="00F314FD">
                  <w:pPr>
                    <w:spacing w:before="0" w:after="0"/>
                    <w:jc w:val="center"/>
                    <w:rPr>
                      <w:color w:val="000000" w:themeColor="text1"/>
                    </w:rPr>
                  </w:pPr>
                  <w:r w:rsidRPr="00E245B5">
                    <w:rPr>
                      <w:b/>
                      <w:bCs/>
                      <w:color w:val="000000" w:themeColor="text1"/>
                    </w:rPr>
                    <w:t>$695,039</w:t>
                  </w:r>
                </w:p>
              </w:tc>
              <w:tc>
                <w:tcPr>
                  <w:tcW w:w="3175" w:type="pct"/>
                  <w:vAlign w:val="bottom"/>
                </w:tcPr>
                <w:p w14:paraId="0FE5561B" w14:textId="77777777" w:rsidR="00EB1B63" w:rsidRPr="009D7757" w:rsidRDefault="00EB1B63" w:rsidP="00F314FD">
                  <w:pPr>
                    <w:spacing w:before="0" w:after="0"/>
                  </w:pPr>
                  <w:r>
                    <w:rPr>
                      <w:noProof/>
                    </w:rPr>
                    <mc:AlternateContent>
                      <mc:Choice Requires="wps">
                        <w:drawing>
                          <wp:anchor distT="0" distB="0" distL="114300" distR="114300" simplePos="0" relativeHeight="251694080" behindDoc="0" locked="0" layoutInCell="1" allowOverlap="1" wp14:anchorId="659C03E5" wp14:editId="2D4E4986">
                            <wp:simplePos x="0" y="0"/>
                            <wp:positionH relativeFrom="column">
                              <wp:posOffset>14605</wp:posOffset>
                            </wp:positionH>
                            <wp:positionV relativeFrom="paragraph">
                              <wp:posOffset>1028700</wp:posOffset>
                            </wp:positionV>
                            <wp:extent cx="2755900" cy="780415"/>
                            <wp:effectExtent l="50800" t="25400" r="88900" b="108585"/>
                            <wp:wrapThrough wrapText="bothSides">
                              <wp:wrapPolygon edited="0">
                                <wp:start x="2389" y="-703"/>
                                <wp:lineTo x="-398" y="0"/>
                                <wp:lineTo x="-398" y="12654"/>
                                <wp:lineTo x="2389" y="22496"/>
                                <wp:lineTo x="2588" y="23902"/>
                                <wp:lineTo x="19112" y="23902"/>
                                <wp:lineTo x="22098" y="11951"/>
                                <wp:lineTo x="22098" y="11248"/>
                                <wp:lineTo x="19510" y="703"/>
                                <wp:lineTo x="19311" y="-703"/>
                                <wp:lineTo x="2389" y="-703"/>
                              </wp:wrapPolygon>
                            </wp:wrapThrough>
                            <wp:docPr id="79" name="Left-Right Arrow 79"/>
                            <wp:cNvGraphicFramePr/>
                            <a:graphic xmlns:a="http://schemas.openxmlformats.org/drawingml/2006/main">
                              <a:graphicData uri="http://schemas.microsoft.com/office/word/2010/wordprocessingShape">
                                <wps:wsp>
                                  <wps:cNvSpPr/>
                                  <wps:spPr>
                                    <a:xfrm>
                                      <a:off x="0" y="0"/>
                                      <a:ext cx="2755900" cy="780415"/>
                                    </a:xfrm>
                                    <a:prstGeom prst="leftRightArrow">
                                      <a:avLst/>
                                    </a:prstGeom>
                                    <a:ln/>
                                  </wps:spPr>
                                  <wps:style>
                                    <a:lnRef idx="1">
                                      <a:schemeClr val="accent1"/>
                                    </a:lnRef>
                                    <a:fillRef idx="3">
                                      <a:schemeClr val="accent1"/>
                                    </a:fillRef>
                                    <a:effectRef idx="2">
                                      <a:schemeClr val="accent1"/>
                                    </a:effectRef>
                                    <a:fontRef idx="minor">
                                      <a:schemeClr val="lt1"/>
                                    </a:fontRef>
                                  </wps:style>
                                  <wps:txbx>
                                    <w:txbxContent>
                                      <w:p w14:paraId="7450A812" w14:textId="77777777" w:rsidR="00135F25" w:rsidRPr="00E245B5" w:rsidRDefault="00135F25" w:rsidP="00EB1B63">
                                        <w:pPr>
                                          <w:jc w:val="center"/>
                                          <w:rPr>
                                            <w:b/>
                                            <w:sz w:val="18"/>
                                            <w:szCs w:val="18"/>
                                          </w:rPr>
                                        </w:pPr>
                                        <w:r w:rsidRPr="00E245B5">
                                          <w:rPr>
                                            <w:b/>
                                            <w:sz w:val="18"/>
                                            <w:szCs w:val="18"/>
                                          </w:rPr>
                                          <w:t>The Only Difference was Time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659C03E5"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_x0020_Arrow_x0020_79" o:spid="_x0000_s1037" type="#_x0000_t69" style="position:absolute;margin-left:1.15pt;margin-top:81pt;width:217pt;height:6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" adj="3058" fillcolor="#4f81bd [3204]" strokecolor="#4579b8 [3044]">
                            <v:fill color2="#a7bfde [1620]" rotate="t" type="gradient">
                              <o:fill v:ext="view" type="gradientUnscaled"/>
                            </v:fill>
                            <v:shadow on="t" opacity="22937f" mv:blur="40000f" origin=",.5" offset="0,23000emu"/>
                            <v:textbox>
                              <w:txbxContent>
                                <w:p w14:paraId="7450A812" w14:textId="77777777" w:rsidR="00135F25" w:rsidRPr="00E245B5" w:rsidRDefault="00135F25" w:rsidP="00EB1B63">
                                  <w:pPr>
                                    <w:jc w:val="center"/>
                                    <w:rPr>
                                      <w:b/>
                                      <w:sz w:val="18"/>
                                      <w:szCs w:val="18"/>
                                    </w:rPr>
                                  </w:pPr>
                                  <w:r w:rsidRPr="00E245B5">
                                    <w:rPr>
                                      <w:b/>
                                      <w:sz w:val="18"/>
                                      <w:szCs w:val="18"/>
                                    </w:rPr>
                                    <w:t>The Only Difference was Time</w:t>
                                  </w:r>
                                </w:p>
                              </w:txbxContent>
                            </v:textbox>
                            <w10:wrap type="through"/>
                          </v:shape>
                        </w:pict>
                      </mc:Fallback>
                    </mc:AlternateContent>
                  </w:r>
                  <w:r>
                    <w:t xml:space="preserve">      </w:t>
                  </w:r>
                </w:p>
              </w:tc>
              <w:tc>
                <w:tcPr>
                  <w:tcW w:w="912" w:type="pct"/>
                  <w:shd w:val="clear" w:color="auto" w:fill="FFE2A8"/>
                  <w:vAlign w:val="center"/>
                </w:tcPr>
                <w:p w14:paraId="6C24F1D1" w14:textId="77777777" w:rsidR="00273EA1" w:rsidRDefault="00273EA1">
                  <w:pPr>
                    <w:spacing w:before="0" w:after="0"/>
                    <w:jc w:val="center"/>
                  </w:pPr>
                  <w:r>
                    <w:rPr>
                      <w:b/>
                      <w:bCs/>
                    </w:rPr>
                    <w:t>25 YEARS OLD</w:t>
                  </w:r>
                </w:p>
                <w:p w14:paraId="605DDEFA" w14:textId="77777777" w:rsidR="00273EA1" w:rsidRDefault="00273EA1" w:rsidP="00F314FD">
                  <w:pPr>
                    <w:spacing w:before="0" w:after="0"/>
                    <w:jc w:val="center"/>
                  </w:pPr>
                  <w:r>
                    <w:rPr>
                      <w:noProof/>
                    </w:rPr>
                    <mc:AlternateContent>
                      <mc:Choice Requires="wps">
                        <w:drawing>
                          <wp:anchor distT="0" distB="0" distL="114300" distR="114300" simplePos="0" relativeHeight="251703296" behindDoc="0" locked="0" layoutInCell="1" allowOverlap="1" wp14:anchorId="2F6771A6" wp14:editId="2E7FAA39">
                            <wp:simplePos x="0" y="0"/>
                            <wp:positionH relativeFrom="column">
                              <wp:posOffset>433705</wp:posOffset>
                            </wp:positionH>
                            <wp:positionV relativeFrom="paragraph">
                              <wp:posOffset>50165</wp:posOffset>
                            </wp:positionV>
                            <wp:extent cx="6985" cy="570865"/>
                            <wp:effectExtent l="101600" t="0" r="94615" b="64135"/>
                            <wp:wrapNone/>
                            <wp:docPr id="23" name="Straight Arrow Connector 23"/>
                            <wp:cNvGraphicFramePr/>
                            <a:graphic xmlns:a="http://schemas.openxmlformats.org/drawingml/2006/main">
                              <a:graphicData uri="http://schemas.microsoft.com/office/word/2010/wordprocessingShape">
                                <wps:wsp>
                                  <wps:cNvCnPr/>
                                  <wps:spPr>
                                    <a:xfrm flipH="1">
                                      <a:off x="0" y="0"/>
                                      <a:ext cx="6985" cy="57086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34.15pt;margin-top:3.95pt;width:.55pt;height:44.9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" strokecolor="black [3213]" strokeweight="2pt">
                            <v:stroke endarrow="open"/>
                          </v:shape>
                        </w:pict>
                      </mc:Fallback>
                    </mc:AlternateContent>
                  </w:r>
                </w:p>
                <w:p w14:paraId="0C4006FF" w14:textId="77777777" w:rsidR="00273EA1" w:rsidRDefault="00273EA1" w:rsidP="00F314FD">
                  <w:pPr>
                    <w:spacing w:before="0" w:after="0"/>
                    <w:jc w:val="center"/>
                  </w:pPr>
                </w:p>
                <w:p w14:paraId="0F5926E0" w14:textId="77777777" w:rsidR="00273EA1" w:rsidRDefault="00273EA1" w:rsidP="00F314FD">
                  <w:pPr>
                    <w:spacing w:before="0" w:after="0"/>
                    <w:jc w:val="center"/>
                  </w:pPr>
                </w:p>
                <w:p w14:paraId="6A3528BA" w14:textId="77777777" w:rsidR="00273EA1" w:rsidRDefault="00273EA1" w:rsidP="00F314FD">
                  <w:pPr>
                    <w:spacing w:before="0" w:after="0"/>
                    <w:jc w:val="center"/>
                    <w:rPr>
                      <w:b/>
                      <w:bCs/>
                    </w:rPr>
                  </w:pPr>
                  <w:r>
                    <w:rPr>
                      <w:noProof/>
                    </w:rPr>
                    <mc:AlternateContent>
                      <mc:Choice Requires="wps">
                        <w:drawing>
                          <wp:anchor distT="0" distB="0" distL="114300" distR="114300" simplePos="0" relativeHeight="251701248" behindDoc="0" locked="0" layoutInCell="1" allowOverlap="1" wp14:anchorId="72B21A08" wp14:editId="359D9021">
                            <wp:simplePos x="0" y="0"/>
                            <wp:positionH relativeFrom="column">
                              <wp:posOffset>422910</wp:posOffset>
                            </wp:positionH>
                            <wp:positionV relativeFrom="paragraph">
                              <wp:posOffset>504190</wp:posOffset>
                            </wp:positionV>
                            <wp:extent cx="6985" cy="570865"/>
                            <wp:effectExtent l="101600" t="0" r="94615" b="64135"/>
                            <wp:wrapNone/>
                            <wp:docPr id="9" name="Straight Arrow Connector 9"/>
                            <wp:cNvGraphicFramePr/>
                            <a:graphic xmlns:a="http://schemas.openxmlformats.org/drawingml/2006/main">
                              <a:graphicData uri="http://schemas.microsoft.com/office/word/2010/wordprocessingShape">
                                <wps:wsp>
                                  <wps:cNvCnPr/>
                                  <wps:spPr>
                                    <a:xfrm flipH="1">
                                      <a:off x="0" y="0"/>
                                      <a:ext cx="6985" cy="570865"/>
                                    </a:xfrm>
                                    <a:prstGeom prst="straightConnector1">
                                      <a:avLst/>
                                    </a:prstGeom>
                                    <a:ln>
                                      <a:solidFill>
                                        <a:srgbClr val="FF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3.3pt;margin-top:39.7pt;width:.55pt;height:44.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" strokecolor="red" strokeweight="2pt">
                            <v:stroke endarrow="open"/>
                          </v:shape>
                        </w:pict>
                      </mc:Fallback>
                    </mc:AlternateContent>
                  </w:r>
                  <w:r w:rsidR="00EB1B63" w:rsidRPr="003A726D">
                    <w:br/>
                  </w:r>
                  <w:r w:rsidR="00EB1B63" w:rsidRPr="003A726D">
                    <w:rPr>
                      <w:b/>
                      <w:bCs/>
                    </w:rPr>
                    <w:t>45 YEARS OLD</w:t>
                  </w:r>
                  <w:r w:rsidR="00EB1B63" w:rsidRPr="003A726D">
                    <w:rPr>
                      <w:b/>
                      <w:bCs/>
                    </w:rPr>
                    <w:br/>
                  </w:r>
                </w:p>
                <w:p w14:paraId="1468611B" w14:textId="77777777" w:rsidR="00273EA1" w:rsidRDefault="00273EA1" w:rsidP="00F314FD">
                  <w:pPr>
                    <w:spacing w:before="0" w:after="0"/>
                    <w:jc w:val="center"/>
                    <w:rPr>
                      <w:b/>
                      <w:bCs/>
                    </w:rPr>
                  </w:pPr>
                </w:p>
                <w:p w14:paraId="0362141E" w14:textId="77777777" w:rsidR="00273EA1" w:rsidRDefault="00273EA1" w:rsidP="00F314FD">
                  <w:pPr>
                    <w:spacing w:before="0" w:after="0"/>
                    <w:jc w:val="center"/>
                    <w:rPr>
                      <w:b/>
                      <w:bCs/>
                    </w:rPr>
                  </w:pPr>
                </w:p>
                <w:p w14:paraId="64AA6510" w14:textId="77777777" w:rsidR="00EB1B63" w:rsidRDefault="00EB1B63" w:rsidP="00F314FD">
                  <w:pPr>
                    <w:spacing w:before="0" w:after="0"/>
                    <w:jc w:val="center"/>
                    <w:rPr>
                      <w:b/>
                      <w:bCs/>
                      <w:u w:val="single"/>
                    </w:rPr>
                  </w:pPr>
                  <w:r w:rsidRPr="003A726D">
                    <w:rPr>
                      <w:b/>
                      <w:bCs/>
                    </w:rPr>
                    <w:br/>
                  </w:r>
                  <w:r w:rsidRPr="00E245B5">
                    <w:rPr>
                      <w:b/>
                      <w:bCs/>
                    </w:rPr>
                    <w:t>65 Years Old</w:t>
                  </w:r>
                </w:p>
                <w:p w14:paraId="77F4106B" w14:textId="77777777" w:rsidR="00EB1B63" w:rsidRPr="003A726D" w:rsidRDefault="00EB1B63" w:rsidP="00F314FD">
                  <w:pPr>
                    <w:spacing w:before="0" w:after="0"/>
                    <w:jc w:val="center"/>
                  </w:pPr>
                </w:p>
                <w:p w14:paraId="6926D181" w14:textId="77777777" w:rsidR="00EB1B63" w:rsidRPr="003A726D" w:rsidRDefault="00EB1B63" w:rsidP="00F314FD">
                  <w:pPr>
                    <w:spacing w:before="0" w:after="0"/>
                    <w:jc w:val="center"/>
                  </w:pPr>
                  <w:r w:rsidRPr="003A726D">
                    <w:rPr>
                      <w:b/>
                      <w:bCs/>
                    </w:rPr>
                    <w:t>$72,052</w:t>
                  </w:r>
                </w:p>
              </w:tc>
            </w:tr>
          </w:tbl>
          <w:p w14:paraId="6602FC93" w14:textId="77777777" w:rsidR="00EB1B63" w:rsidRPr="003A726D" w:rsidRDefault="00EB1B63" w:rsidP="00EB1B63">
            <w:pPr>
              <w:spacing w:before="0" w:after="0"/>
            </w:pPr>
          </w:p>
          <w:p w14:paraId="1BA08047" w14:textId="77777777" w:rsidR="00EB1B63" w:rsidRPr="00E245B5" w:rsidRDefault="00EB1B63" w:rsidP="00EB1B63">
            <w:pPr>
              <w:spacing w:before="0" w:after="0"/>
              <w:ind w:left="720"/>
              <w:rPr>
                <w:b/>
                <w:color w:val="0000FF"/>
              </w:rPr>
            </w:pPr>
            <w:r w:rsidRPr="00E245B5">
              <w:rPr>
                <w:b/>
                <w:color w:val="0000FF"/>
              </w:rPr>
              <w:t>Scenario A</w:t>
            </w:r>
          </w:p>
          <w:p w14:paraId="7765D458" w14:textId="77777777" w:rsidR="00EB1B63" w:rsidRPr="00E245B5" w:rsidRDefault="00EB1B63" w:rsidP="00EB1B63">
            <w:pPr>
              <w:spacing w:before="0" w:after="0"/>
              <w:ind w:left="1080"/>
              <w:rPr>
                <w:color w:val="0000FF"/>
              </w:rPr>
            </w:pPr>
            <w:r w:rsidRPr="00E245B5">
              <w:rPr>
                <w:color w:val="0000FF"/>
              </w:rPr>
              <w:t>Assume that an investor invested $1</w:t>
            </w:r>
            <w:r w:rsidR="00CA4246">
              <w:rPr>
                <w:color w:val="0000FF"/>
              </w:rPr>
              <w:t>,</w:t>
            </w:r>
            <w:r w:rsidRPr="00E245B5">
              <w:rPr>
                <w:color w:val="0000FF"/>
              </w:rPr>
              <w:t xml:space="preserve">000 in an IRA at the end of every year from age 25 to 45 at 12%. At the end of 20 years at age 45, the investor made no contributions or withdrawals. </w:t>
            </w:r>
            <w:r w:rsidR="00D02F13">
              <w:rPr>
                <w:color w:val="0000FF"/>
              </w:rPr>
              <w:t>At the age of 65, the investor will have $695,039.</w:t>
            </w:r>
            <w:r w:rsidRPr="00E245B5">
              <w:rPr>
                <w:color w:val="0000FF"/>
              </w:rPr>
              <w:t xml:space="preserve"> </w:t>
            </w:r>
          </w:p>
          <w:p w14:paraId="189028C9" w14:textId="77777777" w:rsidR="00EB1B63" w:rsidRPr="00E245B5" w:rsidRDefault="00EB1B63" w:rsidP="00EB1B63">
            <w:pPr>
              <w:spacing w:before="0" w:after="0"/>
              <w:ind w:left="720"/>
              <w:rPr>
                <w:b/>
                <w:color w:val="0000FF"/>
              </w:rPr>
            </w:pPr>
          </w:p>
          <w:p w14:paraId="6D796163" w14:textId="77777777" w:rsidR="00EB1B63" w:rsidRPr="00E245B5" w:rsidRDefault="00EB1B63" w:rsidP="00EB1B63">
            <w:pPr>
              <w:spacing w:before="0" w:after="0"/>
              <w:ind w:left="720"/>
              <w:rPr>
                <w:b/>
                <w:color w:val="0000FF"/>
              </w:rPr>
            </w:pPr>
            <w:r w:rsidRPr="00E245B5">
              <w:rPr>
                <w:b/>
                <w:color w:val="0000FF"/>
              </w:rPr>
              <w:t>Scenario B</w:t>
            </w:r>
          </w:p>
          <w:p w14:paraId="6499FFE9" w14:textId="77777777" w:rsidR="00EB1B63" w:rsidRPr="00E245B5" w:rsidRDefault="00EB1B63" w:rsidP="00EB1B63">
            <w:pPr>
              <w:spacing w:before="0" w:after="0"/>
              <w:ind w:left="1080"/>
              <w:rPr>
                <w:color w:val="0000FF"/>
              </w:rPr>
            </w:pPr>
            <w:r w:rsidRPr="00E245B5">
              <w:rPr>
                <w:color w:val="0000FF"/>
              </w:rPr>
              <w:lastRenderedPageBreak/>
              <w:t>Assume that an investor invested no money from ages 25 to 45, yet began making $1</w:t>
            </w:r>
            <w:r w:rsidR="00CA4246">
              <w:rPr>
                <w:color w:val="0000FF"/>
              </w:rPr>
              <w:t>,</w:t>
            </w:r>
            <w:r w:rsidRPr="00E245B5">
              <w:rPr>
                <w:color w:val="0000FF"/>
              </w:rPr>
              <w:t>000 contributions in an IRA at the end of each year for 20 years from the age of 45 to 65</w:t>
            </w:r>
            <w:r>
              <w:rPr>
                <w:color w:val="0000FF"/>
              </w:rPr>
              <w:t xml:space="preserve"> at 12%</w:t>
            </w:r>
            <w:r w:rsidRPr="00E245B5">
              <w:rPr>
                <w:color w:val="0000FF"/>
              </w:rPr>
              <w:t xml:space="preserve">. </w:t>
            </w:r>
            <w:r w:rsidR="00D02F13" w:rsidRPr="009A72EB">
              <w:rPr>
                <w:color w:val="0000FF"/>
              </w:rPr>
              <w:t>At the age of</w:t>
            </w:r>
            <w:r w:rsidR="00D02F13">
              <w:rPr>
                <w:color w:val="0000FF"/>
              </w:rPr>
              <w:t xml:space="preserve"> </w:t>
            </w:r>
            <w:r w:rsidR="009A72EB">
              <w:rPr>
                <w:color w:val="0000FF"/>
              </w:rPr>
              <w:t>65, the investor will have $72,052.</w:t>
            </w:r>
          </w:p>
          <w:p w14:paraId="02FB6BAF" w14:textId="77777777" w:rsidR="00EB1B63" w:rsidRDefault="00EB1B63" w:rsidP="0030497C">
            <w:pPr>
              <w:spacing w:before="0" w:after="0"/>
            </w:pPr>
          </w:p>
          <w:p w14:paraId="025ECA7B" w14:textId="77777777" w:rsidR="00EB1B63" w:rsidRPr="003A726D" w:rsidRDefault="00EB1B63" w:rsidP="00EB1B63">
            <w:pPr>
              <w:spacing w:before="0" w:after="0"/>
              <w:rPr>
                <w:b/>
                <w:bCs/>
              </w:rPr>
            </w:pPr>
            <w:r w:rsidRPr="003A726D">
              <w:t>In each scenario</w:t>
            </w:r>
            <w:r>
              <w:t>,</w:t>
            </w:r>
            <w:r w:rsidRPr="003A726D">
              <w:t xml:space="preserve"> the amount of money invested and the time period of investment are the same ($</w:t>
            </w:r>
            <w:r>
              <w:t>1,000 per year over</w:t>
            </w:r>
            <w:r w:rsidRPr="003A726D">
              <w:t xml:space="preserve"> 20 years</w:t>
            </w:r>
            <w:r>
              <w:t>, for a total investment of $20,000</w:t>
            </w:r>
            <w:r w:rsidRPr="003A726D">
              <w:t xml:space="preserve">). </w:t>
            </w:r>
            <w:r w:rsidRPr="003A726D">
              <w:rPr>
                <w:b/>
                <w:bCs/>
              </w:rPr>
              <w:t>The only difference is the timing of the investment.</w:t>
            </w:r>
          </w:p>
          <w:p w14:paraId="098A831E" w14:textId="77777777" w:rsidR="00EB1B63" w:rsidRPr="003A726D" w:rsidRDefault="00EB1B63" w:rsidP="00EB1B63">
            <w:pPr>
              <w:spacing w:before="0" w:after="0"/>
            </w:pPr>
          </w:p>
          <w:p w14:paraId="21D4C361" w14:textId="77777777" w:rsidR="00EB1B63" w:rsidRDefault="00EB1B63" w:rsidP="00EB1B63">
            <w:pPr>
              <w:spacing w:before="0" w:after="0"/>
            </w:pPr>
            <w:r w:rsidRPr="003A726D">
              <w:t>As shown, the additional 20 years of compounding in "Scenario A" led to significantly higher returns.</w:t>
            </w:r>
            <w:r>
              <w:t xml:space="preserve"> </w:t>
            </w:r>
            <w:r w:rsidRPr="003A726D">
              <w:t xml:space="preserve">In summary, the value of time and compounding </w:t>
            </w:r>
            <w:r w:rsidR="00606D46">
              <w:t xml:space="preserve">illustrates the importance starting early. </w:t>
            </w:r>
          </w:p>
          <w:p w14:paraId="7A5815E7" w14:textId="77777777" w:rsidR="00EB1B63" w:rsidRDefault="003F50D7" w:rsidP="00EB1B63">
            <w:pPr>
              <w:spacing w:before="0" w:after="0"/>
            </w:pPr>
            <w:r>
              <w:rPr>
                <w:noProof/>
              </w:rPr>
              <mc:AlternateContent>
                <mc:Choice Requires="wps">
                  <w:drawing>
                    <wp:anchor distT="0" distB="0" distL="114300" distR="114300" simplePos="0" relativeHeight="251696128" behindDoc="0" locked="0" layoutInCell="1" allowOverlap="1" wp14:anchorId="78AF1920" wp14:editId="7063EA57">
                      <wp:simplePos x="0" y="0"/>
                      <wp:positionH relativeFrom="column">
                        <wp:posOffset>160020</wp:posOffset>
                      </wp:positionH>
                      <wp:positionV relativeFrom="paragraph">
                        <wp:posOffset>78740</wp:posOffset>
                      </wp:positionV>
                      <wp:extent cx="5486400" cy="935990"/>
                      <wp:effectExtent l="0" t="0" r="0" b="3810"/>
                      <wp:wrapThrough wrapText="bothSides">
                        <wp:wrapPolygon edited="0">
                          <wp:start x="0" y="0"/>
                          <wp:lineTo x="0" y="21102"/>
                          <wp:lineTo x="21500" y="21102"/>
                          <wp:lineTo x="21500" y="0"/>
                          <wp:lineTo x="0" y="0"/>
                        </wp:wrapPolygon>
                      </wp:wrapThrough>
                      <wp:docPr id="80" name="Rounded Rectangle 80"/>
                      <wp:cNvGraphicFramePr/>
                      <a:graphic xmlns:a="http://schemas.openxmlformats.org/drawingml/2006/main">
                        <a:graphicData uri="http://schemas.microsoft.com/office/word/2010/wordprocessingShape">
                          <wps:wsp>
                            <wps:cNvSpPr/>
                            <wps:spPr>
                              <a:xfrm>
                                <a:off x="0" y="0"/>
                                <a:ext cx="5486400" cy="935990"/>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7B8269DC" w14:textId="77777777" w:rsidR="00135F25" w:rsidRPr="002553C1" w:rsidRDefault="00135F25" w:rsidP="00EB1B63">
                                  <w:pPr>
                                    <w:rPr>
                                      <w:i/>
                                      <w:color w:val="000000" w:themeColor="text1"/>
                                    </w:rPr>
                                  </w:pPr>
                                  <w:r w:rsidRPr="002553C1">
                                    <w:rPr>
                                      <w:i/>
                                      <w:color w:val="000000" w:themeColor="text1"/>
                                    </w:rPr>
                                    <w:t>"Compounding is mankind's greatest invention because it allows for the reliable, systematic accumulation of wealth."</w:t>
                                  </w:r>
                                </w:p>
                                <w:p w14:paraId="55240752" w14:textId="77777777" w:rsidR="00135F25" w:rsidRDefault="00135F25" w:rsidP="00EB1B63">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Albert Einstein</w:t>
                                  </w:r>
                                </w:p>
                                <w:p w14:paraId="6239ABEE" w14:textId="77777777" w:rsidR="00135F25" w:rsidRPr="00EB1B63" w:rsidRDefault="00135F25" w:rsidP="00EB1B63">
                                  <w:pPr>
                                    <w:rPr>
                                      <w:color w:val="000000" w:themeColor="text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78AF1920" id="Rounded_x0020_Rectangle_x0020_80" o:spid="_x0000_s1038" style="position:absolute;margin-left:12.6pt;margin-top:6.2pt;width:6in;height:73.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" fillcolor="#dbd9b9" stroked="f">
                      <v:textbox>
                        <w:txbxContent>
                          <w:p w14:paraId="7B8269DC" w14:textId="77777777" w:rsidR="00135F25" w:rsidRPr="002553C1" w:rsidRDefault="00135F25" w:rsidP="00EB1B63">
                            <w:pPr>
                              <w:rPr>
                                <w:i/>
                                <w:color w:val="000000" w:themeColor="text1"/>
                              </w:rPr>
                            </w:pPr>
                            <w:r w:rsidRPr="002553C1">
                              <w:rPr>
                                <w:i/>
                                <w:color w:val="000000" w:themeColor="text1"/>
                              </w:rPr>
                              <w:t>"Compounding is mankind's greatest invention because it allows for the reliable, systematic accumulation of wealth."</w:t>
                            </w:r>
                          </w:p>
                          <w:p w14:paraId="55240752" w14:textId="77777777" w:rsidR="00135F25" w:rsidRDefault="00135F25" w:rsidP="00EB1B63">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Albert Einstein</w:t>
                            </w:r>
                          </w:p>
                          <w:p w14:paraId="6239ABEE" w14:textId="77777777" w:rsidR="00135F25" w:rsidRPr="00EB1B63" w:rsidRDefault="00135F25" w:rsidP="00EB1B63">
                            <w:pPr>
                              <w:rPr>
                                <w:color w:val="000000" w:themeColor="text1"/>
                              </w:rPr>
                            </w:pPr>
                          </w:p>
                        </w:txbxContent>
                      </v:textbox>
                      <w10:wrap type="through"/>
                    </v:roundrect>
                  </w:pict>
                </mc:Fallback>
              </mc:AlternateContent>
            </w:r>
          </w:p>
          <w:p w14:paraId="204D395A" w14:textId="77777777" w:rsidR="00EB1B63" w:rsidRDefault="00EB1B63" w:rsidP="0030497C">
            <w:pPr>
              <w:spacing w:before="0" w:after="0"/>
            </w:pPr>
          </w:p>
          <w:p w14:paraId="4D9E040A" w14:textId="77777777" w:rsidR="00EB1B63" w:rsidRDefault="00EB1B63" w:rsidP="0030497C">
            <w:pPr>
              <w:spacing w:before="0" w:after="0"/>
            </w:pPr>
          </w:p>
          <w:p w14:paraId="420DE560" w14:textId="77777777" w:rsidR="00EB1B63" w:rsidRDefault="00EB1B63" w:rsidP="0030497C">
            <w:pPr>
              <w:spacing w:before="0" w:after="0"/>
            </w:pPr>
          </w:p>
          <w:p w14:paraId="2A256360" w14:textId="77777777" w:rsidR="00EB1B63" w:rsidRDefault="00EB1B63" w:rsidP="0030497C">
            <w:pPr>
              <w:spacing w:before="0" w:after="0"/>
            </w:pPr>
          </w:p>
          <w:p w14:paraId="776228FF" w14:textId="77777777" w:rsidR="00EB1B63" w:rsidRDefault="00EB1B63" w:rsidP="0030497C">
            <w:pPr>
              <w:spacing w:before="0" w:after="0"/>
            </w:pPr>
          </w:p>
          <w:p w14:paraId="0BCBB7A6" w14:textId="77777777" w:rsidR="002C47EB" w:rsidRPr="009E3DF7" w:rsidRDefault="002C47EB" w:rsidP="008F36E5">
            <w:pPr>
              <w:rPr>
                <w:b/>
                <w:color w:val="FFFFFF"/>
              </w:rPr>
            </w:pPr>
          </w:p>
        </w:tc>
      </w:tr>
      <w:tr w:rsidR="00003FB8" w:rsidRPr="009E3DF7" w14:paraId="4F1D4439" w14:textId="77777777" w:rsidTr="00135F25">
        <w:tc>
          <w:tcPr>
            <w:tcW w:w="0" w:type="auto"/>
            <w:tcBorders>
              <w:bottom w:val="single" w:sz="4" w:space="0" w:color="6CA8CD"/>
            </w:tcBorders>
            <w:shd w:val="clear" w:color="auto" w:fill="6CA8CD"/>
            <w:tcMar>
              <w:top w:w="72" w:type="dxa"/>
              <w:left w:w="115" w:type="dxa"/>
              <w:bottom w:w="72" w:type="dxa"/>
              <w:right w:w="115" w:type="dxa"/>
            </w:tcMar>
          </w:tcPr>
          <w:p w14:paraId="3FB6490D" w14:textId="77777777" w:rsidR="00003FB8" w:rsidRPr="009E3DF7" w:rsidRDefault="008810BF">
            <w:pPr>
              <w:rPr>
                <w:b/>
                <w:color w:val="FFFFFF"/>
              </w:rPr>
            </w:pPr>
            <w:r>
              <w:rPr>
                <w:b/>
                <w:color w:val="FFFFFF"/>
              </w:rPr>
              <w:lastRenderedPageBreak/>
              <w:t xml:space="preserve">2. </w:t>
            </w:r>
            <w:r w:rsidR="00EB1B63">
              <w:rPr>
                <w:b/>
                <w:color w:val="FFFFFF"/>
              </w:rPr>
              <w:t xml:space="preserve">Timespan of </w:t>
            </w:r>
            <w:r>
              <w:rPr>
                <w:b/>
                <w:color w:val="FFFFFF"/>
              </w:rPr>
              <w:t>Data Inputs</w:t>
            </w:r>
            <w:r w:rsidR="007828BB">
              <w:rPr>
                <w:b/>
                <w:color w:val="FFFFFF"/>
              </w:rPr>
              <w:t xml:space="preserve"> and Their Accuracy in Predicting Future Results</w:t>
            </w:r>
            <w:r w:rsidR="00003FB8" w:rsidRPr="009E3DF7">
              <w:rPr>
                <w:b/>
                <w:color w:val="FFFFFF"/>
              </w:rPr>
              <w:t xml:space="preserve"> </w:t>
            </w:r>
          </w:p>
        </w:tc>
      </w:tr>
      <w:tr w:rsidR="00003FB8" w:rsidRPr="009E3DF7" w14:paraId="6034B0B8" w14:textId="77777777" w:rsidTr="00135F25">
        <w:tc>
          <w:tcPr>
            <w:tcW w:w="0" w:type="auto"/>
            <w:shd w:val="clear" w:color="auto" w:fill="FFFFFF"/>
            <w:tcMar>
              <w:top w:w="72" w:type="dxa"/>
              <w:left w:w="115" w:type="dxa"/>
              <w:bottom w:w="72" w:type="dxa"/>
              <w:right w:w="115" w:type="dxa"/>
            </w:tcMar>
          </w:tcPr>
          <w:p w14:paraId="30CF2A01" w14:textId="77777777" w:rsidR="00003FB8" w:rsidRDefault="00003FB8" w:rsidP="00BE6A20">
            <w:r w:rsidRPr="009E3DF7">
              <w:t>For traditional asset allocation models to give correct results</w:t>
            </w:r>
            <w:r w:rsidR="00606D46">
              <w:t>,</w:t>
            </w:r>
            <w:r w:rsidRPr="009E3DF7">
              <w:t xml:space="preserve"> </w:t>
            </w:r>
            <w:r w:rsidR="00606D46">
              <w:t xml:space="preserve">all the inputs that go into determining the allocation must be correct. This means that values </w:t>
            </w:r>
            <w:r w:rsidR="00FF54D1">
              <w:t>used for each asset or asset class, such as</w:t>
            </w:r>
            <w:r w:rsidRPr="009E3DF7">
              <w:t xml:space="preserve"> </w:t>
            </w:r>
            <w:r w:rsidRPr="002553C1">
              <w:rPr>
                <w:i/>
              </w:rPr>
              <w:t>expected retur</w:t>
            </w:r>
            <w:r w:rsidR="00FF54D1">
              <w:rPr>
                <w:i/>
              </w:rPr>
              <w:t>n</w:t>
            </w:r>
            <w:r w:rsidRPr="009E3DF7">
              <w:t xml:space="preserve">, </w:t>
            </w:r>
            <w:r w:rsidRPr="002553C1">
              <w:rPr>
                <w:i/>
                <w:color w:val="3366FF"/>
                <w:u w:val="single"/>
              </w:rPr>
              <w:t>correlation</w:t>
            </w:r>
            <w:r w:rsidR="00FF54D1">
              <w:rPr>
                <w:i/>
              </w:rPr>
              <w:t>,</w:t>
            </w:r>
            <w:r w:rsidRPr="009E3DF7">
              <w:t xml:space="preserve"> and </w:t>
            </w:r>
            <w:r w:rsidRPr="002553C1">
              <w:rPr>
                <w:i/>
              </w:rPr>
              <w:t>standard deviation</w:t>
            </w:r>
            <w:r w:rsidR="00FF54D1">
              <w:rPr>
                <w:i/>
              </w:rPr>
              <w:t>,</w:t>
            </w:r>
            <w:r w:rsidR="00FF54D1">
              <w:t xml:space="preserve"> </w:t>
            </w:r>
            <w:r w:rsidRPr="009E3DF7">
              <w:t xml:space="preserve">are </w:t>
            </w:r>
            <w:r w:rsidR="00FF54D1">
              <w:t>correct</w:t>
            </w:r>
            <w:r w:rsidRPr="009E3DF7">
              <w:t xml:space="preserve">. If any one input is invalid, then the entire </w:t>
            </w:r>
            <w:r w:rsidR="003F50D7">
              <w:t xml:space="preserve">allocation </w:t>
            </w:r>
            <w:r w:rsidRPr="009E3DF7">
              <w:t>model falls apart.</w:t>
            </w:r>
            <w:r w:rsidR="007904E3">
              <w:t xml:space="preserve"> </w:t>
            </w:r>
          </w:p>
          <w:p w14:paraId="168B4667" w14:textId="77777777" w:rsidR="00FF54D1" w:rsidRDefault="00FF54D1" w:rsidP="00FF54D1">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42"/>
            </w:tblGrid>
            <w:tr w:rsidR="00FF54D1" w:rsidRPr="008D3CA3" w14:paraId="4C2BB20C" w14:textId="77777777" w:rsidTr="00FF54D1">
              <w:tc>
                <w:tcPr>
                  <w:tcW w:w="9576" w:type="dxa"/>
                  <w:shd w:val="clear" w:color="auto" w:fill="D9D9D9"/>
                </w:tcPr>
                <w:p w14:paraId="78188F51" w14:textId="77777777" w:rsidR="00FF54D1" w:rsidRPr="00FA5248" w:rsidRDefault="00FF54D1" w:rsidP="00FF54D1">
                  <w:pPr>
                    <w:rPr>
                      <w:rStyle w:val="Strong"/>
                      <w:color w:val="0000FF"/>
                    </w:rPr>
                  </w:pPr>
                  <w:r>
                    <w:rPr>
                      <w:rStyle w:val="Strong"/>
                      <w:color w:val="0000FF"/>
                    </w:rPr>
                    <w:t>Correlation</w:t>
                  </w:r>
                </w:p>
                <w:p w14:paraId="613F1594" w14:textId="77777777" w:rsidR="00FF54D1" w:rsidRPr="008D3CA3" w:rsidRDefault="003F50D7" w:rsidP="00FF54D1">
                  <w:r w:rsidRPr="002553C1">
                    <w:rPr>
                      <w:b/>
                      <w:i/>
                      <w:color w:val="0000FF"/>
                    </w:rPr>
                    <w:t>Correlation</w:t>
                  </w:r>
                  <w:r w:rsidRPr="003F50D7">
                    <w:rPr>
                      <w:color w:val="0000FF"/>
                    </w:rPr>
                    <w:t xml:space="preserve"> is defined as the degree to which two asset classes or investments will have similar returns (or act the same) under a specific set of market or economic conditions.  Stated differently, it is a measure of how the returns of two investments “co-relate” to each other.  Investments producing similar results over a given timeframe have a high correlation</w:t>
                  </w:r>
                  <w:r>
                    <w:rPr>
                      <w:color w:val="0000FF"/>
                    </w:rPr>
                    <w:t>,</w:t>
                  </w:r>
                  <w:r w:rsidRPr="003F50D7">
                    <w:rPr>
                      <w:color w:val="0000FF"/>
                    </w:rPr>
                    <w:t xml:space="preserve"> while investments that produce dissimilar results have a low correlation.</w:t>
                  </w:r>
                </w:p>
              </w:tc>
            </w:tr>
          </w:tbl>
          <w:p w14:paraId="435A43AF" w14:textId="77777777" w:rsidR="00003FB8" w:rsidRDefault="00003FB8" w:rsidP="00BE6A20">
            <w:r w:rsidRPr="009E3DF7">
              <w:t xml:space="preserve">Here is a recent example: </w:t>
            </w:r>
          </w:p>
          <w:p w14:paraId="78E37BCB" w14:textId="77777777" w:rsidR="00D775E2" w:rsidRDefault="00B64509" w:rsidP="00BE6A20">
            <w:r>
              <w:rPr>
                <w:noProof/>
              </w:rPr>
              <mc:AlternateContent>
                <mc:Choice Requires="wps">
                  <w:drawing>
                    <wp:anchor distT="0" distB="0" distL="114300" distR="114300" simplePos="0" relativeHeight="251671552" behindDoc="0" locked="0" layoutInCell="1" allowOverlap="1" wp14:anchorId="4422066A" wp14:editId="685CDF41">
                      <wp:simplePos x="0" y="0"/>
                      <wp:positionH relativeFrom="column">
                        <wp:posOffset>45720</wp:posOffset>
                      </wp:positionH>
                      <wp:positionV relativeFrom="paragraph">
                        <wp:posOffset>-4445</wp:posOffset>
                      </wp:positionV>
                      <wp:extent cx="5478780" cy="2249170"/>
                      <wp:effectExtent l="0" t="0" r="7620" b="11430"/>
                      <wp:wrapThrough wrapText="bothSides">
                        <wp:wrapPolygon edited="0">
                          <wp:start x="701" y="0"/>
                          <wp:lineTo x="0" y="1220"/>
                          <wp:lineTo x="0" y="20002"/>
                          <wp:lineTo x="501" y="21466"/>
                          <wp:lineTo x="701" y="21466"/>
                          <wp:lineTo x="20829" y="21466"/>
                          <wp:lineTo x="21029" y="21466"/>
                          <wp:lineTo x="21530" y="20002"/>
                          <wp:lineTo x="21530" y="1220"/>
                          <wp:lineTo x="20829" y="0"/>
                          <wp:lineTo x="701" y="0"/>
                        </wp:wrapPolygon>
                      </wp:wrapThrough>
                      <wp:docPr id="52" name="Rounded Rectangle 52"/>
                      <wp:cNvGraphicFramePr/>
                      <a:graphic xmlns:a="http://schemas.openxmlformats.org/drawingml/2006/main">
                        <a:graphicData uri="http://schemas.microsoft.com/office/word/2010/wordprocessingShape">
                          <wps:wsp>
                            <wps:cNvSpPr/>
                            <wps:spPr>
                              <a:xfrm>
                                <a:off x="0" y="0"/>
                                <a:ext cx="5478780" cy="2249170"/>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7843A238" w14:textId="77777777" w:rsidR="00135F25" w:rsidRPr="00D775E2" w:rsidRDefault="00135F25" w:rsidP="00D775E2">
                                  <w:pPr>
                                    <w:rPr>
                                      <w:color w:val="000000" w:themeColor="text1"/>
                                    </w:rPr>
                                  </w:pPr>
                                  <w:r w:rsidRPr="00D775E2">
                                    <w:rPr>
                                      <w:color w:val="000000" w:themeColor="text1"/>
                                    </w:rPr>
                                    <w:t>Suppose you were developing an investment plan in December 1999 designed to meet the long-term retirement needs for a client. When projecting the future returns required to develop a traditional asset allocation model, you would logically use the historical results of the previous few years. Looking just at the S&amp;P 500, you would be using historical results of 28.34% in 1998, 33.1% in 1997, and 22.68%</w:t>
                                  </w:r>
                                  <w:r>
                                    <w:rPr>
                                      <w:color w:val="000000" w:themeColor="text1"/>
                                    </w:rPr>
                                    <w:t xml:space="preserve"> in 1996</w:t>
                                  </w:r>
                                  <w:r w:rsidRPr="00D775E2">
                                    <w:rPr>
                                      <w:color w:val="000000" w:themeColor="text1"/>
                                    </w:rPr>
                                    <w:t xml:space="preserve">.  Using these return patterns </w:t>
                                  </w:r>
                                  <w:r>
                                    <w:rPr>
                                      <w:color w:val="000000" w:themeColor="text1"/>
                                    </w:rPr>
                                    <w:t xml:space="preserve">as your historical precedent </w:t>
                                  </w:r>
                                  <w:r w:rsidRPr="00D775E2">
                                    <w:rPr>
                                      <w:color w:val="000000" w:themeColor="text1"/>
                                    </w:rPr>
                                    <w:t>would have result</w:t>
                                  </w:r>
                                  <w:r>
                                    <w:rPr>
                                      <w:color w:val="000000" w:themeColor="text1"/>
                                    </w:rPr>
                                    <w:t>ed</w:t>
                                  </w:r>
                                  <w:r w:rsidRPr="00D775E2">
                                    <w:rPr>
                                      <w:color w:val="000000" w:themeColor="text1"/>
                                    </w:rPr>
                                    <w:t xml:space="preserve"> in overstated expected returns and understated volatility for the stock portion of the projected portfolio because actual returns that followed those years were -9.03% in 2000, -11.85% in 2001, and -21.97% in 2002. Such skewing of the data would lead to improper planning and asset allocation, evidence of the fact that simplistic, traditional asset allocation modeling alone will not provide an effective answer for clients.</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4422066A" id="Rounded_x0020_Rectangle_x0020_52" o:spid="_x0000_s1039" style="position:absolute;margin-left:3.6pt;margin-top:-.3pt;width:431.4pt;height:17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" fillcolor="#dbd9b9" stroked="f">
                      <v:textbox>
                        <w:txbxContent>
                          <w:p w14:paraId="7843A238" w14:textId="77777777" w:rsidR="00135F25" w:rsidRPr="00D775E2" w:rsidRDefault="00135F25" w:rsidP="00D775E2">
                            <w:pPr>
                              <w:rPr>
                                <w:color w:val="000000" w:themeColor="text1"/>
                              </w:rPr>
                            </w:pPr>
                            <w:r w:rsidRPr="00D775E2">
                              <w:rPr>
                                <w:color w:val="000000" w:themeColor="text1"/>
                              </w:rPr>
                              <w:t>Suppose you were developing an investment plan in December 1999 designed to meet the long-term retirement needs for a client. When projecting the future returns required to develop a traditional asset allocation model, you would logically use the historical results of the previous few years. Looking just at the S&amp;P 500, you would be using historical results of 28.34% in 1998, 33.1% in 1997, and 22.68%</w:t>
                            </w:r>
                            <w:r>
                              <w:rPr>
                                <w:color w:val="000000" w:themeColor="text1"/>
                              </w:rPr>
                              <w:t xml:space="preserve"> in 1996</w:t>
                            </w:r>
                            <w:r w:rsidRPr="00D775E2">
                              <w:rPr>
                                <w:color w:val="000000" w:themeColor="text1"/>
                              </w:rPr>
                              <w:t xml:space="preserve">.  Using these return patterns </w:t>
                            </w:r>
                            <w:r>
                              <w:rPr>
                                <w:color w:val="000000" w:themeColor="text1"/>
                              </w:rPr>
                              <w:t xml:space="preserve">as your historical precedent </w:t>
                            </w:r>
                            <w:r w:rsidRPr="00D775E2">
                              <w:rPr>
                                <w:color w:val="000000" w:themeColor="text1"/>
                              </w:rPr>
                              <w:t>would have result</w:t>
                            </w:r>
                            <w:r>
                              <w:rPr>
                                <w:color w:val="000000" w:themeColor="text1"/>
                              </w:rPr>
                              <w:t>ed</w:t>
                            </w:r>
                            <w:r w:rsidRPr="00D775E2">
                              <w:rPr>
                                <w:color w:val="000000" w:themeColor="text1"/>
                              </w:rPr>
                              <w:t xml:space="preserve"> in overstated expected returns and understated volatility for the stock portion of the projected portfolio because actual returns that followed those years were -9.03% in 2000, -11.85% in 2001, and -21.97% in 2002. Such skewing of the data would lead to improper planning and asset allocation, evidence of the fact that simplistic, traditional asset allocation modeling alone will not provide an effective answer for clients.</w:t>
                            </w:r>
                          </w:p>
                        </w:txbxContent>
                      </v:textbox>
                      <w10:wrap type="through"/>
                    </v:roundrect>
                  </w:pict>
                </mc:Fallback>
              </mc:AlternateContent>
            </w:r>
          </w:p>
          <w:p w14:paraId="4A11182D" w14:textId="77777777" w:rsidR="00D775E2" w:rsidRDefault="00D775E2" w:rsidP="00BE6A20"/>
          <w:p w14:paraId="0CD952E3" w14:textId="77777777" w:rsidR="00D775E2" w:rsidRDefault="00D775E2" w:rsidP="00BE6A20"/>
          <w:p w14:paraId="084D8E75" w14:textId="77777777" w:rsidR="00D775E2" w:rsidRDefault="00D775E2" w:rsidP="00BE6A20"/>
          <w:p w14:paraId="225ED6A1" w14:textId="77777777" w:rsidR="00D775E2" w:rsidRDefault="00D775E2" w:rsidP="00BE6A20"/>
          <w:p w14:paraId="2B5C93D7" w14:textId="77777777" w:rsidR="00D775E2" w:rsidRDefault="00D775E2" w:rsidP="00BE6A20"/>
          <w:p w14:paraId="19A05F2C" w14:textId="77777777" w:rsidR="00D775E2" w:rsidRDefault="00D775E2" w:rsidP="00BE6A20"/>
          <w:p w14:paraId="386FDA13" w14:textId="77777777" w:rsidR="00D775E2" w:rsidRDefault="00D775E2" w:rsidP="00BE6A20"/>
          <w:p w14:paraId="360DE27F" w14:textId="77777777" w:rsidR="00FF1FD0" w:rsidRDefault="00FF1FD0" w:rsidP="00BE6A20"/>
          <w:p w14:paraId="4DB6E293" w14:textId="77777777" w:rsidR="00FF1FD0" w:rsidRDefault="00FF1FD0" w:rsidP="00BE6A20"/>
          <w:p w14:paraId="7C1F0355" w14:textId="77777777" w:rsidR="00DA213A" w:rsidRDefault="00FF1FD0" w:rsidP="008F36E5">
            <w:r>
              <w:t xml:space="preserve">This example highlights </w:t>
            </w:r>
            <w:r w:rsidR="00DA213A">
              <w:t xml:space="preserve">the fact that your expected return, or any other input you might choose in your modeling that is based on past history, is the average result of the historical time span you use. Depending upon when you start and end that time span, and </w:t>
            </w:r>
            <w:r w:rsidR="00BC77FA">
              <w:t>the duration of the time span you use,</w:t>
            </w:r>
            <w:r w:rsidR="00DA213A">
              <w:t xml:space="preserve"> the average result you derive will vary. This highlights </w:t>
            </w:r>
            <w:r>
              <w:t xml:space="preserve">the importance of avoiding the use of very short time spans in determining historical precedents; the outcome you derive from such inputs can be dramatically different from the reality you will achieve. </w:t>
            </w:r>
          </w:p>
          <w:p w14:paraId="4CCFBD3A" w14:textId="77777777" w:rsidR="00A17129" w:rsidRDefault="00FF1FD0" w:rsidP="008F36E5">
            <w:r>
              <w:t xml:space="preserve">Clients </w:t>
            </w:r>
            <w:r w:rsidR="004B7F16">
              <w:t>also</w:t>
            </w:r>
            <w:r>
              <w:t xml:space="preserve"> need to be aware that future results may be quite dissimilar to past performance, especially in the short term. The good news is that </w:t>
            </w:r>
            <w:r w:rsidR="00A17129">
              <w:t>when</w:t>
            </w:r>
            <w:r>
              <w:t xml:space="preserve"> longer </w:t>
            </w:r>
            <w:r w:rsidR="00DA213A">
              <w:t>time</w:t>
            </w:r>
            <w:r w:rsidR="004B7F16">
              <w:t xml:space="preserve"> </w:t>
            </w:r>
            <w:r w:rsidR="00DA213A">
              <w:t xml:space="preserve">spans </w:t>
            </w:r>
            <w:r w:rsidR="00A17129">
              <w:t>are used for deriving inputs in the asset allocation modeling, while also starting early in investing so that there are longer time</w:t>
            </w:r>
            <w:r w:rsidR="004B7F16">
              <w:t xml:space="preserve"> </w:t>
            </w:r>
            <w:r w:rsidR="00A17129">
              <w:t>spans before the investment returns will be needed, then the future will more closely resemble the past. Once again, starting early is the best way to minimize one’s outcome risk.</w:t>
            </w:r>
          </w:p>
          <w:p w14:paraId="589B42E5" w14:textId="77777777" w:rsidR="00A17129" w:rsidRDefault="000346F2" w:rsidP="008F36E5">
            <w:r>
              <w:rPr>
                <w:noProof/>
              </w:rPr>
              <mc:AlternateContent>
                <mc:Choice Requires="wps">
                  <w:drawing>
                    <wp:anchor distT="0" distB="0" distL="114300" distR="114300" simplePos="0" relativeHeight="251705344" behindDoc="0" locked="0" layoutInCell="1" allowOverlap="1" wp14:anchorId="4DEDBD25" wp14:editId="347E09F0">
                      <wp:simplePos x="0" y="0"/>
                      <wp:positionH relativeFrom="column">
                        <wp:posOffset>45720</wp:posOffset>
                      </wp:positionH>
                      <wp:positionV relativeFrom="paragraph">
                        <wp:posOffset>34925</wp:posOffset>
                      </wp:positionV>
                      <wp:extent cx="5486400" cy="685165"/>
                      <wp:effectExtent l="0" t="0" r="0" b="635"/>
                      <wp:wrapThrough wrapText="bothSides">
                        <wp:wrapPolygon edited="0">
                          <wp:start x="0" y="0"/>
                          <wp:lineTo x="0" y="20819"/>
                          <wp:lineTo x="21500" y="20819"/>
                          <wp:lineTo x="21500" y="0"/>
                          <wp:lineTo x="0" y="0"/>
                        </wp:wrapPolygon>
                      </wp:wrapThrough>
                      <wp:docPr id="61" name="Rounded Rectangle 61"/>
                      <wp:cNvGraphicFramePr/>
                      <a:graphic xmlns:a="http://schemas.openxmlformats.org/drawingml/2006/main">
                        <a:graphicData uri="http://schemas.microsoft.com/office/word/2010/wordprocessingShape">
                          <wps:wsp>
                            <wps:cNvSpPr/>
                            <wps:spPr>
                              <a:xfrm>
                                <a:off x="0" y="0"/>
                                <a:ext cx="5486400" cy="685165"/>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54B05DDB" w14:textId="77777777" w:rsidR="00135F25" w:rsidRPr="002553C1" w:rsidRDefault="00135F25" w:rsidP="00A17129">
                                  <w:pPr>
                                    <w:rPr>
                                      <w:i/>
                                      <w:color w:val="000000" w:themeColor="text1"/>
                                    </w:rPr>
                                  </w:pPr>
                                  <w:r w:rsidRPr="002553C1">
                                    <w:rPr>
                                      <w:i/>
                                      <w:color w:val="000000" w:themeColor="text1"/>
                                    </w:rPr>
                                    <w:t>"</w:t>
                                  </w:r>
                                  <w:r>
                                    <w:rPr>
                                      <w:i/>
                                      <w:color w:val="000000" w:themeColor="text1"/>
                                    </w:rPr>
                                    <w:t>History doesn’t repeat itself, but it rhymes</w:t>
                                  </w:r>
                                  <w:r w:rsidRPr="002553C1">
                                    <w:rPr>
                                      <w:i/>
                                      <w:color w:val="000000" w:themeColor="text1"/>
                                    </w:rPr>
                                    <w:t>."</w:t>
                                  </w:r>
                                </w:p>
                                <w:p w14:paraId="0D0D736D" w14:textId="77777777" w:rsidR="00135F25" w:rsidRPr="00EB1B63" w:rsidRDefault="00135F25" w:rsidP="00A17129">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Mark Twain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DEDBD25" id="Rounded_x0020_Rectangle_x0020_61" o:spid="_x0000_s1040" style="position:absolute;margin-left:3.6pt;margin-top:2.75pt;width:6in;height:53.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" fillcolor="#dbd9b9" stroked="f">
                      <v:textbox>
                        <w:txbxContent>
                          <w:p w14:paraId="54B05DDB" w14:textId="77777777" w:rsidR="00135F25" w:rsidRPr="002553C1" w:rsidRDefault="00135F25" w:rsidP="00A17129">
                            <w:pPr>
                              <w:rPr>
                                <w:i/>
                                <w:color w:val="000000" w:themeColor="text1"/>
                              </w:rPr>
                            </w:pPr>
                            <w:r w:rsidRPr="002553C1">
                              <w:rPr>
                                <w:i/>
                                <w:color w:val="000000" w:themeColor="text1"/>
                              </w:rPr>
                              <w:t>"</w:t>
                            </w:r>
                            <w:r>
                              <w:rPr>
                                <w:i/>
                                <w:color w:val="000000" w:themeColor="text1"/>
                              </w:rPr>
                              <w:t>History doesn’t repeat itself, but it rhymes</w:t>
                            </w:r>
                            <w:r w:rsidRPr="002553C1">
                              <w:rPr>
                                <w:i/>
                                <w:color w:val="000000" w:themeColor="text1"/>
                              </w:rPr>
                              <w:t>."</w:t>
                            </w:r>
                          </w:p>
                          <w:p w14:paraId="0D0D736D" w14:textId="77777777" w:rsidR="00135F25" w:rsidRPr="00EB1B63" w:rsidRDefault="00135F25" w:rsidP="00A17129">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Mark Twain</w:t>
                            </w:r>
                          </w:p>
                        </w:txbxContent>
                      </v:textbox>
                      <w10:wrap type="through"/>
                    </v:roundrect>
                  </w:pict>
                </mc:Fallback>
              </mc:AlternateContent>
            </w:r>
          </w:p>
          <w:p w14:paraId="57622973" w14:textId="77777777" w:rsidR="00A17129" w:rsidRDefault="00A17129" w:rsidP="008F36E5"/>
          <w:p w14:paraId="6BDD0DF2" w14:textId="77777777" w:rsidR="00A17129" w:rsidRDefault="00A17129" w:rsidP="008F36E5"/>
          <w:p w14:paraId="1A6CEFB5" w14:textId="77777777" w:rsidR="00003FB8" w:rsidRPr="009E3DF7" w:rsidRDefault="00003FB8"/>
        </w:tc>
      </w:tr>
      <w:tr w:rsidR="00003FB8" w:rsidRPr="009E3DF7" w14:paraId="396B88E4" w14:textId="77777777" w:rsidTr="00135F25">
        <w:tc>
          <w:tcPr>
            <w:tcW w:w="0" w:type="auto"/>
            <w:tcBorders>
              <w:bottom w:val="single" w:sz="4" w:space="0" w:color="6CA8CD"/>
            </w:tcBorders>
            <w:shd w:val="clear" w:color="auto" w:fill="6CA8CD"/>
            <w:tcMar>
              <w:top w:w="72" w:type="dxa"/>
              <w:left w:w="115" w:type="dxa"/>
              <w:bottom w:w="72" w:type="dxa"/>
              <w:right w:w="115" w:type="dxa"/>
            </w:tcMar>
          </w:tcPr>
          <w:p w14:paraId="606C6500" w14:textId="77777777" w:rsidR="00003FB8" w:rsidRPr="009E3DF7" w:rsidRDefault="008810BF" w:rsidP="008F36E5">
            <w:pPr>
              <w:rPr>
                <w:b/>
                <w:color w:val="FFFFFF"/>
              </w:rPr>
            </w:pPr>
            <w:r>
              <w:rPr>
                <w:b/>
                <w:color w:val="FFFFFF"/>
                <w:lang w:val="en"/>
              </w:rPr>
              <w:lastRenderedPageBreak/>
              <w:t>3. Impact of Timing</w:t>
            </w:r>
          </w:p>
        </w:tc>
      </w:tr>
      <w:tr w:rsidR="00003FB8" w:rsidRPr="009E3DF7" w14:paraId="08E70060" w14:textId="77777777" w:rsidTr="00135F25">
        <w:tc>
          <w:tcPr>
            <w:tcW w:w="0" w:type="auto"/>
            <w:shd w:val="clear" w:color="auto" w:fill="FFFFFF"/>
            <w:tcMar>
              <w:top w:w="72" w:type="dxa"/>
              <w:left w:w="115" w:type="dxa"/>
              <w:bottom w:w="72" w:type="dxa"/>
              <w:right w:w="115" w:type="dxa"/>
            </w:tcMar>
          </w:tcPr>
          <w:p w14:paraId="6D6F6F23" w14:textId="77777777" w:rsidR="00925A20" w:rsidRPr="002553C1" w:rsidRDefault="00925A20" w:rsidP="004B7F16">
            <w:pPr>
              <w:pStyle w:val="BodyText"/>
              <w:keepNext/>
              <w:tabs>
                <w:tab w:val="center" w:pos="4320"/>
                <w:tab w:val="right" w:pos="8640"/>
              </w:tabs>
              <w:ind w:hanging="18"/>
              <w:outlineLvl w:val="5"/>
            </w:pPr>
            <w:r w:rsidRPr="002553C1">
              <w:lastRenderedPageBreak/>
              <w:t>One problem with modeling with historical averages is that life doesn’t always present you with the “average.” This can be especially significant in the short run. When it comes to investments, sometimes “timing is everything.”</w:t>
            </w:r>
          </w:p>
          <w:p w14:paraId="67078986" w14:textId="77777777" w:rsidR="00B64509" w:rsidRDefault="00925A20" w:rsidP="008F36E5">
            <w:pPr>
              <w:pStyle w:val="BodyText"/>
            </w:pPr>
            <w:r w:rsidRPr="002553C1">
              <w:t xml:space="preserve">This following </w:t>
            </w:r>
            <w:r w:rsidR="00050681">
              <w:t>example</w:t>
            </w:r>
            <w:r w:rsidRPr="002553C1">
              <w:t xml:space="preserve"> illustrate</w:t>
            </w:r>
            <w:r w:rsidR="00050681">
              <w:t>s</w:t>
            </w:r>
            <w:r w:rsidRPr="002553C1">
              <w:t xml:space="preserve"> this fact. To keep </w:t>
            </w:r>
            <w:r w:rsidR="00050681">
              <w:t>the example simple, we will only look at an investment</w:t>
            </w:r>
            <w:r w:rsidRPr="002553C1">
              <w:t xml:space="preserve"> in a diversified equity portfolio, using the S&amp;P 500 as our benchmark</w:t>
            </w:r>
            <w:r w:rsidR="00050681" w:rsidRPr="002553C1">
              <w:t>.</w:t>
            </w:r>
          </w:p>
          <w:p w14:paraId="4F7381D2" w14:textId="77777777" w:rsidR="00135F25" w:rsidRDefault="00135F25" w:rsidP="008F36E5">
            <w:pPr>
              <w:pStyle w:val="BodyText"/>
            </w:pPr>
          </w:p>
          <w:p w14:paraId="2733C49B" w14:textId="77777777" w:rsidR="00B64509" w:rsidRDefault="00B64509" w:rsidP="002553C1">
            <w:pPr>
              <w:pStyle w:val="BodyText"/>
              <w:jc w:val="center"/>
            </w:pPr>
            <w:r>
              <w:rPr>
                <w:noProof/>
              </w:rPr>
              <mc:AlternateContent>
                <mc:Choice Requires="wps">
                  <w:drawing>
                    <wp:inline distT="0" distB="0" distL="0" distR="0" wp14:anchorId="624FF954" wp14:editId="311CEDBF">
                      <wp:extent cx="5478780" cy="6167120"/>
                      <wp:effectExtent l="0" t="0" r="7620" b="5080"/>
                      <wp:docPr id="53" name="Rounded Rectangle 53"/>
                      <wp:cNvGraphicFramePr/>
                      <a:graphic xmlns:a="http://schemas.openxmlformats.org/drawingml/2006/main">
                        <a:graphicData uri="http://schemas.microsoft.com/office/word/2010/wordprocessingShape">
                          <wps:wsp>
                            <wps:cNvSpPr/>
                            <wps:spPr>
                              <a:xfrm>
                                <a:off x="0" y="0"/>
                                <a:ext cx="5478780" cy="6167120"/>
                              </a:xfrm>
                              <a:prstGeom prst="roundRect">
                                <a:avLst/>
                              </a:prstGeom>
                              <a:solidFill>
                                <a:srgbClr val="DBD9B9"/>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0DADE62" w14:textId="77777777" w:rsidR="00135F25" w:rsidRPr="002553C1" w:rsidRDefault="00135F25" w:rsidP="00B64509">
                                  <w:pPr>
                                    <w:rPr>
                                      <w:color w:val="000000" w:themeColor="text1"/>
                                    </w:rPr>
                                  </w:pPr>
                                  <w:r>
                                    <w:rPr>
                                      <w:color w:val="000000" w:themeColor="text1"/>
                                    </w:rPr>
                                    <w:t>Investor</w:t>
                                  </w:r>
                                  <w:r w:rsidRPr="002553C1">
                                    <w:rPr>
                                      <w:color w:val="000000" w:themeColor="text1"/>
                                    </w:rPr>
                                    <w:t xml:space="preserve"> </w:t>
                                  </w:r>
                                  <w:r>
                                    <w:rPr>
                                      <w:color w:val="000000" w:themeColor="text1"/>
                                    </w:rPr>
                                    <w:t>#</w:t>
                                  </w:r>
                                  <w:r w:rsidRPr="002553C1">
                                    <w:rPr>
                                      <w:color w:val="000000" w:themeColor="text1"/>
                                    </w:rPr>
                                    <w:t>1 was five years away from retirement on January</w:t>
                                  </w:r>
                                  <w:r>
                                    <w:rPr>
                                      <w:color w:val="000000" w:themeColor="text1"/>
                                    </w:rPr>
                                    <w:t xml:space="preserve"> </w:t>
                                  </w:r>
                                  <w:r w:rsidRPr="002553C1">
                                    <w:rPr>
                                      <w:color w:val="000000" w:themeColor="text1"/>
                                    </w:rPr>
                                    <w:t xml:space="preserve">1, 2008. He invests $100,000 in an S&amp;P 500 investment fund. Based upon the prior 30 years, the S&amp;P 500 had an average return of 13.83%. Using that as his expected return, he </w:t>
                                  </w:r>
                                  <w:r>
                                    <w:rPr>
                                      <w:color w:val="000000" w:themeColor="text1"/>
                                    </w:rPr>
                                    <w:t xml:space="preserve">projects an outcome of </w:t>
                                  </w:r>
                                  <w:r w:rsidRPr="002553C1">
                                    <w:rPr>
                                      <w:color w:val="000000" w:themeColor="text1"/>
                                    </w:rPr>
                                    <w:t>$191,110 before taxes at the end of 5 years.</w:t>
                                  </w:r>
                                </w:p>
                                <w:p w14:paraId="27921EF5" w14:textId="77777777" w:rsidR="00135F25" w:rsidRDefault="00135F25" w:rsidP="00B64509">
                                  <w:pPr>
                                    <w:rPr>
                                      <w:color w:val="000000" w:themeColor="text1"/>
                                    </w:rPr>
                                  </w:pPr>
                                  <w:r>
                                    <w:rPr>
                                      <w:color w:val="000000" w:themeColor="text1"/>
                                    </w:rPr>
                                    <w:t xml:space="preserve">Investor #2 was five years away from retirement on January 1, 2009. He also invests $100,000 in an S&amp;P 500 investment fund. Based on the prior 30 years, the S&amp;P 500 had an average return of 12.39%. Using that as his expected return, he projects an outcome of $179,323 at the end of 5 years. </w:t>
                                  </w:r>
                                </w:p>
                                <w:p w14:paraId="2BBA702D" w14:textId="77777777" w:rsidR="00135F25" w:rsidRPr="00B03CD9" w:rsidRDefault="00135F25" w:rsidP="00B64509">
                                  <w:pPr>
                                    <w:rPr>
                                      <w:color w:val="000000" w:themeColor="text1"/>
                                    </w:rPr>
                                  </w:pPr>
                                  <w:r>
                                    <w:rPr>
                                      <w:color w:val="000000" w:themeColor="text1"/>
                                    </w:rPr>
                                    <w:t>Given the benefit of hindsight, here is what happened to each investor:</w:t>
                                  </w:r>
                                </w:p>
                                <w:tbl>
                                  <w:tblPr>
                                    <w:tblW w:w="7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121"/>
                                    <w:gridCol w:w="864"/>
                                    <w:gridCol w:w="846"/>
                                    <w:gridCol w:w="864"/>
                                    <w:gridCol w:w="846"/>
                                    <w:gridCol w:w="900"/>
                                    <w:gridCol w:w="1060"/>
                                  </w:tblGrid>
                                  <w:tr w:rsidR="00135F25" w:rsidRPr="00551480" w14:paraId="3B85584D" w14:textId="77777777" w:rsidTr="002553C1">
                                    <w:trPr>
                                      <w:jc w:val="center"/>
                                    </w:trPr>
                                    <w:tc>
                                      <w:tcPr>
                                        <w:tcW w:w="1275" w:type="dxa"/>
                                        <w:tcBorders>
                                          <w:top w:val="nil"/>
                                          <w:left w:val="nil"/>
                                          <w:bottom w:val="nil"/>
                                        </w:tcBorders>
                                        <w:shd w:val="clear" w:color="auto" w:fill="DBD9B9"/>
                                      </w:tcPr>
                                      <w:p w14:paraId="2A6E39A7" w14:textId="77777777" w:rsidR="00135F25" w:rsidRPr="002553C1" w:rsidRDefault="00135F25" w:rsidP="002553C1">
                                        <w:pPr>
                                          <w:tabs>
                                            <w:tab w:val="center" w:pos="4320"/>
                                            <w:tab w:val="right" w:pos="8640"/>
                                          </w:tabs>
                                          <w:spacing w:beforeAutospacing="1" w:afterAutospacing="1"/>
                                          <w:rPr>
                                            <w:color w:val="000000" w:themeColor="text1"/>
                                            <w:sz w:val="18"/>
                                          </w:rPr>
                                        </w:pPr>
                                      </w:p>
                                    </w:tc>
                                    <w:tc>
                                      <w:tcPr>
                                        <w:tcW w:w="5441" w:type="dxa"/>
                                        <w:gridSpan w:val="6"/>
                                        <w:shd w:val="clear" w:color="auto" w:fill="BFBA84"/>
                                      </w:tcPr>
                                      <w:p w14:paraId="61A68432" w14:textId="77777777" w:rsidR="00135F25" w:rsidRDefault="00135F25" w:rsidP="00B64509">
                                        <w:pPr>
                                          <w:jc w:val="center"/>
                                          <w:rPr>
                                            <w:b/>
                                            <w:color w:val="000000" w:themeColor="text1"/>
                                            <w:sz w:val="18"/>
                                          </w:rPr>
                                        </w:pPr>
                                      </w:p>
                                      <w:p w14:paraId="4C2A6BC6" w14:textId="77777777" w:rsidR="00135F25" w:rsidRPr="002553C1" w:rsidRDefault="00135F25" w:rsidP="00B64509">
                                        <w:pPr>
                                          <w:keepNext/>
                                          <w:tabs>
                                            <w:tab w:val="center" w:pos="4320"/>
                                            <w:tab w:val="right" w:pos="8640"/>
                                          </w:tabs>
                                          <w:ind w:firstLine="720"/>
                                          <w:jc w:val="center"/>
                                          <w:outlineLvl w:val="5"/>
                                          <w:rPr>
                                            <w:rFonts w:eastAsia="Arial Unicode MS"/>
                                            <w:b/>
                                            <w:color w:val="000000" w:themeColor="text1"/>
                                            <w:sz w:val="18"/>
                                          </w:rPr>
                                        </w:pPr>
                                        <w:r w:rsidRPr="002553C1">
                                          <w:rPr>
                                            <w:b/>
                                            <w:color w:val="000000" w:themeColor="text1"/>
                                            <w:sz w:val="18"/>
                                          </w:rPr>
                                          <w:t>S&amp;P Historical Returns</w:t>
                                        </w:r>
                                      </w:p>
                                    </w:tc>
                                    <w:tc>
                                      <w:tcPr>
                                        <w:tcW w:w="1060" w:type="dxa"/>
                                        <w:shd w:val="clear" w:color="auto" w:fill="BFBA84"/>
                                      </w:tcPr>
                                      <w:p w14:paraId="12755D34" w14:textId="77777777" w:rsidR="00135F25" w:rsidRPr="002553C1" w:rsidDel="00E2642D" w:rsidRDefault="00135F25" w:rsidP="002553C1">
                                        <w:pPr>
                                          <w:keepNext/>
                                          <w:tabs>
                                            <w:tab w:val="center" w:pos="4320"/>
                                          </w:tabs>
                                          <w:ind w:right="-78"/>
                                          <w:jc w:val="center"/>
                                          <w:outlineLvl w:val="5"/>
                                          <w:rPr>
                                            <w:b/>
                                            <w:color w:val="000000" w:themeColor="text1"/>
                                            <w:sz w:val="18"/>
                                          </w:rPr>
                                        </w:pPr>
                                        <w:r w:rsidRPr="002553C1">
                                          <w:rPr>
                                            <w:b/>
                                            <w:color w:val="000000" w:themeColor="text1"/>
                                            <w:sz w:val="18"/>
                                          </w:rPr>
                                          <w:t>Balance</w:t>
                                        </w:r>
                                        <w:r>
                                          <w:rPr>
                                            <w:b/>
                                            <w:color w:val="000000" w:themeColor="text1"/>
                                            <w:sz w:val="18"/>
                                          </w:rPr>
                                          <w:t xml:space="preserve"> after 5 Years</w:t>
                                        </w:r>
                                      </w:p>
                                    </w:tc>
                                  </w:tr>
                                  <w:tr w:rsidR="00135F25" w:rsidRPr="00551480" w14:paraId="0E268105" w14:textId="77777777" w:rsidTr="00C94E34">
                                    <w:trPr>
                                      <w:jc w:val="center"/>
                                    </w:trPr>
                                    <w:tc>
                                      <w:tcPr>
                                        <w:tcW w:w="1275" w:type="dxa"/>
                                        <w:tcBorders>
                                          <w:top w:val="nil"/>
                                          <w:left w:val="nil"/>
                                        </w:tcBorders>
                                        <w:shd w:val="clear" w:color="auto" w:fill="DBD9B9"/>
                                      </w:tcPr>
                                      <w:p w14:paraId="05995599" w14:textId="77777777" w:rsidR="00135F25" w:rsidRPr="002553C1" w:rsidRDefault="00135F25" w:rsidP="002553C1">
                                        <w:pPr>
                                          <w:tabs>
                                            <w:tab w:val="center" w:pos="4320"/>
                                            <w:tab w:val="right" w:pos="8640"/>
                                          </w:tabs>
                                          <w:spacing w:beforeAutospacing="1" w:afterAutospacing="1"/>
                                          <w:ind w:left="-90"/>
                                          <w:rPr>
                                            <w:color w:val="000000" w:themeColor="text1"/>
                                            <w:sz w:val="18"/>
                                          </w:rPr>
                                        </w:pPr>
                                      </w:p>
                                    </w:tc>
                                    <w:tc>
                                      <w:tcPr>
                                        <w:tcW w:w="1121" w:type="dxa"/>
                                        <w:shd w:val="clear" w:color="auto" w:fill="DBD9B9"/>
                                      </w:tcPr>
                                      <w:p w14:paraId="667576F7" w14:textId="77777777" w:rsidR="00135F25" w:rsidRPr="002553C1" w:rsidRDefault="00135F25" w:rsidP="002553C1">
                                        <w:pPr>
                                          <w:jc w:val="center"/>
                                          <w:rPr>
                                            <w:b/>
                                            <w:color w:val="000000" w:themeColor="text1"/>
                                            <w:sz w:val="18"/>
                                          </w:rPr>
                                        </w:pPr>
                                        <w:r w:rsidRPr="002553C1">
                                          <w:rPr>
                                            <w:b/>
                                            <w:color w:val="000000" w:themeColor="text1"/>
                                            <w:sz w:val="18"/>
                                          </w:rPr>
                                          <w:t xml:space="preserve">2008 </w:t>
                                        </w:r>
                                      </w:p>
                                    </w:tc>
                                    <w:tc>
                                      <w:tcPr>
                                        <w:tcW w:w="864" w:type="dxa"/>
                                        <w:shd w:val="clear" w:color="auto" w:fill="DBD9B9"/>
                                      </w:tcPr>
                                      <w:p w14:paraId="4361DE43" w14:textId="77777777" w:rsidR="00135F25" w:rsidRPr="002553C1"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2009</w:t>
                                        </w:r>
                                      </w:p>
                                    </w:tc>
                                    <w:tc>
                                      <w:tcPr>
                                        <w:tcW w:w="846" w:type="dxa"/>
                                        <w:shd w:val="clear" w:color="auto" w:fill="DBD9B9"/>
                                      </w:tcPr>
                                      <w:p w14:paraId="1C9885D6" w14:textId="77777777" w:rsidR="00135F25" w:rsidRPr="002553C1" w:rsidDel="00E2642D"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2010</w:t>
                                        </w:r>
                                      </w:p>
                                    </w:tc>
                                    <w:tc>
                                      <w:tcPr>
                                        <w:tcW w:w="864" w:type="dxa"/>
                                        <w:shd w:val="clear" w:color="auto" w:fill="DBD9B9"/>
                                      </w:tcPr>
                                      <w:p w14:paraId="22531FE3" w14:textId="77777777" w:rsidR="00135F25" w:rsidRPr="002553C1" w:rsidRDefault="00135F25" w:rsidP="002553C1">
                                        <w:pPr>
                                          <w:keepNext/>
                                          <w:tabs>
                                            <w:tab w:val="right" w:pos="8640"/>
                                          </w:tabs>
                                          <w:jc w:val="center"/>
                                          <w:outlineLvl w:val="5"/>
                                          <w:rPr>
                                            <w:b/>
                                            <w:color w:val="000000" w:themeColor="text1"/>
                                            <w:sz w:val="18"/>
                                          </w:rPr>
                                        </w:pPr>
                                        <w:r w:rsidRPr="002553C1">
                                          <w:rPr>
                                            <w:b/>
                                            <w:color w:val="000000" w:themeColor="text1"/>
                                            <w:sz w:val="18"/>
                                          </w:rPr>
                                          <w:t>2011</w:t>
                                        </w:r>
                                      </w:p>
                                    </w:tc>
                                    <w:tc>
                                      <w:tcPr>
                                        <w:tcW w:w="846" w:type="dxa"/>
                                        <w:shd w:val="clear" w:color="auto" w:fill="DBD9B9"/>
                                      </w:tcPr>
                                      <w:p w14:paraId="69FB0355" w14:textId="77777777" w:rsidR="00135F25" w:rsidRPr="002553C1"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2012</w:t>
                                        </w:r>
                                      </w:p>
                                    </w:tc>
                                    <w:tc>
                                      <w:tcPr>
                                        <w:tcW w:w="900" w:type="dxa"/>
                                        <w:shd w:val="clear" w:color="auto" w:fill="DBD9B9"/>
                                      </w:tcPr>
                                      <w:p w14:paraId="5DBBB2BD" w14:textId="77777777" w:rsidR="00135F25" w:rsidRPr="002553C1" w:rsidRDefault="00135F25" w:rsidP="003A6344">
                                        <w:pPr>
                                          <w:keepNext/>
                                          <w:tabs>
                                            <w:tab w:val="center" w:pos="4320"/>
                                            <w:tab w:val="right" w:pos="8640"/>
                                          </w:tabs>
                                          <w:jc w:val="center"/>
                                          <w:outlineLvl w:val="5"/>
                                          <w:rPr>
                                            <w:b/>
                                            <w:color w:val="000000" w:themeColor="text1"/>
                                            <w:sz w:val="18"/>
                                          </w:rPr>
                                        </w:pPr>
                                        <w:r w:rsidRPr="002553C1">
                                          <w:rPr>
                                            <w:b/>
                                            <w:color w:val="000000" w:themeColor="text1"/>
                                            <w:sz w:val="18"/>
                                          </w:rPr>
                                          <w:t>2013</w:t>
                                        </w:r>
                                      </w:p>
                                    </w:tc>
                                    <w:tc>
                                      <w:tcPr>
                                        <w:tcW w:w="1060" w:type="dxa"/>
                                        <w:shd w:val="clear" w:color="auto" w:fill="DBD9B9"/>
                                      </w:tcPr>
                                      <w:p w14:paraId="04C4D4DB" w14:textId="77777777" w:rsidR="00135F25" w:rsidRPr="002553C1" w:rsidRDefault="00135F25" w:rsidP="002553C1">
                                        <w:pPr>
                                          <w:tabs>
                                            <w:tab w:val="center" w:pos="4320"/>
                                            <w:tab w:val="right" w:pos="8640"/>
                                          </w:tabs>
                                          <w:spacing w:beforeAutospacing="1" w:afterAutospacing="1"/>
                                          <w:rPr>
                                            <w:color w:val="000000" w:themeColor="text1"/>
                                            <w:sz w:val="18"/>
                                          </w:rPr>
                                        </w:pPr>
                                      </w:p>
                                    </w:tc>
                                  </w:tr>
                                  <w:tr w:rsidR="00135F25" w:rsidRPr="00551480" w14:paraId="1CBA9F83" w14:textId="77777777" w:rsidTr="00C94E34">
                                    <w:trPr>
                                      <w:jc w:val="center"/>
                                    </w:trPr>
                                    <w:tc>
                                      <w:tcPr>
                                        <w:tcW w:w="1275" w:type="dxa"/>
                                        <w:shd w:val="clear" w:color="auto" w:fill="E7E6CF"/>
                                      </w:tcPr>
                                      <w:p w14:paraId="76305DC7" w14:textId="77777777" w:rsidR="00135F25" w:rsidRPr="002553C1" w:rsidRDefault="00135F25" w:rsidP="00B64509">
                                        <w:pPr>
                                          <w:rPr>
                                            <w:color w:val="000000" w:themeColor="text1"/>
                                            <w:sz w:val="18"/>
                                          </w:rPr>
                                        </w:pPr>
                                        <w:r w:rsidRPr="002553C1">
                                          <w:rPr>
                                            <w:color w:val="000000" w:themeColor="text1"/>
                                            <w:sz w:val="18"/>
                                          </w:rPr>
                                          <w:t>Investor 1</w:t>
                                        </w:r>
                                      </w:p>
                                    </w:tc>
                                    <w:tc>
                                      <w:tcPr>
                                        <w:tcW w:w="1121" w:type="dxa"/>
                                        <w:shd w:val="clear" w:color="auto" w:fill="E7E6CF"/>
                                        <w:tcMar>
                                          <w:left w:w="58" w:type="dxa"/>
                                          <w:right w:w="58" w:type="dxa"/>
                                        </w:tcMar>
                                      </w:tcPr>
                                      <w:p w14:paraId="388A87A4" w14:textId="77777777" w:rsidR="00135F25" w:rsidRPr="002553C1" w:rsidRDefault="00135F25" w:rsidP="003A6344">
                                        <w:pPr>
                                          <w:keepNext/>
                                          <w:tabs>
                                            <w:tab w:val="center" w:pos="4320"/>
                                            <w:tab w:val="right" w:pos="8640"/>
                                          </w:tabs>
                                          <w:jc w:val="center"/>
                                          <w:outlineLvl w:val="5"/>
                                          <w:rPr>
                                            <w:color w:val="000000" w:themeColor="text1"/>
                                            <w:sz w:val="18"/>
                                          </w:rPr>
                                        </w:pPr>
                                        <w:r w:rsidRPr="002553C1">
                                          <w:rPr>
                                            <w:color w:val="000000" w:themeColor="text1"/>
                                            <w:sz w:val="18"/>
                                          </w:rPr>
                                          <w:t>(36.55%)</w:t>
                                        </w:r>
                                      </w:p>
                                    </w:tc>
                                    <w:tc>
                                      <w:tcPr>
                                        <w:tcW w:w="864" w:type="dxa"/>
                                        <w:shd w:val="clear" w:color="auto" w:fill="E7E6CF"/>
                                        <w:tcMar>
                                          <w:left w:w="58" w:type="dxa"/>
                                          <w:right w:w="58" w:type="dxa"/>
                                        </w:tcMar>
                                      </w:tcPr>
                                      <w:p w14:paraId="35826B3B"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25.94%</w:t>
                                        </w:r>
                                      </w:p>
                                    </w:tc>
                                    <w:tc>
                                      <w:tcPr>
                                        <w:tcW w:w="846" w:type="dxa"/>
                                        <w:shd w:val="clear" w:color="auto" w:fill="E7E6CF"/>
                                        <w:tcMar>
                                          <w:left w:w="58" w:type="dxa"/>
                                          <w:right w:w="58" w:type="dxa"/>
                                        </w:tcMar>
                                      </w:tcPr>
                                      <w:p w14:paraId="6758894D"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14.82%</w:t>
                                        </w:r>
                                      </w:p>
                                    </w:tc>
                                    <w:tc>
                                      <w:tcPr>
                                        <w:tcW w:w="864" w:type="dxa"/>
                                        <w:shd w:val="clear" w:color="auto" w:fill="E7E6CF"/>
                                        <w:tcMar>
                                          <w:left w:w="58" w:type="dxa"/>
                                          <w:right w:w="58" w:type="dxa"/>
                                        </w:tcMar>
                                      </w:tcPr>
                                      <w:p w14:paraId="4A984B21" w14:textId="77777777" w:rsidR="00135F25" w:rsidRPr="002553C1" w:rsidRDefault="00135F25" w:rsidP="002553C1">
                                        <w:pPr>
                                          <w:keepNext/>
                                          <w:tabs>
                                            <w:tab w:val="center" w:pos="4320"/>
                                            <w:tab w:val="right" w:pos="8640"/>
                                          </w:tabs>
                                          <w:jc w:val="center"/>
                                          <w:outlineLvl w:val="5"/>
                                          <w:rPr>
                                            <w:rFonts w:eastAsia="Arial Unicode MS"/>
                                            <w:color w:val="000000" w:themeColor="text1"/>
                                            <w:sz w:val="18"/>
                                          </w:rPr>
                                        </w:pPr>
                                        <w:r w:rsidRPr="002553C1">
                                          <w:rPr>
                                            <w:color w:val="000000" w:themeColor="text1"/>
                                            <w:sz w:val="18"/>
                                          </w:rPr>
                                          <w:t>2.10%</w:t>
                                        </w:r>
                                      </w:p>
                                    </w:tc>
                                    <w:tc>
                                      <w:tcPr>
                                        <w:tcW w:w="846" w:type="dxa"/>
                                        <w:shd w:val="clear" w:color="auto" w:fill="E7E6CF"/>
                                        <w:tcMar>
                                          <w:left w:w="58" w:type="dxa"/>
                                          <w:right w:w="58" w:type="dxa"/>
                                        </w:tcMar>
                                      </w:tcPr>
                                      <w:p w14:paraId="4F870A01"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15.89%</w:t>
                                        </w:r>
                                      </w:p>
                                    </w:tc>
                                    <w:tc>
                                      <w:tcPr>
                                        <w:tcW w:w="900" w:type="dxa"/>
                                        <w:shd w:val="clear" w:color="auto" w:fill="E7E6CF"/>
                                        <w:tcMar>
                                          <w:left w:w="58" w:type="dxa"/>
                                          <w:right w:w="58" w:type="dxa"/>
                                        </w:tcMar>
                                      </w:tcPr>
                                      <w:p w14:paraId="0A979A1D" w14:textId="77777777" w:rsidR="00135F25" w:rsidRPr="002553C1" w:rsidRDefault="00135F25" w:rsidP="002553C1">
                                        <w:pPr>
                                          <w:keepNext/>
                                          <w:tabs>
                                            <w:tab w:val="center" w:pos="4320"/>
                                            <w:tab w:val="right" w:pos="8640"/>
                                          </w:tabs>
                                          <w:jc w:val="center"/>
                                          <w:outlineLvl w:val="5"/>
                                          <w:rPr>
                                            <w:rFonts w:eastAsia="Arial Unicode MS"/>
                                            <w:color w:val="000000" w:themeColor="text1"/>
                                            <w:sz w:val="18"/>
                                          </w:rPr>
                                        </w:pPr>
                                        <w:r>
                                          <w:rPr>
                                            <w:color w:val="000000" w:themeColor="text1"/>
                                            <w:sz w:val="18"/>
                                          </w:rPr>
                                          <w:t>-</w:t>
                                        </w:r>
                                      </w:p>
                                    </w:tc>
                                    <w:tc>
                                      <w:tcPr>
                                        <w:tcW w:w="1060" w:type="dxa"/>
                                        <w:shd w:val="clear" w:color="auto" w:fill="E7E6CF"/>
                                        <w:tcMar>
                                          <w:left w:w="86" w:type="dxa"/>
                                          <w:right w:w="86" w:type="dxa"/>
                                        </w:tcMar>
                                      </w:tcPr>
                                      <w:p w14:paraId="75000487"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$128,660</w:t>
                                        </w:r>
                                      </w:p>
                                    </w:tc>
                                  </w:tr>
                                  <w:tr w:rsidR="00135F25" w:rsidRPr="00551480" w14:paraId="3957788D" w14:textId="77777777" w:rsidTr="00C94E34">
                                    <w:trPr>
                                      <w:jc w:val="center"/>
                                    </w:trPr>
                                    <w:tc>
                                      <w:tcPr>
                                        <w:tcW w:w="1275" w:type="dxa"/>
                                        <w:shd w:val="clear" w:color="auto" w:fill="E7E6CF"/>
                                      </w:tcPr>
                                      <w:p w14:paraId="3E8630CB" w14:textId="77777777" w:rsidR="00135F25" w:rsidRPr="002553C1" w:rsidRDefault="00135F25" w:rsidP="00B64509">
                                        <w:pPr>
                                          <w:rPr>
                                            <w:rFonts w:eastAsia="Arial Unicode MS"/>
                                            <w:color w:val="000000" w:themeColor="text1"/>
                                            <w:sz w:val="18"/>
                                          </w:rPr>
                                        </w:pPr>
                                        <w:r w:rsidRPr="002553C1">
                                          <w:rPr>
                                            <w:color w:val="000000" w:themeColor="text1"/>
                                            <w:sz w:val="18"/>
                                          </w:rPr>
                                          <w:t>Investor 2</w:t>
                                        </w:r>
                                      </w:p>
                                    </w:tc>
                                    <w:tc>
                                      <w:tcPr>
                                        <w:tcW w:w="1121" w:type="dxa"/>
                                        <w:shd w:val="clear" w:color="auto" w:fill="E7E6CF"/>
                                        <w:tcMar>
                                          <w:left w:w="58" w:type="dxa"/>
                                          <w:right w:w="58" w:type="dxa"/>
                                        </w:tcMar>
                                      </w:tcPr>
                                      <w:p w14:paraId="3D0AAB2C" w14:textId="77777777" w:rsidR="00135F25" w:rsidRPr="002553C1" w:rsidRDefault="00135F25" w:rsidP="002553C1">
                                        <w:pPr>
                                          <w:keepNext/>
                                          <w:tabs>
                                            <w:tab w:val="center" w:pos="4320"/>
                                            <w:tab w:val="right" w:pos="8640"/>
                                          </w:tabs>
                                          <w:jc w:val="center"/>
                                          <w:outlineLvl w:val="5"/>
                                          <w:rPr>
                                            <w:color w:val="000000" w:themeColor="text1"/>
                                            <w:sz w:val="18"/>
                                          </w:rPr>
                                        </w:pPr>
                                        <w:r>
                                          <w:rPr>
                                            <w:color w:val="000000" w:themeColor="text1"/>
                                            <w:sz w:val="18"/>
                                          </w:rPr>
                                          <w:t>-</w:t>
                                        </w:r>
                                      </w:p>
                                    </w:tc>
                                    <w:tc>
                                      <w:tcPr>
                                        <w:tcW w:w="864" w:type="dxa"/>
                                        <w:shd w:val="clear" w:color="auto" w:fill="E7E6CF"/>
                                        <w:tcMar>
                                          <w:left w:w="58" w:type="dxa"/>
                                          <w:right w:w="58" w:type="dxa"/>
                                        </w:tcMar>
                                      </w:tcPr>
                                      <w:p w14:paraId="5D557F24"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25.94%</w:t>
                                        </w:r>
                                      </w:p>
                                    </w:tc>
                                    <w:tc>
                                      <w:tcPr>
                                        <w:tcW w:w="846" w:type="dxa"/>
                                        <w:shd w:val="clear" w:color="auto" w:fill="E7E6CF"/>
                                        <w:tcMar>
                                          <w:left w:w="58" w:type="dxa"/>
                                          <w:right w:w="58" w:type="dxa"/>
                                        </w:tcMar>
                                      </w:tcPr>
                                      <w:p w14:paraId="33FB5ED9"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14.82%</w:t>
                                        </w:r>
                                      </w:p>
                                    </w:tc>
                                    <w:tc>
                                      <w:tcPr>
                                        <w:tcW w:w="864" w:type="dxa"/>
                                        <w:shd w:val="clear" w:color="auto" w:fill="E7E6CF"/>
                                        <w:tcMar>
                                          <w:left w:w="58" w:type="dxa"/>
                                          <w:right w:w="58" w:type="dxa"/>
                                        </w:tcMar>
                                      </w:tcPr>
                                      <w:p w14:paraId="4D726B58"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2.10%</w:t>
                                        </w:r>
                                      </w:p>
                                    </w:tc>
                                    <w:tc>
                                      <w:tcPr>
                                        <w:tcW w:w="846" w:type="dxa"/>
                                        <w:shd w:val="clear" w:color="auto" w:fill="E7E6CF"/>
                                        <w:tcMar>
                                          <w:left w:w="58" w:type="dxa"/>
                                          <w:right w:w="58" w:type="dxa"/>
                                        </w:tcMar>
                                      </w:tcPr>
                                      <w:p w14:paraId="398CF7DE"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15.89%</w:t>
                                        </w:r>
                                      </w:p>
                                    </w:tc>
                                    <w:tc>
                                      <w:tcPr>
                                        <w:tcW w:w="900" w:type="dxa"/>
                                        <w:shd w:val="clear" w:color="auto" w:fill="E7E6CF"/>
                                        <w:tcMar>
                                          <w:left w:w="58" w:type="dxa"/>
                                          <w:right w:w="58" w:type="dxa"/>
                                        </w:tcMar>
                                      </w:tcPr>
                                      <w:p w14:paraId="700DE4E0"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32.15%</w:t>
                                        </w:r>
                                      </w:p>
                                    </w:tc>
                                    <w:tc>
                                      <w:tcPr>
                                        <w:tcW w:w="1060" w:type="dxa"/>
                                        <w:shd w:val="clear" w:color="auto" w:fill="E7E6CF"/>
                                        <w:tcMar>
                                          <w:left w:w="86" w:type="dxa"/>
                                          <w:right w:w="86" w:type="dxa"/>
                                        </w:tcMar>
                                      </w:tcPr>
                                      <w:p w14:paraId="60124E6C" w14:textId="77777777" w:rsidR="00135F25" w:rsidRPr="002553C1" w:rsidRDefault="00135F25" w:rsidP="002553C1">
                                        <w:pPr>
                                          <w:keepNext/>
                                          <w:tabs>
                                            <w:tab w:val="center" w:pos="4320"/>
                                            <w:tab w:val="right" w:pos="8640"/>
                                          </w:tabs>
                                          <w:jc w:val="center"/>
                                          <w:outlineLvl w:val="5"/>
                                          <w:rPr>
                                            <w:color w:val="000000" w:themeColor="text1"/>
                                            <w:sz w:val="18"/>
                                          </w:rPr>
                                        </w:pPr>
                                        <w:r>
                                          <w:rPr>
                                            <w:color w:val="000000" w:themeColor="text1"/>
                                            <w:sz w:val="18"/>
                                          </w:rPr>
                                          <w:t>$231,223</w:t>
                                        </w:r>
                                      </w:p>
                                    </w:tc>
                                  </w:tr>
                                </w:tbl>
                                <w:p w14:paraId="6BB8819A" w14:textId="77777777" w:rsidR="00135F25" w:rsidRPr="002553C1" w:rsidRDefault="00135F25" w:rsidP="00B64509">
                                  <w:pPr>
                                    <w:spacing w:before="0" w:after="0"/>
                                    <w:rPr>
                                      <w:color w:val="000000" w:themeColor="text1"/>
                                      <w:sz w:val="18"/>
                                      <w:highlight w:val="yellow"/>
                                    </w:rPr>
                                  </w:pPr>
                                </w:p>
                                <w:p w14:paraId="2050DC9F" w14:textId="77777777" w:rsidR="00135F25" w:rsidRPr="002553C1" w:rsidRDefault="00135F25" w:rsidP="00B64509">
                                  <w:pPr>
                                    <w:rPr>
                                      <w:color w:val="000000" w:themeColor="text1"/>
                                    </w:rPr>
                                  </w:pPr>
                                  <w:r w:rsidRPr="002553C1">
                                    <w:rPr>
                                      <w:color w:val="000000" w:themeColor="text1"/>
                                    </w:rPr>
                                    <w:t>Investor #1 had the misfortune of beginning in 2008, a year in which the S&amp;P significantly underperformed its preceding 30-year average return. Thus, instead of achieving his expected outcome of $191,110, he fell short of his target by $62,450</w:t>
                                  </w:r>
                                  <w:r>
                                    <w:rPr>
                                      <w:color w:val="000000" w:themeColor="text1"/>
                                    </w:rPr>
                                    <w:t>,</w:t>
                                  </w:r>
                                  <w:r w:rsidRPr="002553C1">
                                    <w:rPr>
                                      <w:color w:val="000000" w:themeColor="text1"/>
                                    </w:rPr>
                                    <w:t xml:space="preserve"> or 32.7%</w:t>
                                  </w:r>
                                </w:p>
                                <w:p w14:paraId="592C73FC" w14:textId="77777777" w:rsidR="00135F25" w:rsidRPr="00B64509" w:rsidRDefault="00135F25" w:rsidP="00B64509">
                                  <w:pPr>
                                    <w:rPr>
                                      <w:color w:val="000000" w:themeColor="text1"/>
                                    </w:rPr>
                                  </w:pPr>
                                  <w:r w:rsidRPr="002553C1">
                                    <w:rPr>
                                      <w:color w:val="000000" w:themeColor="text1"/>
                                    </w:rPr>
                                    <w:t>In contrast, Investor #2 not only had the good fortune of missing the poor performance of 2008 by placing his investment at the start of 2009, he also had the good fortune of ending his 5-year investment in 2013 when the S&amp;P 500 significantly outperformed the S&amp;P 500. Thus, Investor #2 exceeded his expected outcome by $51,900</w:t>
                                  </w:r>
                                  <w:r>
                                    <w:rPr>
                                      <w:color w:val="000000" w:themeColor="text1"/>
                                    </w:rPr>
                                    <w:t>, or 28.9%. Both investors made the same investment for the same time period; the difference was purely due to timing.</w:t>
                                  </w:r>
                                </w:p>
                              </w:txbxContent>
                            </wps:txbx>
                            <wps:bodyPr>
                              <a:noAutofit/>
                            </wps:bodyPr>
                          </wps:wsp>
                        </a:graphicData>
                      </a:graphic>
                    </wp:inline>
                  </w:drawing>
                </mc:Choice>
                <mc:Fallback>
                  <w:pict>
                    <v:roundrect w14:anchorId="624FF954" id="Rounded_x0020_Rectangle_x0020_53" o:spid="_x0000_s1038" style="width:431.4pt;height:485.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" fillcolor="#dbd9b9" stroked="f">
                      <v:textbox>
                        <w:txbxContent>
                          <w:p w14:paraId="40DADE62" w14:textId="77777777" w:rsidR="00135F25" w:rsidRPr="002553C1" w:rsidRDefault="00135F25" w:rsidP="00B64509">
                            <w:pPr>
                              <w:rPr>
                                <w:color w:val="000000" w:themeColor="text1"/>
                              </w:rPr>
                            </w:pPr>
                            <w:r>
                              <w:rPr>
                                <w:color w:val="000000" w:themeColor="text1"/>
                              </w:rPr>
                              <w:t>Investor</w:t>
                            </w:r>
                            <w:r w:rsidRPr="002553C1">
                              <w:rPr>
                                <w:color w:val="000000" w:themeColor="text1"/>
                              </w:rPr>
                              <w:t xml:space="preserve"> </w:t>
                            </w:r>
                            <w:r>
                              <w:rPr>
                                <w:color w:val="000000" w:themeColor="text1"/>
                              </w:rPr>
                              <w:t>#</w:t>
                            </w:r>
                            <w:r w:rsidRPr="002553C1">
                              <w:rPr>
                                <w:color w:val="000000" w:themeColor="text1"/>
                              </w:rPr>
                              <w:t>1 was five years away from retirement on January</w:t>
                            </w:r>
                            <w:r>
                              <w:rPr>
                                <w:color w:val="000000" w:themeColor="text1"/>
                              </w:rPr>
                              <w:t xml:space="preserve"> </w:t>
                            </w:r>
                            <w:r w:rsidRPr="002553C1">
                              <w:rPr>
                                <w:color w:val="000000" w:themeColor="text1"/>
                              </w:rPr>
                              <w:t xml:space="preserve">1, 2008. He invests $100,000 in an S&amp;P 500 investment fund. Based upon the prior 30 years, the S&amp;P 500 had an average return of 13.83%. Using that as his expected return, he </w:t>
                            </w:r>
                            <w:r>
                              <w:rPr>
                                <w:color w:val="000000" w:themeColor="text1"/>
                              </w:rPr>
                              <w:t xml:space="preserve">projects an outcome of </w:t>
                            </w:r>
                            <w:r w:rsidRPr="002553C1">
                              <w:rPr>
                                <w:color w:val="000000" w:themeColor="text1"/>
                              </w:rPr>
                              <w:t>$191,110 before taxes at the end of 5 years.</w:t>
                            </w:r>
                          </w:p>
                          <w:p w14:paraId="27921EF5" w14:textId="77777777" w:rsidR="00135F25" w:rsidRDefault="00135F25" w:rsidP="00B64509">
                            <w:pPr>
                              <w:rPr>
                                <w:color w:val="000000" w:themeColor="text1"/>
                              </w:rPr>
                            </w:pPr>
                            <w:r>
                              <w:rPr>
                                <w:color w:val="000000" w:themeColor="text1"/>
                              </w:rPr>
                              <w:t xml:space="preserve">Investor #2 was five years away from retirement on January 1, 2009. He also invests $100,000 in an S&amp;P 500 investment fund. Based on the prior 30 years, the S&amp;P 500 had an average return of 12.39%. Using that as his expected return, he projects an outcome of $179,323 at the end of 5 years. </w:t>
                            </w:r>
                          </w:p>
                          <w:p w14:paraId="2BBA702D" w14:textId="77777777" w:rsidR="00135F25" w:rsidRPr="00B03CD9" w:rsidRDefault="00135F25" w:rsidP="00B64509">
                            <w:pPr>
                              <w:rPr>
                                <w:color w:val="000000" w:themeColor="text1"/>
                              </w:rPr>
                            </w:pPr>
                            <w:r>
                              <w:rPr>
                                <w:color w:val="000000" w:themeColor="text1"/>
                              </w:rPr>
                              <w:t>Given the benefit of hindsight, here is what happened to each investor:</w:t>
                            </w:r>
                          </w:p>
                          <w:tbl>
                            <w:tblPr>
                              <w:tblW w:w="7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121"/>
                              <w:gridCol w:w="864"/>
                              <w:gridCol w:w="846"/>
                              <w:gridCol w:w="864"/>
                              <w:gridCol w:w="846"/>
                              <w:gridCol w:w="900"/>
                              <w:gridCol w:w="1060"/>
                            </w:tblGrid>
                            <w:tr w:rsidR="00135F25" w:rsidRPr="00551480" w14:paraId="3B85584D" w14:textId="77777777" w:rsidTr="002553C1">
                              <w:trPr>
                                <w:jc w:val="center"/>
                              </w:trPr>
                              <w:tc>
                                <w:tcPr>
                                  <w:tcW w:w="1275" w:type="dxa"/>
                                  <w:tcBorders>
                                    <w:top w:val="nil"/>
                                    <w:left w:val="nil"/>
                                    <w:bottom w:val="nil"/>
                                  </w:tcBorders>
                                  <w:shd w:val="clear" w:color="auto" w:fill="DBD9B9"/>
                                </w:tcPr>
                                <w:p w14:paraId="2A6E39A7" w14:textId="77777777" w:rsidR="00135F25" w:rsidRPr="002553C1" w:rsidRDefault="00135F25" w:rsidP="002553C1">
                                  <w:pPr>
                                    <w:tabs>
                                      <w:tab w:val="center" w:pos="4320"/>
                                      <w:tab w:val="right" w:pos="8640"/>
                                    </w:tabs>
                                    <w:spacing w:beforeAutospacing="1" w:afterAutospacing="1"/>
                                    <w:rPr>
                                      <w:color w:val="000000" w:themeColor="text1"/>
                                      <w:sz w:val="18"/>
                                    </w:rPr>
                                  </w:pPr>
                                </w:p>
                              </w:tc>
                              <w:tc>
                                <w:tcPr>
                                  <w:tcW w:w="5441" w:type="dxa"/>
                                  <w:gridSpan w:val="6"/>
                                  <w:shd w:val="clear" w:color="auto" w:fill="BFBA84"/>
                                </w:tcPr>
                                <w:p w14:paraId="61A68432" w14:textId="77777777" w:rsidR="00135F25" w:rsidRDefault="00135F25" w:rsidP="00B64509">
                                  <w:pPr>
                                    <w:jc w:val="center"/>
                                    <w:rPr>
                                      <w:b/>
                                      <w:color w:val="000000" w:themeColor="text1"/>
                                      <w:sz w:val="18"/>
                                    </w:rPr>
                                  </w:pPr>
                                </w:p>
                                <w:p w14:paraId="4C2A6BC6" w14:textId="77777777" w:rsidR="00135F25" w:rsidRPr="002553C1" w:rsidRDefault="00135F25" w:rsidP="00B64509">
                                  <w:pPr>
                                    <w:keepNext/>
                                    <w:tabs>
                                      <w:tab w:val="center" w:pos="4320"/>
                                      <w:tab w:val="right" w:pos="8640"/>
                                    </w:tabs>
                                    <w:ind w:firstLine="720"/>
                                    <w:jc w:val="center"/>
                                    <w:outlineLvl w:val="5"/>
                                    <w:rPr>
                                      <w:rFonts w:eastAsia="Arial Unicode MS"/>
                                      <w:b/>
                                      <w:color w:val="000000" w:themeColor="text1"/>
                                      <w:sz w:val="18"/>
                                    </w:rPr>
                                  </w:pPr>
                                  <w:r w:rsidRPr="002553C1">
                                    <w:rPr>
                                      <w:b/>
                                      <w:color w:val="000000" w:themeColor="text1"/>
                                      <w:sz w:val="18"/>
                                    </w:rPr>
                                    <w:t>S&amp;P Historical Returns</w:t>
                                  </w:r>
                                </w:p>
                              </w:tc>
                              <w:tc>
                                <w:tcPr>
                                  <w:tcW w:w="1060" w:type="dxa"/>
                                  <w:shd w:val="clear" w:color="auto" w:fill="BFBA84"/>
                                </w:tcPr>
                                <w:p w14:paraId="12755D34" w14:textId="77777777" w:rsidR="00135F25" w:rsidRPr="002553C1" w:rsidDel="00E2642D" w:rsidRDefault="00135F25" w:rsidP="002553C1">
                                  <w:pPr>
                                    <w:keepNext/>
                                    <w:tabs>
                                      <w:tab w:val="center" w:pos="4320"/>
                                    </w:tabs>
                                    <w:ind w:right="-78"/>
                                    <w:jc w:val="center"/>
                                    <w:outlineLvl w:val="5"/>
                                    <w:rPr>
                                      <w:b/>
                                      <w:color w:val="000000" w:themeColor="text1"/>
                                      <w:sz w:val="18"/>
                                    </w:rPr>
                                  </w:pPr>
                                  <w:r w:rsidRPr="002553C1">
                                    <w:rPr>
                                      <w:b/>
                                      <w:color w:val="000000" w:themeColor="text1"/>
                                      <w:sz w:val="18"/>
                                    </w:rPr>
                                    <w:t>Balance</w:t>
                                  </w:r>
                                  <w:r>
                                    <w:rPr>
                                      <w:b/>
                                      <w:color w:val="000000" w:themeColor="text1"/>
                                      <w:sz w:val="18"/>
                                    </w:rPr>
                                    <w:t xml:space="preserve"> after 5 Years</w:t>
                                  </w:r>
                                </w:p>
                              </w:tc>
                            </w:tr>
                            <w:tr w:rsidR="00135F25" w:rsidRPr="00551480" w14:paraId="0E268105" w14:textId="77777777" w:rsidTr="00C94E34">
                              <w:trPr>
                                <w:jc w:val="center"/>
                              </w:trPr>
                              <w:tc>
                                <w:tcPr>
                                  <w:tcW w:w="1275" w:type="dxa"/>
                                  <w:tcBorders>
                                    <w:top w:val="nil"/>
                                    <w:left w:val="nil"/>
                                  </w:tcBorders>
                                  <w:shd w:val="clear" w:color="auto" w:fill="DBD9B9"/>
                                </w:tcPr>
                                <w:p w14:paraId="05995599" w14:textId="77777777" w:rsidR="00135F25" w:rsidRPr="002553C1" w:rsidRDefault="00135F25" w:rsidP="002553C1">
                                  <w:pPr>
                                    <w:tabs>
                                      <w:tab w:val="center" w:pos="4320"/>
                                      <w:tab w:val="right" w:pos="8640"/>
                                    </w:tabs>
                                    <w:spacing w:beforeAutospacing="1" w:afterAutospacing="1"/>
                                    <w:ind w:left="-90"/>
                                    <w:rPr>
                                      <w:color w:val="000000" w:themeColor="text1"/>
                                      <w:sz w:val="18"/>
                                    </w:rPr>
                                  </w:pPr>
                                </w:p>
                              </w:tc>
                              <w:tc>
                                <w:tcPr>
                                  <w:tcW w:w="1121" w:type="dxa"/>
                                  <w:shd w:val="clear" w:color="auto" w:fill="DBD9B9"/>
                                </w:tcPr>
                                <w:p w14:paraId="667576F7" w14:textId="77777777" w:rsidR="00135F25" w:rsidRPr="002553C1" w:rsidRDefault="00135F25" w:rsidP="002553C1">
                                  <w:pPr>
                                    <w:jc w:val="center"/>
                                    <w:rPr>
                                      <w:b/>
                                      <w:color w:val="000000" w:themeColor="text1"/>
                                      <w:sz w:val="18"/>
                                    </w:rPr>
                                  </w:pPr>
                                  <w:r w:rsidRPr="002553C1">
                                    <w:rPr>
                                      <w:b/>
                                      <w:color w:val="000000" w:themeColor="text1"/>
                                      <w:sz w:val="18"/>
                                    </w:rPr>
                                    <w:t xml:space="preserve">2008 </w:t>
                                  </w:r>
                                </w:p>
                              </w:tc>
                              <w:tc>
                                <w:tcPr>
                                  <w:tcW w:w="864" w:type="dxa"/>
                                  <w:shd w:val="clear" w:color="auto" w:fill="DBD9B9"/>
                                </w:tcPr>
                                <w:p w14:paraId="4361DE43" w14:textId="77777777" w:rsidR="00135F25" w:rsidRPr="002553C1"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2009</w:t>
                                  </w:r>
                                </w:p>
                              </w:tc>
                              <w:tc>
                                <w:tcPr>
                                  <w:tcW w:w="846" w:type="dxa"/>
                                  <w:shd w:val="clear" w:color="auto" w:fill="DBD9B9"/>
                                </w:tcPr>
                                <w:p w14:paraId="1C9885D6" w14:textId="77777777" w:rsidR="00135F25" w:rsidRPr="002553C1" w:rsidDel="00E2642D"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2010</w:t>
                                  </w:r>
                                </w:p>
                              </w:tc>
                              <w:tc>
                                <w:tcPr>
                                  <w:tcW w:w="864" w:type="dxa"/>
                                  <w:shd w:val="clear" w:color="auto" w:fill="DBD9B9"/>
                                </w:tcPr>
                                <w:p w14:paraId="22531FE3" w14:textId="77777777" w:rsidR="00135F25" w:rsidRPr="002553C1" w:rsidRDefault="00135F25" w:rsidP="002553C1">
                                  <w:pPr>
                                    <w:keepNext/>
                                    <w:tabs>
                                      <w:tab w:val="right" w:pos="8640"/>
                                    </w:tabs>
                                    <w:jc w:val="center"/>
                                    <w:outlineLvl w:val="5"/>
                                    <w:rPr>
                                      <w:b/>
                                      <w:color w:val="000000" w:themeColor="text1"/>
                                      <w:sz w:val="18"/>
                                    </w:rPr>
                                  </w:pPr>
                                  <w:r w:rsidRPr="002553C1">
                                    <w:rPr>
                                      <w:b/>
                                      <w:color w:val="000000" w:themeColor="text1"/>
                                      <w:sz w:val="18"/>
                                    </w:rPr>
                                    <w:t>2011</w:t>
                                  </w:r>
                                </w:p>
                              </w:tc>
                              <w:tc>
                                <w:tcPr>
                                  <w:tcW w:w="846" w:type="dxa"/>
                                  <w:shd w:val="clear" w:color="auto" w:fill="DBD9B9"/>
                                </w:tcPr>
                                <w:p w14:paraId="69FB0355" w14:textId="77777777" w:rsidR="00135F25" w:rsidRPr="002553C1" w:rsidRDefault="00135F25" w:rsidP="002553C1">
                                  <w:pPr>
                                    <w:keepNext/>
                                    <w:tabs>
                                      <w:tab w:val="center" w:pos="4320"/>
                                      <w:tab w:val="right" w:pos="8640"/>
                                    </w:tabs>
                                    <w:jc w:val="center"/>
                                    <w:outlineLvl w:val="5"/>
                                    <w:rPr>
                                      <w:b/>
                                      <w:color w:val="000000" w:themeColor="text1"/>
                                      <w:sz w:val="18"/>
                                    </w:rPr>
                                  </w:pPr>
                                  <w:r w:rsidRPr="002553C1">
                                    <w:rPr>
                                      <w:b/>
                                      <w:color w:val="000000" w:themeColor="text1"/>
                                      <w:sz w:val="18"/>
                                    </w:rPr>
                                    <w:t>2012</w:t>
                                  </w:r>
                                </w:p>
                              </w:tc>
                              <w:tc>
                                <w:tcPr>
                                  <w:tcW w:w="900" w:type="dxa"/>
                                  <w:shd w:val="clear" w:color="auto" w:fill="DBD9B9"/>
                                </w:tcPr>
                                <w:p w14:paraId="5DBBB2BD" w14:textId="77777777" w:rsidR="00135F25" w:rsidRPr="002553C1" w:rsidRDefault="00135F25" w:rsidP="003A6344">
                                  <w:pPr>
                                    <w:keepNext/>
                                    <w:tabs>
                                      <w:tab w:val="center" w:pos="4320"/>
                                      <w:tab w:val="right" w:pos="8640"/>
                                    </w:tabs>
                                    <w:jc w:val="center"/>
                                    <w:outlineLvl w:val="5"/>
                                    <w:rPr>
                                      <w:b/>
                                      <w:color w:val="000000" w:themeColor="text1"/>
                                      <w:sz w:val="18"/>
                                    </w:rPr>
                                  </w:pPr>
                                  <w:r w:rsidRPr="002553C1">
                                    <w:rPr>
                                      <w:b/>
                                      <w:color w:val="000000" w:themeColor="text1"/>
                                      <w:sz w:val="18"/>
                                    </w:rPr>
                                    <w:t>2013</w:t>
                                  </w:r>
                                </w:p>
                              </w:tc>
                              <w:tc>
                                <w:tcPr>
                                  <w:tcW w:w="1060" w:type="dxa"/>
                                  <w:shd w:val="clear" w:color="auto" w:fill="DBD9B9"/>
                                </w:tcPr>
                                <w:p w14:paraId="04C4D4DB" w14:textId="77777777" w:rsidR="00135F25" w:rsidRPr="002553C1" w:rsidRDefault="00135F25" w:rsidP="002553C1">
                                  <w:pPr>
                                    <w:tabs>
                                      <w:tab w:val="center" w:pos="4320"/>
                                      <w:tab w:val="right" w:pos="8640"/>
                                    </w:tabs>
                                    <w:spacing w:beforeAutospacing="1" w:afterAutospacing="1"/>
                                    <w:rPr>
                                      <w:color w:val="000000" w:themeColor="text1"/>
                                      <w:sz w:val="18"/>
                                    </w:rPr>
                                  </w:pPr>
                                </w:p>
                              </w:tc>
                            </w:tr>
                            <w:tr w:rsidR="00135F25" w:rsidRPr="00551480" w14:paraId="1CBA9F83" w14:textId="77777777" w:rsidTr="00C94E34">
                              <w:trPr>
                                <w:jc w:val="center"/>
                              </w:trPr>
                              <w:tc>
                                <w:tcPr>
                                  <w:tcW w:w="1275" w:type="dxa"/>
                                  <w:shd w:val="clear" w:color="auto" w:fill="E7E6CF"/>
                                </w:tcPr>
                                <w:p w14:paraId="76305DC7" w14:textId="77777777" w:rsidR="00135F25" w:rsidRPr="002553C1" w:rsidRDefault="00135F25" w:rsidP="00B64509">
                                  <w:pPr>
                                    <w:rPr>
                                      <w:color w:val="000000" w:themeColor="text1"/>
                                      <w:sz w:val="18"/>
                                    </w:rPr>
                                  </w:pPr>
                                  <w:r w:rsidRPr="002553C1">
                                    <w:rPr>
                                      <w:color w:val="000000" w:themeColor="text1"/>
                                      <w:sz w:val="18"/>
                                    </w:rPr>
                                    <w:t>Investor 1</w:t>
                                  </w:r>
                                </w:p>
                              </w:tc>
                              <w:tc>
                                <w:tcPr>
                                  <w:tcW w:w="1121" w:type="dxa"/>
                                  <w:shd w:val="clear" w:color="auto" w:fill="E7E6CF"/>
                                  <w:tcMar>
                                    <w:left w:w="58" w:type="dxa"/>
                                    <w:right w:w="58" w:type="dxa"/>
                                  </w:tcMar>
                                </w:tcPr>
                                <w:p w14:paraId="388A87A4" w14:textId="77777777" w:rsidR="00135F25" w:rsidRPr="002553C1" w:rsidRDefault="00135F25" w:rsidP="003A6344">
                                  <w:pPr>
                                    <w:keepNext/>
                                    <w:tabs>
                                      <w:tab w:val="center" w:pos="4320"/>
                                      <w:tab w:val="right" w:pos="8640"/>
                                    </w:tabs>
                                    <w:jc w:val="center"/>
                                    <w:outlineLvl w:val="5"/>
                                    <w:rPr>
                                      <w:color w:val="000000" w:themeColor="text1"/>
                                      <w:sz w:val="18"/>
                                    </w:rPr>
                                  </w:pPr>
                                  <w:r w:rsidRPr="002553C1">
                                    <w:rPr>
                                      <w:color w:val="000000" w:themeColor="text1"/>
                                      <w:sz w:val="18"/>
                                    </w:rPr>
                                    <w:t>(36.55%)</w:t>
                                  </w:r>
                                </w:p>
                              </w:tc>
                              <w:tc>
                                <w:tcPr>
                                  <w:tcW w:w="864" w:type="dxa"/>
                                  <w:shd w:val="clear" w:color="auto" w:fill="E7E6CF"/>
                                  <w:tcMar>
                                    <w:left w:w="58" w:type="dxa"/>
                                    <w:right w:w="58" w:type="dxa"/>
                                  </w:tcMar>
                                </w:tcPr>
                                <w:p w14:paraId="35826B3B"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25.94%</w:t>
                                  </w:r>
                                </w:p>
                              </w:tc>
                              <w:tc>
                                <w:tcPr>
                                  <w:tcW w:w="846" w:type="dxa"/>
                                  <w:shd w:val="clear" w:color="auto" w:fill="E7E6CF"/>
                                  <w:tcMar>
                                    <w:left w:w="58" w:type="dxa"/>
                                    <w:right w:w="58" w:type="dxa"/>
                                  </w:tcMar>
                                </w:tcPr>
                                <w:p w14:paraId="6758894D"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14.82%</w:t>
                                  </w:r>
                                </w:p>
                              </w:tc>
                              <w:tc>
                                <w:tcPr>
                                  <w:tcW w:w="864" w:type="dxa"/>
                                  <w:shd w:val="clear" w:color="auto" w:fill="E7E6CF"/>
                                  <w:tcMar>
                                    <w:left w:w="58" w:type="dxa"/>
                                    <w:right w:w="58" w:type="dxa"/>
                                  </w:tcMar>
                                </w:tcPr>
                                <w:p w14:paraId="4A984B21" w14:textId="77777777" w:rsidR="00135F25" w:rsidRPr="002553C1" w:rsidRDefault="00135F25" w:rsidP="002553C1">
                                  <w:pPr>
                                    <w:keepNext/>
                                    <w:tabs>
                                      <w:tab w:val="center" w:pos="4320"/>
                                      <w:tab w:val="right" w:pos="8640"/>
                                    </w:tabs>
                                    <w:jc w:val="center"/>
                                    <w:outlineLvl w:val="5"/>
                                    <w:rPr>
                                      <w:rFonts w:eastAsia="Arial Unicode MS"/>
                                      <w:color w:val="000000" w:themeColor="text1"/>
                                      <w:sz w:val="18"/>
                                    </w:rPr>
                                  </w:pPr>
                                  <w:r w:rsidRPr="002553C1">
                                    <w:rPr>
                                      <w:color w:val="000000" w:themeColor="text1"/>
                                      <w:sz w:val="18"/>
                                    </w:rPr>
                                    <w:t>2.10%</w:t>
                                  </w:r>
                                </w:p>
                              </w:tc>
                              <w:tc>
                                <w:tcPr>
                                  <w:tcW w:w="846" w:type="dxa"/>
                                  <w:shd w:val="clear" w:color="auto" w:fill="E7E6CF"/>
                                  <w:tcMar>
                                    <w:left w:w="58" w:type="dxa"/>
                                    <w:right w:w="58" w:type="dxa"/>
                                  </w:tcMar>
                                </w:tcPr>
                                <w:p w14:paraId="4F870A01"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15.89%</w:t>
                                  </w:r>
                                </w:p>
                              </w:tc>
                              <w:tc>
                                <w:tcPr>
                                  <w:tcW w:w="900" w:type="dxa"/>
                                  <w:shd w:val="clear" w:color="auto" w:fill="E7E6CF"/>
                                  <w:tcMar>
                                    <w:left w:w="58" w:type="dxa"/>
                                    <w:right w:w="58" w:type="dxa"/>
                                  </w:tcMar>
                                </w:tcPr>
                                <w:p w14:paraId="0A979A1D" w14:textId="77777777" w:rsidR="00135F25" w:rsidRPr="002553C1" w:rsidRDefault="00135F25" w:rsidP="002553C1">
                                  <w:pPr>
                                    <w:keepNext/>
                                    <w:tabs>
                                      <w:tab w:val="center" w:pos="4320"/>
                                      <w:tab w:val="right" w:pos="8640"/>
                                    </w:tabs>
                                    <w:jc w:val="center"/>
                                    <w:outlineLvl w:val="5"/>
                                    <w:rPr>
                                      <w:rFonts w:eastAsia="Arial Unicode MS"/>
                                      <w:color w:val="000000" w:themeColor="text1"/>
                                      <w:sz w:val="18"/>
                                    </w:rPr>
                                  </w:pPr>
                                  <w:r>
                                    <w:rPr>
                                      <w:color w:val="000000" w:themeColor="text1"/>
                                      <w:sz w:val="18"/>
                                    </w:rPr>
                                    <w:t>-</w:t>
                                  </w:r>
                                </w:p>
                              </w:tc>
                              <w:tc>
                                <w:tcPr>
                                  <w:tcW w:w="1060" w:type="dxa"/>
                                  <w:shd w:val="clear" w:color="auto" w:fill="E7E6CF"/>
                                  <w:tcMar>
                                    <w:left w:w="86" w:type="dxa"/>
                                    <w:right w:w="86" w:type="dxa"/>
                                  </w:tcMar>
                                </w:tcPr>
                                <w:p w14:paraId="75000487"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$128,660</w:t>
                                  </w:r>
                                </w:p>
                              </w:tc>
                            </w:tr>
                            <w:tr w:rsidR="00135F25" w:rsidRPr="00551480" w14:paraId="3957788D" w14:textId="77777777" w:rsidTr="00C94E34">
                              <w:trPr>
                                <w:jc w:val="center"/>
                              </w:trPr>
                              <w:tc>
                                <w:tcPr>
                                  <w:tcW w:w="1275" w:type="dxa"/>
                                  <w:shd w:val="clear" w:color="auto" w:fill="E7E6CF"/>
                                </w:tcPr>
                                <w:p w14:paraId="3E8630CB" w14:textId="77777777" w:rsidR="00135F25" w:rsidRPr="002553C1" w:rsidRDefault="00135F25" w:rsidP="00B64509">
                                  <w:pPr>
                                    <w:rPr>
                                      <w:rFonts w:eastAsia="Arial Unicode MS"/>
                                      <w:color w:val="000000" w:themeColor="text1"/>
                                      <w:sz w:val="18"/>
                                    </w:rPr>
                                  </w:pPr>
                                  <w:r w:rsidRPr="002553C1">
                                    <w:rPr>
                                      <w:color w:val="000000" w:themeColor="text1"/>
                                      <w:sz w:val="18"/>
                                    </w:rPr>
                                    <w:t>Investor 2</w:t>
                                  </w:r>
                                </w:p>
                              </w:tc>
                              <w:tc>
                                <w:tcPr>
                                  <w:tcW w:w="1121" w:type="dxa"/>
                                  <w:shd w:val="clear" w:color="auto" w:fill="E7E6CF"/>
                                  <w:tcMar>
                                    <w:left w:w="58" w:type="dxa"/>
                                    <w:right w:w="58" w:type="dxa"/>
                                  </w:tcMar>
                                </w:tcPr>
                                <w:p w14:paraId="3D0AAB2C" w14:textId="77777777" w:rsidR="00135F25" w:rsidRPr="002553C1" w:rsidRDefault="00135F25" w:rsidP="002553C1">
                                  <w:pPr>
                                    <w:keepNext/>
                                    <w:tabs>
                                      <w:tab w:val="center" w:pos="4320"/>
                                      <w:tab w:val="right" w:pos="8640"/>
                                    </w:tabs>
                                    <w:jc w:val="center"/>
                                    <w:outlineLvl w:val="5"/>
                                    <w:rPr>
                                      <w:color w:val="000000" w:themeColor="text1"/>
                                      <w:sz w:val="18"/>
                                    </w:rPr>
                                  </w:pPr>
                                  <w:r>
                                    <w:rPr>
                                      <w:color w:val="000000" w:themeColor="text1"/>
                                      <w:sz w:val="18"/>
                                    </w:rPr>
                                    <w:t>-</w:t>
                                  </w:r>
                                </w:p>
                              </w:tc>
                              <w:tc>
                                <w:tcPr>
                                  <w:tcW w:w="864" w:type="dxa"/>
                                  <w:shd w:val="clear" w:color="auto" w:fill="E7E6CF"/>
                                  <w:tcMar>
                                    <w:left w:w="58" w:type="dxa"/>
                                    <w:right w:w="58" w:type="dxa"/>
                                  </w:tcMar>
                                </w:tcPr>
                                <w:p w14:paraId="5D557F24"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25.94%</w:t>
                                  </w:r>
                                </w:p>
                              </w:tc>
                              <w:tc>
                                <w:tcPr>
                                  <w:tcW w:w="846" w:type="dxa"/>
                                  <w:shd w:val="clear" w:color="auto" w:fill="E7E6CF"/>
                                  <w:tcMar>
                                    <w:left w:w="58" w:type="dxa"/>
                                    <w:right w:w="58" w:type="dxa"/>
                                  </w:tcMar>
                                </w:tcPr>
                                <w:p w14:paraId="33FB5ED9"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14.82%</w:t>
                                  </w:r>
                                </w:p>
                              </w:tc>
                              <w:tc>
                                <w:tcPr>
                                  <w:tcW w:w="864" w:type="dxa"/>
                                  <w:shd w:val="clear" w:color="auto" w:fill="E7E6CF"/>
                                  <w:tcMar>
                                    <w:left w:w="58" w:type="dxa"/>
                                    <w:right w:w="58" w:type="dxa"/>
                                  </w:tcMar>
                                </w:tcPr>
                                <w:p w14:paraId="4D726B58"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2.10%</w:t>
                                  </w:r>
                                </w:p>
                              </w:tc>
                              <w:tc>
                                <w:tcPr>
                                  <w:tcW w:w="846" w:type="dxa"/>
                                  <w:shd w:val="clear" w:color="auto" w:fill="E7E6CF"/>
                                  <w:tcMar>
                                    <w:left w:w="58" w:type="dxa"/>
                                    <w:right w:w="58" w:type="dxa"/>
                                  </w:tcMar>
                                </w:tcPr>
                                <w:p w14:paraId="398CF7DE" w14:textId="77777777" w:rsidR="00135F25" w:rsidRPr="002553C1" w:rsidRDefault="00135F25" w:rsidP="002553C1">
                                  <w:pPr>
                                    <w:keepNext/>
                                    <w:tabs>
                                      <w:tab w:val="center" w:pos="4320"/>
                                      <w:tab w:val="right" w:pos="8640"/>
                                    </w:tabs>
                                    <w:jc w:val="center"/>
                                    <w:outlineLvl w:val="5"/>
                                    <w:rPr>
                                      <w:color w:val="000000" w:themeColor="text1"/>
                                      <w:sz w:val="18"/>
                                    </w:rPr>
                                  </w:pPr>
                                  <w:r w:rsidRPr="00CD7776">
                                    <w:rPr>
                                      <w:color w:val="000000" w:themeColor="text1"/>
                                      <w:sz w:val="18"/>
                                    </w:rPr>
                                    <w:t>15.89%</w:t>
                                  </w:r>
                                </w:p>
                              </w:tc>
                              <w:tc>
                                <w:tcPr>
                                  <w:tcW w:w="900" w:type="dxa"/>
                                  <w:shd w:val="clear" w:color="auto" w:fill="E7E6CF"/>
                                  <w:tcMar>
                                    <w:left w:w="58" w:type="dxa"/>
                                    <w:right w:w="58" w:type="dxa"/>
                                  </w:tcMar>
                                </w:tcPr>
                                <w:p w14:paraId="700DE4E0" w14:textId="77777777" w:rsidR="00135F25" w:rsidRPr="002553C1" w:rsidRDefault="00135F25" w:rsidP="002553C1">
                                  <w:pPr>
                                    <w:keepNext/>
                                    <w:tabs>
                                      <w:tab w:val="center" w:pos="4320"/>
                                      <w:tab w:val="right" w:pos="8640"/>
                                    </w:tabs>
                                    <w:jc w:val="center"/>
                                    <w:outlineLvl w:val="5"/>
                                    <w:rPr>
                                      <w:color w:val="000000" w:themeColor="text1"/>
                                      <w:sz w:val="18"/>
                                    </w:rPr>
                                  </w:pPr>
                                  <w:r w:rsidRPr="002553C1">
                                    <w:rPr>
                                      <w:color w:val="000000" w:themeColor="text1"/>
                                      <w:sz w:val="18"/>
                                    </w:rPr>
                                    <w:t>32.15%</w:t>
                                  </w:r>
                                </w:p>
                              </w:tc>
                              <w:tc>
                                <w:tcPr>
                                  <w:tcW w:w="1060" w:type="dxa"/>
                                  <w:shd w:val="clear" w:color="auto" w:fill="E7E6CF"/>
                                  <w:tcMar>
                                    <w:left w:w="86" w:type="dxa"/>
                                    <w:right w:w="86" w:type="dxa"/>
                                  </w:tcMar>
                                </w:tcPr>
                                <w:p w14:paraId="60124E6C" w14:textId="77777777" w:rsidR="00135F25" w:rsidRPr="002553C1" w:rsidRDefault="00135F25" w:rsidP="002553C1">
                                  <w:pPr>
                                    <w:keepNext/>
                                    <w:tabs>
                                      <w:tab w:val="center" w:pos="4320"/>
                                      <w:tab w:val="right" w:pos="8640"/>
                                    </w:tabs>
                                    <w:jc w:val="center"/>
                                    <w:outlineLvl w:val="5"/>
                                    <w:rPr>
                                      <w:color w:val="000000" w:themeColor="text1"/>
                                      <w:sz w:val="18"/>
                                    </w:rPr>
                                  </w:pPr>
                                  <w:r>
                                    <w:rPr>
                                      <w:color w:val="000000" w:themeColor="text1"/>
                                      <w:sz w:val="18"/>
                                    </w:rPr>
                                    <w:t>$231,223</w:t>
                                  </w:r>
                                </w:p>
                              </w:tc>
                            </w:tr>
                          </w:tbl>
                          <w:p w14:paraId="6BB8819A" w14:textId="77777777" w:rsidR="00135F25" w:rsidRPr="002553C1" w:rsidRDefault="00135F25" w:rsidP="00B64509">
                            <w:pPr>
                              <w:spacing w:before="0" w:after="0"/>
                              <w:rPr>
                                <w:color w:val="000000" w:themeColor="text1"/>
                                <w:sz w:val="18"/>
                                <w:highlight w:val="yellow"/>
                              </w:rPr>
                            </w:pPr>
                          </w:p>
                          <w:p w14:paraId="2050DC9F" w14:textId="77777777" w:rsidR="00135F25" w:rsidRPr="002553C1" w:rsidRDefault="00135F25" w:rsidP="00B64509">
                            <w:pPr>
                              <w:rPr>
                                <w:color w:val="000000" w:themeColor="text1"/>
                              </w:rPr>
                            </w:pPr>
                            <w:r w:rsidRPr="002553C1">
                              <w:rPr>
                                <w:color w:val="000000" w:themeColor="text1"/>
                              </w:rPr>
                              <w:t>Investor #1 had the misfortune of beginning in 2008, a year in which the S&amp;P significantly underperformed its preceding 30-year average return. Thus, instead of achieving his expected outcome of $191,110, he fell short of his target by $62,450</w:t>
                            </w:r>
                            <w:r>
                              <w:rPr>
                                <w:color w:val="000000" w:themeColor="text1"/>
                              </w:rPr>
                              <w:t>,</w:t>
                            </w:r>
                            <w:r w:rsidRPr="002553C1">
                              <w:rPr>
                                <w:color w:val="000000" w:themeColor="text1"/>
                              </w:rPr>
                              <w:t xml:space="preserve"> or 32.7%</w:t>
                            </w:r>
                          </w:p>
                          <w:p w14:paraId="592C73FC" w14:textId="77777777" w:rsidR="00135F25" w:rsidRPr="00B64509" w:rsidRDefault="00135F25" w:rsidP="00B64509">
                            <w:pPr>
                              <w:rPr>
                                <w:color w:val="000000" w:themeColor="text1"/>
                              </w:rPr>
                            </w:pPr>
                            <w:r w:rsidRPr="002553C1">
                              <w:rPr>
                                <w:color w:val="000000" w:themeColor="text1"/>
                              </w:rPr>
                              <w:t>In contrast, Investor #2 not only had the good fortune of missing the poor performance of 2008 by placing his investment at the start of 2009, he also had the good fortune of ending his 5-year investment in 2013 when the S&amp;P 500 significantly outperformed the S&amp;P 500. Thus, Investor #2 exceeded his expected outcome by $51,900</w:t>
                            </w:r>
                            <w:r>
                              <w:rPr>
                                <w:color w:val="000000" w:themeColor="text1"/>
                              </w:rPr>
                              <w:t>, or 28.9%. Both investors made the same investment for the same time period; the difference was purely due to timing.</w:t>
                            </w:r>
                          </w:p>
                        </w:txbxContent>
                      </v:textbox>
                      <w10:anchorlock/>
                    </v:roundrect>
                  </w:pict>
                </mc:Fallback>
              </mc:AlternateContent>
            </w:r>
          </w:p>
          <w:p w14:paraId="080A2981" w14:textId="77777777" w:rsidR="00003FB8" w:rsidRPr="009E3DF7" w:rsidRDefault="00003FB8" w:rsidP="008F36E5"/>
        </w:tc>
      </w:tr>
    </w:tbl>
    <w:p w14:paraId="2106136E" w14:textId="77777777" w:rsidR="00003FB8" w:rsidRPr="009E3DF7" w:rsidRDefault="00003FB8" w:rsidP="00596C9E">
      <w:pPr>
        <w:spacing w:before="0" w:after="0"/>
      </w:pPr>
    </w:p>
    <w:p w14:paraId="0124316A" w14:textId="77777777" w:rsidR="00A662C3" w:rsidRPr="009E3DF7" w:rsidRDefault="00BC77FA" w:rsidP="00BE6A20">
      <w:r>
        <w:lastRenderedPageBreak/>
        <w:t>The last two examples</w:t>
      </w:r>
      <w:r w:rsidR="00A662C3" w:rsidRPr="009E3DF7">
        <w:t xml:space="preserve"> illustrate that modeling solely on the basis of averages provides an incomplete solution. Yet that is exactly what many traditional asset allocation models do.  </w:t>
      </w:r>
    </w:p>
    <w:p w14:paraId="648869CD" w14:textId="77777777" w:rsidR="00454650" w:rsidRDefault="00A662C3" w:rsidP="00BE6A20">
      <w:r w:rsidRPr="009E3DF7">
        <w:t xml:space="preserve">Clearly, more sophisticated investment planning requires a more dynamic approach than can be achieved in such static models. </w:t>
      </w:r>
      <w:r w:rsidR="007F56FA">
        <w:t xml:space="preserve">What is needed is an approach that will test the investment plan against different scenarios. Using our last scenario of the two investors with 5 years until retirement, what is needed is an approach that would test the investment plan against the possibility that they might be fortunate enough to have stellar investment in the first year, but they might also be unfortunate in experiencing a downward market turn in their first year. </w:t>
      </w:r>
      <w:r w:rsidR="00454650">
        <w:t>Given all the possible scenarios, what is the likelihood that their plan will succeed?</w:t>
      </w:r>
    </w:p>
    <w:p w14:paraId="604FC373" w14:textId="77777777" w:rsidR="00A662C3" w:rsidRDefault="00A662C3" w:rsidP="00BE6A20">
      <w:r w:rsidRPr="009E3DF7">
        <w:t>Such an approach is provided by</w:t>
      </w:r>
      <w:r w:rsidR="00B23A78">
        <w:t xml:space="preserve"> a</w:t>
      </w:r>
      <w:r w:rsidRPr="009E3DF7">
        <w:t xml:space="preserve"> </w:t>
      </w:r>
      <w:r w:rsidRPr="009E3DF7">
        <w:rPr>
          <w:b/>
          <w:i/>
          <w:iCs/>
        </w:rPr>
        <w:t>Monte Carlo Sensitivity Analysis</w:t>
      </w:r>
      <w:r w:rsidRPr="009E3DF7">
        <w:t xml:space="preserve">. Monte Carlo Sensitivity Analysis enables advisors to run literally thousands of scenarios to define the probability of any particular strategy falling short of the desired result based on the </w:t>
      </w:r>
      <w:r w:rsidR="006B2EEA" w:rsidRPr="009E3DF7">
        <w:t>anomalies</w:t>
      </w:r>
      <w:r w:rsidRPr="009E3DF7">
        <w:t xml:space="preserve"> outlined above.</w:t>
      </w:r>
    </w:p>
    <w:p w14:paraId="6F0A003F" w14:textId="77777777" w:rsidR="00A662C3" w:rsidRPr="00AD0B29" w:rsidRDefault="00A662C3" w:rsidP="00BE6A20">
      <w:pPr>
        <w:pStyle w:val="Heading2"/>
      </w:pPr>
      <w:r>
        <w:rPr>
          <w:sz w:val="18"/>
          <w:szCs w:val="20"/>
        </w:rPr>
        <w:br w:type="page"/>
      </w:r>
      <w:r w:rsidR="00B64509">
        <w:rPr>
          <w:rFonts w:ascii="Helvetica" w:hAnsi="Helvetica" w:cs="Helvetica"/>
          <w:noProof/>
          <w:sz w:val="24"/>
          <w:szCs w:val="24"/>
        </w:rPr>
        <w:lastRenderedPageBreak/>
        <w:drawing>
          <wp:anchor distT="0" distB="0" distL="114300" distR="114300" simplePos="0" relativeHeight="251674624" behindDoc="0" locked="0" layoutInCell="1" allowOverlap="1" wp14:anchorId="3DD9973F" wp14:editId="5F8C2413">
            <wp:simplePos x="0" y="0"/>
            <wp:positionH relativeFrom="column">
              <wp:posOffset>3771900</wp:posOffset>
            </wp:positionH>
            <wp:positionV relativeFrom="paragraph">
              <wp:posOffset>262890</wp:posOffset>
            </wp:positionV>
            <wp:extent cx="2228850" cy="2510790"/>
            <wp:effectExtent l="0" t="0" r="635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50" cy="25107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D0B29">
        <w:t>Monte Carlo Sensitivity Analysis</w:t>
      </w:r>
    </w:p>
    <w:p w14:paraId="6DB8592F" w14:textId="77777777" w:rsidR="00A662C3" w:rsidRPr="000346F2" w:rsidRDefault="000346F2" w:rsidP="00BE6A20">
      <w:r w:rsidRPr="002553C1">
        <w:t xml:space="preserve">As the previous page illustrated, no amount of modeling can totally eliminate outcome risk (the risk that the result will not be what was expected.) </w:t>
      </w:r>
      <w:r w:rsidR="00A662C3" w:rsidRPr="000346F2">
        <w:t xml:space="preserve">While a plan may appear perfectly solid when looking at </w:t>
      </w:r>
      <w:r w:rsidR="00555570" w:rsidRPr="000346F2">
        <w:t xml:space="preserve">historical </w:t>
      </w:r>
      <w:r w:rsidR="00A662C3" w:rsidRPr="000346F2">
        <w:t xml:space="preserve">averages, many things can go wrong in the real world that might cause the plan to fail. For example, investment returns might be lower than expected, or the timing of an investment may be wrong, or death may occur sooner (or later) than planned. To have confidence in a plan, it is important to test it against various possibilities to establish an acceptable level of confidence that unexpected events will not result in the failure of the plan. </w:t>
      </w:r>
    </w:p>
    <w:p w14:paraId="54425A48" w14:textId="77777777" w:rsidR="00A662C3" w:rsidRPr="00CB330F" w:rsidRDefault="00A662C3" w:rsidP="00BE6A20">
      <w:r w:rsidRPr="000346F2">
        <w:t xml:space="preserve">Monte Carlo Sensitivity Analysis makes this possible. Grounded in gaming theory, where expected outcomes are modeled multiple times to establish probabilities of a single occurrence, </w:t>
      </w:r>
      <w:r w:rsidR="00CB330F" w:rsidRPr="000346F2">
        <w:rPr>
          <w:rStyle w:val="Strong"/>
          <w:i/>
          <w:iCs/>
        </w:rPr>
        <w:t>Monte Carlo Sensitivity Analysis is a powerful tool available in many portfolio optimization software packages. Monte Carlo</w:t>
      </w:r>
      <w:r w:rsidR="00DC5C07">
        <w:rPr>
          <w:rStyle w:val="Strong"/>
          <w:i/>
          <w:iCs/>
        </w:rPr>
        <w:t xml:space="preserve"> Sensitivity</w:t>
      </w:r>
      <w:r w:rsidR="00CB330F" w:rsidRPr="000346F2">
        <w:rPr>
          <w:rStyle w:val="Strong"/>
          <w:i/>
          <w:iCs/>
        </w:rPr>
        <w:t xml:space="preserve"> Analysis allows you to perform risk/probability simulations over multiple scenarios to determine a "success rate" for a given plan</w:t>
      </w:r>
      <w:r w:rsidR="00CB330F" w:rsidRPr="000346F2">
        <w:t xml:space="preserve">. </w:t>
      </w:r>
    </w:p>
    <w:p w14:paraId="108E5FE4" w14:textId="77777777" w:rsidR="0025155C" w:rsidRPr="00EC6942" w:rsidRDefault="00C32B3D" w:rsidP="00EC6942">
      <w:pPr>
        <w:rPr>
          <w:b/>
          <w:color w:val="FF0000"/>
        </w:rPr>
      </w:pPr>
      <w:r>
        <w:rPr>
          <w:noProof/>
        </w:rPr>
        <w:drawing>
          <wp:inline distT="0" distB="0" distL="0" distR="0" wp14:anchorId="1E50E517" wp14:editId="20716452">
            <wp:extent cx="304800" cy="304800"/>
            <wp:effectExtent l="0" t="0" r="0" b="0"/>
            <wp:docPr id="19" name="Picture 19"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C7B40" w:rsidRPr="008A5B2D">
        <w:rPr>
          <w:b/>
          <w:color w:val="FF0000"/>
        </w:rPr>
        <w:t>Click the icon to view the overview of how the analysis works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8F7FD3" w14:paraId="7B712996" w14:textId="77777777" w:rsidTr="00887C7B">
        <w:tc>
          <w:tcPr>
            <w:tcW w:w="9576" w:type="dxa"/>
            <w:shd w:val="clear" w:color="auto" w:fill="DBD9B9"/>
          </w:tcPr>
          <w:p w14:paraId="4101583D" w14:textId="77777777" w:rsidR="008779DD" w:rsidRDefault="008F7FD3" w:rsidP="008F7FD3">
            <w:r w:rsidRPr="009E3DF7">
              <w:t>First, the software randomly generates numbers for uncertain variables</w:t>
            </w:r>
            <w:r w:rsidR="00DC5C07">
              <w:t>,</w:t>
            </w:r>
            <w:r w:rsidRPr="009E3DF7">
              <w:t xml:space="preserve"> such as interest rates, investment volatility, and life expectancy. By running hundreds, sometimes thousands of scenarios using randomized data points for annual return that fit within the historical range of expectations, Monte Carlo Sensitivity Analysis allows you to test the estimated success of the current plan data under different scenarios. </w:t>
            </w:r>
            <w:r w:rsidR="008151A3">
              <w:t>For example, let’s</w:t>
            </w:r>
            <w:r w:rsidR="008779DD">
              <w:t xml:space="preserve"> suppose you have a twenty-</w:t>
            </w:r>
            <w:r w:rsidR="008151A3">
              <w:t>year investment time horizon. Instead of just using average historical returns</w:t>
            </w:r>
            <w:r w:rsidR="008779DD">
              <w:t xml:space="preserve"> from the last 20 years to test if the outcome would meet expectations, it would use a multitude of different 20-year time horizons to test expectations.</w:t>
            </w:r>
          </w:p>
          <w:p w14:paraId="6BA2EEA7" w14:textId="77777777" w:rsidR="008F7FD3" w:rsidRPr="009E3DF7" w:rsidRDefault="008F7FD3" w:rsidP="008F7FD3">
            <w:r w:rsidRPr="009E3DF7">
              <w:t xml:space="preserve">This allows you to answer such questions as: “What is the potential likelihood that I will outlive my portfolio?” or “Can I count on having enough money to fund my education needs?” </w:t>
            </w:r>
          </w:p>
          <w:p w14:paraId="64AA7C58" w14:textId="77777777" w:rsidR="008F7FD3" w:rsidRDefault="008F7FD3" w:rsidP="00EC6942">
            <w:r w:rsidRPr="009E3DF7">
              <w:t>This testing will provide you with a more realistic perspective on the viability of a plan achieving the desired goals in a dynamic environment where market returns cannot be predicted, either year</w:t>
            </w:r>
            <w:r w:rsidR="008779DD">
              <w:t>-</w:t>
            </w:r>
            <w:r w:rsidRPr="009E3DF7">
              <w:t>to</w:t>
            </w:r>
            <w:r w:rsidR="008779DD">
              <w:t>-</w:t>
            </w:r>
            <w:r w:rsidRPr="009E3DF7">
              <w:t>year or over intermediate periods of time.</w:t>
            </w:r>
          </w:p>
        </w:tc>
      </w:tr>
    </w:tbl>
    <w:p w14:paraId="3F5555BB" w14:textId="77777777" w:rsidR="008F7FD3" w:rsidRPr="009E3DF7" w:rsidRDefault="008F7FD3" w:rsidP="00EC6942">
      <w:pPr>
        <w:spacing w:before="0" w:after="0"/>
      </w:pPr>
    </w:p>
    <w:p w14:paraId="47C6B2B0" w14:textId="77777777" w:rsidR="00A662C3" w:rsidRPr="00EC6942" w:rsidRDefault="00A662C3" w:rsidP="00EC6942">
      <w:pPr>
        <w:pStyle w:val="Heading2"/>
      </w:pPr>
      <w:r>
        <w:br w:type="page"/>
      </w:r>
      <w:r w:rsidRPr="00EC6942">
        <w:lastRenderedPageBreak/>
        <w:t xml:space="preserve">Communicating </w:t>
      </w:r>
      <w:r w:rsidR="00524FA9">
        <w:t xml:space="preserve">the </w:t>
      </w:r>
      <w:r w:rsidRPr="00EC6942">
        <w:t xml:space="preserve">Benefits of Monte Carlo Sensitivity Analysis </w:t>
      </w:r>
    </w:p>
    <w:p w14:paraId="2CC1D5EB" w14:textId="77777777" w:rsidR="0025155C" w:rsidRPr="001856A5" w:rsidRDefault="00FA5248" w:rsidP="00E75887">
      <w:r>
        <w:rPr>
          <w:rFonts w:ascii="Helvetica" w:hAnsi="Helvetica" w:cs="Helvetica"/>
          <w:noProof/>
          <w:sz w:val="24"/>
          <w:szCs w:val="24"/>
        </w:rPr>
        <w:drawing>
          <wp:anchor distT="0" distB="0" distL="114300" distR="114300" simplePos="0" relativeHeight="251675648" behindDoc="0" locked="0" layoutInCell="1" allowOverlap="1" wp14:anchorId="392263C6" wp14:editId="775A6F6E">
            <wp:simplePos x="0" y="0"/>
            <wp:positionH relativeFrom="column">
              <wp:posOffset>3657600</wp:posOffset>
            </wp:positionH>
            <wp:positionV relativeFrom="paragraph">
              <wp:posOffset>-127635</wp:posOffset>
            </wp:positionV>
            <wp:extent cx="2315210" cy="1543685"/>
            <wp:effectExtent l="0" t="0" r="0" b="571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5210" cy="1543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5155C" w:rsidRPr="001856A5">
        <w:t xml:space="preserve">While Monte Carlo Sensitivity Analysis is a powerful planning tool with many benefits, its complexity can make it overwhelming to communicate to a client. Instead of attempting to detail the framework and details of Monte Carlo, it might be easier to communicate solely the benefits of this approach versus traditional </w:t>
      </w:r>
      <w:r w:rsidR="000120BF">
        <w:t xml:space="preserve">investment plan </w:t>
      </w:r>
      <w:r w:rsidR="008779DD">
        <w:t>modeling</w:t>
      </w:r>
      <w:r w:rsidR="0025155C" w:rsidRPr="001856A5">
        <w:t>.</w:t>
      </w:r>
    </w:p>
    <w:p w14:paraId="233852E4" w14:textId="77777777" w:rsidR="0025155C" w:rsidRDefault="0025155C" w:rsidP="00EC6942">
      <w:pPr>
        <w:spacing w:before="0" w:after="0"/>
        <w:rPr>
          <w:color w:val="000000"/>
        </w:rPr>
      </w:pPr>
      <w:r w:rsidRPr="001856A5">
        <w:rPr>
          <w:color w:val="000000"/>
        </w:rPr>
        <w:t> </w:t>
      </w:r>
    </w:p>
    <w:p w14:paraId="42D0C959" w14:textId="77777777" w:rsidR="00B64509" w:rsidRDefault="00B64509" w:rsidP="00EC6942">
      <w:pPr>
        <w:spacing w:before="0" w:after="0"/>
        <w:rPr>
          <w:color w:val="000000"/>
        </w:rPr>
      </w:pPr>
      <w:r w:rsidRPr="001856A5">
        <w:rPr>
          <w:b/>
          <w:bCs/>
          <w:color w:val="FF0000"/>
        </w:rPr>
        <w:t>Click each benefit to learn more.</w:t>
      </w:r>
    </w:p>
    <w:p w14:paraId="5EC930F9" w14:textId="77777777" w:rsidR="00B64509" w:rsidRPr="001856A5" w:rsidRDefault="00B64509" w:rsidP="00EC6942">
      <w:pPr>
        <w:spacing w:before="0" w:after="0"/>
        <w:rPr>
          <w:color w:val="000000"/>
        </w:rPr>
      </w:pPr>
    </w:p>
    <w:tbl>
      <w:tblPr>
        <w:tblW w:w="5000" w:type="pct"/>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590"/>
      </w:tblGrid>
      <w:tr w:rsidR="002E578B" w:rsidRPr="001856A5" w14:paraId="367D9E8B" w14:textId="77777777" w:rsidTr="00EC6942">
        <w:tc>
          <w:tcPr>
            <w:tcW w:w="8748" w:type="dxa"/>
            <w:tcBorders>
              <w:bottom w:val="single" w:sz="4" w:space="0" w:color="6CA8CD"/>
            </w:tcBorders>
            <w:shd w:val="clear" w:color="auto" w:fill="6CA8CD"/>
            <w:tcMar>
              <w:top w:w="72" w:type="dxa"/>
              <w:left w:w="115" w:type="dxa"/>
              <w:bottom w:w="72" w:type="dxa"/>
              <w:right w:w="115" w:type="dxa"/>
            </w:tcMar>
          </w:tcPr>
          <w:p w14:paraId="6768B1E5" w14:textId="77777777" w:rsidR="002E578B" w:rsidRPr="001856A5" w:rsidRDefault="002E578B" w:rsidP="002E578B">
            <w:pPr>
              <w:rPr>
                <w:b/>
                <w:color w:val="FFFFFF"/>
              </w:rPr>
            </w:pPr>
            <w:r w:rsidRPr="001856A5">
              <w:rPr>
                <w:b/>
                <w:color w:val="FFFFFF"/>
              </w:rPr>
              <w:t xml:space="preserve">Realism </w:t>
            </w:r>
          </w:p>
        </w:tc>
      </w:tr>
      <w:tr w:rsidR="002E578B" w:rsidRPr="001856A5" w14:paraId="5A37DBFA" w14:textId="77777777" w:rsidTr="00EC6942">
        <w:tc>
          <w:tcPr>
            <w:tcW w:w="8748" w:type="dxa"/>
            <w:shd w:val="clear" w:color="auto" w:fill="FFFFFF"/>
            <w:tcMar>
              <w:top w:w="72" w:type="dxa"/>
              <w:left w:w="115" w:type="dxa"/>
              <w:bottom w:w="72" w:type="dxa"/>
              <w:right w:w="115" w:type="dxa"/>
            </w:tcMar>
          </w:tcPr>
          <w:p w14:paraId="0C381A1C" w14:textId="77777777" w:rsidR="002E578B" w:rsidRPr="001856A5" w:rsidRDefault="002E578B" w:rsidP="002E578B">
            <w:r w:rsidRPr="001856A5">
              <w:t xml:space="preserve">Most plans simply look at the averages and presume that the plan will achieve results similar to the averages found in past history. But in the real world, performance over the short-term is often very different than the average long-term performance.  </w:t>
            </w:r>
          </w:p>
          <w:p w14:paraId="5F4E4EF4" w14:textId="77777777" w:rsidR="002E578B" w:rsidRPr="001856A5" w:rsidRDefault="002E578B" w:rsidP="002E578B">
            <w:r w:rsidRPr="001856A5">
              <w:t xml:space="preserve">By modeling a plan under more realistic market-like circumstances where returns and other factors can vary significantly from year to year, Monte Carlo Sensitivity Analysis produces a more realistic picture of what can be expected. </w:t>
            </w:r>
          </w:p>
        </w:tc>
      </w:tr>
      <w:tr w:rsidR="002E578B" w:rsidRPr="001856A5" w14:paraId="6E6C4A52" w14:textId="77777777" w:rsidTr="00EC6942">
        <w:tc>
          <w:tcPr>
            <w:tcW w:w="8748" w:type="dxa"/>
            <w:tcBorders>
              <w:bottom w:val="single" w:sz="4" w:space="0" w:color="6CA8CD"/>
            </w:tcBorders>
            <w:shd w:val="clear" w:color="auto" w:fill="6CA8CD"/>
            <w:tcMar>
              <w:top w:w="72" w:type="dxa"/>
              <w:left w:w="115" w:type="dxa"/>
              <w:bottom w:w="72" w:type="dxa"/>
              <w:right w:w="115" w:type="dxa"/>
            </w:tcMar>
          </w:tcPr>
          <w:p w14:paraId="2BFEF0E5" w14:textId="77777777" w:rsidR="002E578B" w:rsidRPr="001856A5" w:rsidRDefault="002E578B" w:rsidP="002E578B">
            <w:pPr>
              <w:rPr>
                <w:b/>
                <w:color w:val="FFFFFF"/>
              </w:rPr>
            </w:pPr>
            <w:r w:rsidRPr="001856A5">
              <w:rPr>
                <w:b/>
                <w:color w:val="FFFFFF"/>
              </w:rPr>
              <w:t>Flexibility</w:t>
            </w:r>
          </w:p>
        </w:tc>
      </w:tr>
      <w:tr w:rsidR="002E578B" w:rsidRPr="001856A5" w14:paraId="0BBEB09E" w14:textId="77777777" w:rsidTr="00EC6942">
        <w:tc>
          <w:tcPr>
            <w:tcW w:w="8748" w:type="dxa"/>
            <w:shd w:val="clear" w:color="auto" w:fill="FFFFFF"/>
            <w:tcMar>
              <w:top w:w="72" w:type="dxa"/>
              <w:left w:w="115" w:type="dxa"/>
              <w:bottom w:w="72" w:type="dxa"/>
              <w:right w:w="115" w:type="dxa"/>
            </w:tcMar>
          </w:tcPr>
          <w:p w14:paraId="4B6C106B" w14:textId="77777777" w:rsidR="002E578B" w:rsidRPr="001856A5" w:rsidRDefault="002E578B" w:rsidP="002E578B">
            <w:r w:rsidRPr="001856A5">
              <w:t xml:space="preserve">Monte Carlo Sensitivity Analysis makes it possible to identify and quickly model alternative solutions to a plan and to test the probability of success for each alternative. </w:t>
            </w:r>
          </w:p>
        </w:tc>
      </w:tr>
      <w:tr w:rsidR="002E578B" w:rsidRPr="001856A5" w14:paraId="2C95A6D6" w14:textId="77777777" w:rsidTr="00EC6942">
        <w:tc>
          <w:tcPr>
            <w:tcW w:w="8748" w:type="dxa"/>
            <w:tcBorders>
              <w:bottom w:val="single" w:sz="4" w:space="0" w:color="6CA8CD"/>
            </w:tcBorders>
            <w:shd w:val="clear" w:color="auto" w:fill="6CA8CD"/>
            <w:tcMar>
              <w:top w:w="72" w:type="dxa"/>
              <w:left w:w="115" w:type="dxa"/>
              <w:bottom w:w="72" w:type="dxa"/>
              <w:right w:w="115" w:type="dxa"/>
            </w:tcMar>
          </w:tcPr>
          <w:p w14:paraId="2D8A4569" w14:textId="77777777" w:rsidR="002E578B" w:rsidRPr="001856A5" w:rsidRDefault="002E578B" w:rsidP="002E578B">
            <w:pPr>
              <w:rPr>
                <w:b/>
                <w:color w:val="FFFFFF"/>
              </w:rPr>
            </w:pPr>
            <w:r w:rsidRPr="001856A5">
              <w:rPr>
                <w:b/>
                <w:color w:val="FFFFFF"/>
              </w:rPr>
              <w:t xml:space="preserve">Predictability </w:t>
            </w:r>
          </w:p>
        </w:tc>
      </w:tr>
      <w:tr w:rsidR="002E578B" w:rsidRPr="001856A5" w14:paraId="7913E0F3" w14:textId="77777777" w:rsidTr="00EC6942">
        <w:tc>
          <w:tcPr>
            <w:tcW w:w="8748" w:type="dxa"/>
            <w:tcBorders>
              <w:bottom w:val="single" w:sz="4" w:space="0" w:color="6CA8CD"/>
            </w:tcBorders>
            <w:shd w:val="clear" w:color="auto" w:fill="FFFFFF"/>
            <w:tcMar>
              <w:top w:w="72" w:type="dxa"/>
              <w:left w:w="115" w:type="dxa"/>
              <w:bottom w:w="72" w:type="dxa"/>
              <w:right w:w="115" w:type="dxa"/>
            </w:tcMar>
          </w:tcPr>
          <w:p w14:paraId="042E237B" w14:textId="77777777" w:rsidR="002E578B" w:rsidRPr="001856A5" w:rsidRDefault="002E578B" w:rsidP="002E578B">
            <w:r w:rsidRPr="001856A5">
              <w:t xml:space="preserve">While no statistical modeling can be 100% accurate, Monte Carlo simulations do provide an added layer of accuracy to a plan’s potential viability. </w:t>
            </w:r>
          </w:p>
        </w:tc>
      </w:tr>
      <w:tr w:rsidR="002E578B" w:rsidRPr="001856A5" w14:paraId="2CEF57D8" w14:textId="77777777" w:rsidTr="00EC6942">
        <w:tc>
          <w:tcPr>
            <w:tcW w:w="8748" w:type="dxa"/>
            <w:shd w:val="clear" w:color="auto" w:fill="6CA8CD"/>
            <w:tcMar>
              <w:top w:w="72" w:type="dxa"/>
              <w:left w:w="115" w:type="dxa"/>
              <w:bottom w:w="72" w:type="dxa"/>
              <w:right w:w="115" w:type="dxa"/>
            </w:tcMar>
          </w:tcPr>
          <w:p w14:paraId="0AA9BE1F" w14:textId="77777777" w:rsidR="002E578B" w:rsidRPr="001856A5" w:rsidRDefault="002E578B" w:rsidP="002E578B">
            <w:pPr>
              <w:rPr>
                <w:b/>
                <w:color w:val="FFFFFF"/>
              </w:rPr>
            </w:pPr>
            <w:r w:rsidRPr="001856A5">
              <w:rPr>
                <w:b/>
                <w:color w:val="FFFFFF"/>
              </w:rPr>
              <w:t>Comprehensiveness</w:t>
            </w:r>
          </w:p>
        </w:tc>
      </w:tr>
      <w:tr w:rsidR="002E578B" w:rsidRPr="001856A5" w14:paraId="156C6A55" w14:textId="77777777" w:rsidTr="00EC6942">
        <w:tc>
          <w:tcPr>
            <w:tcW w:w="8748" w:type="dxa"/>
            <w:tcBorders>
              <w:bottom w:val="single" w:sz="4" w:space="0" w:color="6CA8CD"/>
            </w:tcBorders>
            <w:shd w:val="clear" w:color="auto" w:fill="FFFFFF"/>
            <w:tcMar>
              <w:top w:w="72" w:type="dxa"/>
              <w:left w:w="115" w:type="dxa"/>
              <w:bottom w:w="72" w:type="dxa"/>
              <w:right w:w="115" w:type="dxa"/>
            </w:tcMar>
          </w:tcPr>
          <w:p w14:paraId="7509D63A" w14:textId="77777777" w:rsidR="002E578B" w:rsidRPr="001856A5" w:rsidRDefault="002E578B" w:rsidP="002E578B">
            <w:r w:rsidRPr="001856A5">
              <w:t xml:space="preserve">You can more accurately account for the variability of cash flows that are intrinsic to real life situations and also account for various tax implications throughout each plan year. </w:t>
            </w:r>
          </w:p>
        </w:tc>
      </w:tr>
    </w:tbl>
    <w:p w14:paraId="7B37EAB5" w14:textId="77777777" w:rsidR="002E578B" w:rsidRDefault="002E578B" w:rsidP="00EC6942">
      <w:pPr>
        <w:spacing w:before="0" w:after="0"/>
      </w:pPr>
    </w:p>
    <w:p w14:paraId="2B342BEC" w14:textId="77777777" w:rsidR="004F3BDC" w:rsidRPr="00AD0B29" w:rsidRDefault="00332089" w:rsidP="00AD4BC8">
      <w:pPr>
        <w:pStyle w:val="Heading2"/>
      </w:pPr>
      <w:r w:rsidRPr="00AD0B29" w:rsidDel="00332089">
        <w:t xml:space="preserve"> </w:t>
      </w:r>
      <w:r w:rsidR="002E578B">
        <w:br w:type="page"/>
      </w:r>
      <w:r w:rsidR="005153DC" w:rsidRPr="00AD0B29">
        <w:lastRenderedPageBreak/>
        <w:t>I</w:t>
      </w:r>
      <w:r w:rsidR="004F3BDC" w:rsidRPr="00AD0B29">
        <w:t xml:space="preserve">ssue #2: </w:t>
      </w:r>
      <w:r w:rsidR="00E311FF">
        <w:t>Appropriate</w:t>
      </w:r>
      <w:r w:rsidR="00E311FF" w:rsidRPr="00AD0B29">
        <w:t xml:space="preserve"> </w:t>
      </w:r>
      <w:r w:rsidR="00631ACF" w:rsidRPr="00AD0B29">
        <w:t>Portfolio Structure</w:t>
      </w:r>
      <w:r w:rsidR="00E311FF">
        <w:t xml:space="preserve"> (</w:t>
      </w:r>
      <w:r w:rsidR="00814E31">
        <w:t>Asset Allocation)</w:t>
      </w:r>
    </w:p>
    <w:p w14:paraId="0B85D47B" w14:textId="77777777" w:rsidR="00F126B4" w:rsidRDefault="00C32B3D" w:rsidP="00F126B4">
      <w:pPr>
        <w:jc w:val="center"/>
        <w:rPr>
          <w:b/>
          <w:color w:val="FF0000"/>
        </w:rPr>
      </w:pPr>
      <w:r w:rsidRPr="00036B1A">
        <w:rPr>
          <w:b/>
          <w:noProof/>
          <w:color w:val="FF0000"/>
        </w:rPr>
        <w:drawing>
          <wp:inline distT="0" distB="0" distL="0" distR="0" wp14:anchorId="6371BA42" wp14:editId="1D035404">
            <wp:extent cx="5308600" cy="2946400"/>
            <wp:effectExtent l="0" t="0" r="0" b="0"/>
            <wp:docPr id="20" name="Picture 20"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28351AB2" w14:textId="77777777" w:rsidR="00F126B4" w:rsidRDefault="00F126B4" w:rsidP="00F126B4">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023D7ECC" w14:textId="77777777" w:rsidTr="00F126B4">
        <w:tc>
          <w:tcPr>
            <w:tcW w:w="9450" w:type="dxa"/>
            <w:gridSpan w:val="2"/>
            <w:tcBorders>
              <w:bottom w:val="nil"/>
            </w:tcBorders>
            <w:shd w:val="clear" w:color="auto" w:fill="C4BD97"/>
            <w:vAlign w:val="center"/>
          </w:tcPr>
          <w:p w14:paraId="184DF85B" w14:textId="77777777" w:rsidR="00F126B4" w:rsidRPr="009B4E97" w:rsidRDefault="00F126B4" w:rsidP="00F126B4">
            <w:pPr>
              <w:rPr>
                <w:b/>
                <w:bCs/>
                <w:color w:val="000000"/>
              </w:rPr>
            </w:pPr>
            <w:r w:rsidRPr="009B4E97">
              <w:rPr>
                <w:b/>
                <w:bCs/>
                <w:color w:val="000000"/>
              </w:rPr>
              <w:t>Video Script</w:t>
            </w:r>
          </w:p>
        </w:tc>
      </w:tr>
      <w:tr w:rsidR="00F126B4" w:rsidRPr="00F2482F" w14:paraId="32567F45" w14:textId="77777777" w:rsidTr="00F126B4">
        <w:tc>
          <w:tcPr>
            <w:tcW w:w="5130" w:type="dxa"/>
            <w:tcBorders>
              <w:top w:val="nil"/>
              <w:right w:val="nil"/>
            </w:tcBorders>
            <w:shd w:val="clear" w:color="auto" w:fill="C4BD97"/>
            <w:vAlign w:val="center"/>
          </w:tcPr>
          <w:p w14:paraId="0C361362"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11923DB8"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69AEF096" w14:textId="77777777" w:rsidTr="00F126B4">
        <w:tc>
          <w:tcPr>
            <w:tcW w:w="5130" w:type="dxa"/>
            <w:shd w:val="clear" w:color="auto" w:fill="EEECE1"/>
          </w:tcPr>
          <w:p w14:paraId="3B5D56F1" w14:textId="77777777" w:rsidR="00295969" w:rsidRDefault="00EB201A" w:rsidP="00EB201A">
            <w:pPr>
              <w:rPr>
                <w:color w:val="0000FF"/>
              </w:rPr>
            </w:pPr>
            <w:r>
              <w:rPr>
                <w:color w:val="0000FF"/>
              </w:rPr>
              <w:t>The second issue we shall explore is having an appropriate portfolio structure</w:t>
            </w:r>
            <w:r w:rsidR="004321E6">
              <w:rPr>
                <w:color w:val="0000FF"/>
              </w:rPr>
              <w:t xml:space="preserve"> or asset allocation</w:t>
            </w:r>
            <w:r>
              <w:rPr>
                <w:color w:val="0000FF"/>
              </w:rPr>
              <w:t xml:space="preserve">. As we begin, take a few minutes to explore your own portfolio. If you are new to investments, you might think in </w:t>
            </w:r>
            <w:r w:rsidR="004321E6">
              <w:rPr>
                <w:color w:val="0000FF"/>
              </w:rPr>
              <w:t>terms</w:t>
            </w:r>
            <w:r>
              <w:rPr>
                <w:color w:val="0000FF"/>
              </w:rPr>
              <w:t xml:space="preserve"> of your retirement plan, such as a 401(</w:t>
            </w:r>
            <w:r w:rsidR="00036B1A">
              <w:rPr>
                <w:color w:val="0000FF"/>
              </w:rPr>
              <w:t>k</w:t>
            </w:r>
            <w:r>
              <w:rPr>
                <w:color w:val="0000FF"/>
              </w:rPr>
              <w:t>).</w:t>
            </w:r>
          </w:p>
          <w:p w14:paraId="06DD27B8" w14:textId="77777777" w:rsidR="00295969" w:rsidRDefault="00295969" w:rsidP="00295969">
            <w:pPr>
              <w:pStyle w:val="ListParagraph"/>
              <w:ind w:left="0"/>
              <w:rPr>
                <w:rFonts w:eastAsia="Arial Unicode MS"/>
                <w:color w:val="0000FF"/>
              </w:rPr>
            </w:pPr>
          </w:p>
          <w:p w14:paraId="6D4976A3" w14:textId="77777777" w:rsidR="00295969" w:rsidRDefault="00295969" w:rsidP="00295969">
            <w:pPr>
              <w:pStyle w:val="ListParagraph"/>
              <w:numPr>
                <w:ilvl w:val="0"/>
                <w:numId w:val="56"/>
              </w:numPr>
              <w:rPr>
                <w:rFonts w:eastAsia="Arial Unicode MS"/>
                <w:color w:val="0000FF"/>
              </w:rPr>
            </w:pPr>
            <w:r>
              <w:rPr>
                <w:rFonts w:eastAsia="Arial Unicode MS"/>
                <w:color w:val="0000FF"/>
              </w:rPr>
              <w:t xml:space="preserve">What </w:t>
            </w:r>
            <w:r w:rsidR="00036B1A">
              <w:rPr>
                <w:rFonts w:eastAsia="Arial Unicode MS"/>
                <w:color w:val="0000FF"/>
              </w:rPr>
              <w:t>i</w:t>
            </w:r>
            <w:r>
              <w:rPr>
                <w:rFonts w:eastAsia="Arial Unicode MS"/>
                <w:color w:val="0000FF"/>
              </w:rPr>
              <w:t xml:space="preserve">nvestments </w:t>
            </w:r>
            <w:r w:rsidR="00036B1A">
              <w:rPr>
                <w:rFonts w:eastAsia="Arial Unicode MS"/>
                <w:color w:val="0000FF"/>
              </w:rPr>
              <w:t>d</w:t>
            </w:r>
            <w:r>
              <w:rPr>
                <w:rFonts w:eastAsia="Arial Unicode MS"/>
                <w:color w:val="0000FF"/>
              </w:rPr>
              <w:t xml:space="preserve">o </w:t>
            </w:r>
            <w:r w:rsidR="00036B1A">
              <w:rPr>
                <w:rFonts w:eastAsia="Arial Unicode MS"/>
                <w:color w:val="0000FF"/>
              </w:rPr>
              <w:t>y</w:t>
            </w:r>
            <w:r>
              <w:rPr>
                <w:rFonts w:eastAsia="Arial Unicode MS"/>
                <w:color w:val="0000FF"/>
              </w:rPr>
              <w:t xml:space="preserve">ou </w:t>
            </w:r>
            <w:r w:rsidR="00036B1A">
              <w:rPr>
                <w:rFonts w:eastAsia="Arial Unicode MS"/>
                <w:color w:val="0000FF"/>
              </w:rPr>
              <w:t>c</w:t>
            </w:r>
            <w:r>
              <w:rPr>
                <w:rFonts w:eastAsia="Arial Unicode MS"/>
                <w:color w:val="0000FF"/>
              </w:rPr>
              <w:t xml:space="preserve">urrently </w:t>
            </w:r>
            <w:r w:rsidR="00036B1A">
              <w:rPr>
                <w:rFonts w:eastAsia="Arial Unicode MS"/>
                <w:color w:val="0000FF"/>
              </w:rPr>
              <w:t>h</w:t>
            </w:r>
            <w:r>
              <w:rPr>
                <w:rFonts w:eastAsia="Arial Unicode MS"/>
                <w:color w:val="0000FF"/>
              </w:rPr>
              <w:t>ave?</w:t>
            </w:r>
          </w:p>
          <w:p w14:paraId="36593F48" w14:textId="77777777" w:rsidR="00295969" w:rsidRDefault="00295969" w:rsidP="00295969">
            <w:pPr>
              <w:pStyle w:val="ListParagraph"/>
              <w:numPr>
                <w:ilvl w:val="0"/>
                <w:numId w:val="56"/>
              </w:numPr>
              <w:rPr>
                <w:rFonts w:eastAsia="Arial Unicode MS"/>
                <w:color w:val="0000FF"/>
              </w:rPr>
            </w:pPr>
            <w:r>
              <w:rPr>
                <w:rFonts w:eastAsia="Arial Unicode MS"/>
                <w:color w:val="0000FF"/>
              </w:rPr>
              <w:t>How did you acquire those particular investments? Was their acquisition part of a deliberate, considered strategy, or did some of them come from the result of a “tip” from a friend or a hunch?</w:t>
            </w:r>
          </w:p>
          <w:p w14:paraId="18DD6E92" w14:textId="77777777" w:rsidR="00295969" w:rsidRDefault="00295969" w:rsidP="00036B1A">
            <w:pPr>
              <w:pStyle w:val="ListParagraph"/>
              <w:numPr>
                <w:ilvl w:val="0"/>
                <w:numId w:val="56"/>
              </w:numPr>
              <w:rPr>
                <w:rFonts w:eastAsia="Arial Unicode MS"/>
                <w:color w:val="0000FF"/>
                <w:sz w:val="24"/>
              </w:rPr>
            </w:pPr>
            <w:r>
              <w:rPr>
                <w:rFonts w:eastAsia="Arial Unicode MS"/>
                <w:color w:val="0000FF"/>
              </w:rPr>
              <w:t>Are they appropriate for your goals? How do you know?</w:t>
            </w:r>
          </w:p>
          <w:p w14:paraId="01E7A079" w14:textId="77777777" w:rsidR="00565A59" w:rsidRPr="00036B1A" w:rsidRDefault="00295969" w:rsidP="00036B1A">
            <w:pPr>
              <w:pStyle w:val="ListParagraph"/>
              <w:numPr>
                <w:ilvl w:val="0"/>
                <w:numId w:val="56"/>
              </w:numPr>
              <w:rPr>
                <w:rFonts w:eastAsia="Arial Unicode MS"/>
                <w:color w:val="0000FF"/>
              </w:rPr>
            </w:pPr>
            <w:r w:rsidRPr="00036B1A">
              <w:rPr>
                <w:rFonts w:eastAsia="Arial Unicode MS"/>
                <w:color w:val="0000FF"/>
              </w:rPr>
              <w:t>How do you manage the risk in your portfolio</w:t>
            </w:r>
            <w:r w:rsidRPr="00295969">
              <w:rPr>
                <w:rFonts w:eastAsia="Arial Unicode MS"/>
                <w:color w:val="0000FF"/>
              </w:rPr>
              <w:t>?</w:t>
            </w:r>
            <w:r w:rsidR="00565A59">
              <w:rPr>
                <w:rFonts w:eastAsia="Arial Unicode MS"/>
                <w:color w:val="0000FF"/>
              </w:rPr>
              <w:t xml:space="preserve"> Is it possible you are assuming too much risk? How about too little?</w:t>
            </w:r>
          </w:p>
          <w:p w14:paraId="2E03F5BC" w14:textId="77777777" w:rsidR="00565A59" w:rsidRDefault="00295969" w:rsidP="00036B1A">
            <w:pPr>
              <w:pStyle w:val="ListParagraph"/>
              <w:numPr>
                <w:ilvl w:val="0"/>
                <w:numId w:val="56"/>
              </w:numPr>
              <w:rPr>
                <w:rFonts w:eastAsia="Arial Unicode MS"/>
                <w:color w:val="0000FF"/>
                <w:sz w:val="24"/>
              </w:rPr>
            </w:pPr>
            <w:r>
              <w:rPr>
                <w:rFonts w:eastAsia="Arial Unicode MS"/>
                <w:color w:val="0000FF"/>
              </w:rPr>
              <w:t xml:space="preserve">How do you assure that the allocation between different </w:t>
            </w:r>
            <w:r w:rsidR="00660398">
              <w:rPr>
                <w:rFonts w:eastAsia="Arial Unicode MS"/>
                <w:color w:val="0000FF"/>
              </w:rPr>
              <w:t xml:space="preserve">market </w:t>
            </w:r>
            <w:r w:rsidRPr="004D2321">
              <w:rPr>
                <w:rFonts w:eastAsia="Arial Unicode MS"/>
                <w:color w:val="0000FF"/>
              </w:rPr>
              <w:t>sectors or types</w:t>
            </w:r>
            <w:r>
              <w:rPr>
                <w:rFonts w:eastAsia="Arial Unicode MS"/>
                <w:color w:val="0000FF"/>
              </w:rPr>
              <w:t xml:space="preserve"> of assets is optimal?</w:t>
            </w:r>
          </w:p>
          <w:p w14:paraId="68F6F47B" w14:textId="77777777" w:rsidR="00565A59" w:rsidRDefault="00565A59" w:rsidP="00036B1A">
            <w:pPr>
              <w:pStyle w:val="ListParagraph"/>
              <w:ind w:left="360"/>
              <w:rPr>
                <w:rFonts w:eastAsia="Arial Unicode MS"/>
                <w:b/>
                <w:snapToGrid w:val="0"/>
                <w:color w:val="0000FF"/>
                <w:sz w:val="18"/>
                <w:szCs w:val="18"/>
              </w:rPr>
            </w:pPr>
          </w:p>
          <w:p w14:paraId="650DF297" w14:textId="77777777" w:rsidR="00565A59" w:rsidRPr="00036B1A" w:rsidRDefault="00565A59" w:rsidP="00036B1A">
            <w:pPr>
              <w:pStyle w:val="ListParagraph"/>
              <w:numPr>
                <w:ilvl w:val="0"/>
                <w:numId w:val="56"/>
              </w:numPr>
              <w:rPr>
                <w:rFonts w:eastAsia="Arial Unicode MS"/>
                <w:color w:val="0000FF"/>
              </w:rPr>
            </w:pPr>
            <w:r w:rsidRPr="00036B1A">
              <w:rPr>
                <w:rFonts w:eastAsia="Arial Unicode MS"/>
                <w:color w:val="0000FF"/>
              </w:rPr>
              <w:t>How do you know if the portfolio you put together months or years ago is as relevant for you today as it was then?</w:t>
            </w:r>
          </w:p>
          <w:p w14:paraId="632077E0" w14:textId="77777777" w:rsidR="00732709" w:rsidRPr="002553C1" w:rsidRDefault="00732709" w:rsidP="00732709">
            <w:pPr>
              <w:rPr>
                <w:rFonts w:eastAsia="Arial Unicode MS"/>
                <w:color w:val="0000FF"/>
              </w:rPr>
            </w:pPr>
            <w:r>
              <w:rPr>
                <w:rFonts w:eastAsia="Arial Unicode MS"/>
                <w:color w:val="0000FF"/>
              </w:rPr>
              <w:t>If these issues give you any reason to “pause” before answering, then the discussion on the issue of asset allocation, as well as the issue of diversification that is to follow, may be as relevant for you as it is for your clients.</w:t>
            </w:r>
          </w:p>
        </w:tc>
        <w:tc>
          <w:tcPr>
            <w:tcW w:w="4320" w:type="dxa"/>
            <w:shd w:val="clear" w:color="auto" w:fill="EEECE1"/>
          </w:tcPr>
          <w:p w14:paraId="6FA3B13A" w14:textId="77777777" w:rsidR="00F126B4" w:rsidRPr="00036B1A" w:rsidRDefault="00317CF5" w:rsidP="00036B1A">
            <w:pPr>
              <w:pStyle w:val="ListParagraph"/>
              <w:keepNext/>
              <w:tabs>
                <w:tab w:val="center" w:pos="4320"/>
                <w:tab w:val="right" w:pos="8640"/>
              </w:tabs>
              <w:ind w:left="0"/>
              <w:outlineLvl w:val="5"/>
              <w:rPr>
                <w:rFonts w:eastAsia="Arial Unicode MS"/>
                <w:b/>
                <w:color w:val="0000FF"/>
              </w:rPr>
            </w:pPr>
            <w:r w:rsidRPr="00036B1A">
              <w:rPr>
                <w:rFonts w:eastAsia="Arial Unicode MS"/>
                <w:b/>
                <w:color w:val="0000FF"/>
              </w:rPr>
              <w:lastRenderedPageBreak/>
              <w:t>Consider Your Own Investments</w:t>
            </w:r>
          </w:p>
          <w:p w14:paraId="75D2EAA3" w14:textId="77777777" w:rsidR="00317CF5" w:rsidRDefault="00317CF5" w:rsidP="00F126B4">
            <w:pPr>
              <w:pStyle w:val="ListParagraph"/>
              <w:ind w:left="0"/>
              <w:rPr>
                <w:rFonts w:eastAsia="Arial Unicode MS"/>
                <w:color w:val="0000FF"/>
              </w:rPr>
            </w:pPr>
          </w:p>
          <w:p w14:paraId="37807710" w14:textId="77777777" w:rsidR="00317CF5" w:rsidRDefault="00317CF5" w:rsidP="00F126B4">
            <w:pPr>
              <w:pStyle w:val="ListParagraph"/>
              <w:ind w:left="0"/>
              <w:rPr>
                <w:rFonts w:eastAsia="Arial Unicode MS"/>
                <w:color w:val="0000FF"/>
              </w:rPr>
            </w:pPr>
          </w:p>
          <w:p w14:paraId="5664606D" w14:textId="77777777" w:rsidR="00317CF5" w:rsidRDefault="00317CF5" w:rsidP="00F126B4">
            <w:pPr>
              <w:pStyle w:val="ListParagraph"/>
              <w:ind w:left="0"/>
              <w:rPr>
                <w:rFonts w:eastAsia="Arial Unicode MS"/>
                <w:color w:val="0000FF"/>
              </w:rPr>
            </w:pPr>
          </w:p>
          <w:p w14:paraId="63D4179A" w14:textId="77777777" w:rsidR="00317CF5" w:rsidRDefault="00317CF5" w:rsidP="00F126B4">
            <w:pPr>
              <w:pStyle w:val="ListParagraph"/>
              <w:ind w:left="0"/>
              <w:rPr>
                <w:rFonts w:eastAsia="Arial Unicode MS"/>
                <w:color w:val="0000FF"/>
              </w:rPr>
            </w:pPr>
          </w:p>
          <w:p w14:paraId="5A9A5F43" w14:textId="77777777" w:rsidR="00295969" w:rsidRDefault="00295969" w:rsidP="00F126B4">
            <w:pPr>
              <w:pStyle w:val="ListParagraph"/>
              <w:ind w:left="0"/>
              <w:rPr>
                <w:rFonts w:eastAsia="Arial Unicode MS"/>
                <w:color w:val="0000FF"/>
              </w:rPr>
            </w:pPr>
          </w:p>
          <w:p w14:paraId="6F4571E4" w14:textId="77777777" w:rsidR="00295969" w:rsidRDefault="00295969" w:rsidP="00F126B4">
            <w:pPr>
              <w:pStyle w:val="ListParagraph"/>
              <w:ind w:left="0"/>
              <w:rPr>
                <w:rFonts w:eastAsia="Arial Unicode MS"/>
                <w:color w:val="0000FF"/>
              </w:rPr>
            </w:pPr>
          </w:p>
          <w:p w14:paraId="562F2EE3" w14:textId="77777777" w:rsidR="00317CF5" w:rsidRDefault="00317CF5" w:rsidP="00036B1A">
            <w:pPr>
              <w:pStyle w:val="ListParagraph"/>
              <w:numPr>
                <w:ilvl w:val="0"/>
                <w:numId w:val="56"/>
              </w:numPr>
              <w:rPr>
                <w:rFonts w:eastAsia="Arial Unicode MS"/>
                <w:color w:val="0000FF"/>
              </w:rPr>
            </w:pPr>
            <w:r>
              <w:rPr>
                <w:rFonts w:eastAsia="Arial Unicode MS"/>
                <w:color w:val="0000FF"/>
              </w:rPr>
              <w:t xml:space="preserve">What </w:t>
            </w:r>
            <w:r w:rsidR="00295969">
              <w:rPr>
                <w:rFonts w:eastAsia="Arial Unicode MS"/>
                <w:color w:val="0000FF"/>
              </w:rPr>
              <w:t>investments do you have</w:t>
            </w:r>
            <w:r>
              <w:rPr>
                <w:rFonts w:eastAsia="Arial Unicode MS"/>
                <w:color w:val="0000FF"/>
              </w:rPr>
              <w:t>?</w:t>
            </w:r>
          </w:p>
          <w:p w14:paraId="6B26AC6E" w14:textId="77777777" w:rsidR="00317CF5" w:rsidRDefault="00317CF5" w:rsidP="00036B1A">
            <w:pPr>
              <w:pStyle w:val="ListParagraph"/>
              <w:numPr>
                <w:ilvl w:val="0"/>
                <w:numId w:val="56"/>
              </w:numPr>
              <w:rPr>
                <w:rFonts w:eastAsia="Arial Unicode MS"/>
                <w:color w:val="0000FF"/>
              </w:rPr>
            </w:pPr>
            <w:r>
              <w:rPr>
                <w:rFonts w:eastAsia="Arial Unicode MS"/>
                <w:color w:val="0000FF"/>
              </w:rPr>
              <w:t xml:space="preserve">How did you acquire those particular investments? </w:t>
            </w:r>
          </w:p>
          <w:p w14:paraId="45B1DC5D" w14:textId="77777777" w:rsidR="00295969" w:rsidRDefault="00295969" w:rsidP="00036B1A">
            <w:pPr>
              <w:pStyle w:val="ListParagraph"/>
              <w:ind w:left="360"/>
              <w:rPr>
                <w:rFonts w:eastAsia="Arial Unicode MS"/>
                <w:b/>
                <w:snapToGrid w:val="0"/>
                <w:color w:val="0000FF"/>
                <w:sz w:val="18"/>
                <w:szCs w:val="18"/>
              </w:rPr>
            </w:pPr>
          </w:p>
          <w:p w14:paraId="535FC4E9" w14:textId="77777777" w:rsidR="001E0B77" w:rsidRDefault="001E0B77" w:rsidP="00036B1A">
            <w:pPr>
              <w:pStyle w:val="ListParagraph"/>
              <w:ind w:left="360"/>
              <w:rPr>
                <w:rFonts w:eastAsia="Arial Unicode MS"/>
                <w:b/>
                <w:snapToGrid w:val="0"/>
                <w:color w:val="0000FF"/>
                <w:sz w:val="18"/>
                <w:szCs w:val="18"/>
              </w:rPr>
            </w:pPr>
          </w:p>
          <w:p w14:paraId="1C11F26B" w14:textId="77777777" w:rsidR="00295969" w:rsidRDefault="00295969" w:rsidP="00036B1A">
            <w:pPr>
              <w:pStyle w:val="ListParagraph"/>
              <w:ind w:left="360"/>
              <w:rPr>
                <w:rFonts w:eastAsia="Arial Unicode MS"/>
                <w:b/>
                <w:snapToGrid w:val="0"/>
                <w:color w:val="0000FF"/>
                <w:sz w:val="18"/>
                <w:szCs w:val="18"/>
              </w:rPr>
            </w:pPr>
          </w:p>
          <w:p w14:paraId="778DA931" w14:textId="77777777" w:rsidR="00295969" w:rsidRDefault="00317CF5" w:rsidP="00036B1A">
            <w:pPr>
              <w:pStyle w:val="ListParagraph"/>
              <w:numPr>
                <w:ilvl w:val="0"/>
                <w:numId w:val="56"/>
              </w:numPr>
              <w:rPr>
                <w:rFonts w:eastAsia="Arial Unicode MS"/>
                <w:color w:val="0000FF"/>
              </w:rPr>
            </w:pPr>
            <w:r>
              <w:rPr>
                <w:rFonts w:eastAsia="Arial Unicode MS"/>
                <w:color w:val="0000FF"/>
              </w:rPr>
              <w:t xml:space="preserve">Are they appropriate for your goals? </w:t>
            </w:r>
          </w:p>
          <w:p w14:paraId="10A0B118" w14:textId="77777777" w:rsidR="00295969" w:rsidRPr="00036B1A" w:rsidRDefault="00295969" w:rsidP="00036B1A">
            <w:pPr>
              <w:pStyle w:val="ListParagraph"/>
              <w:ind w:left="360"/>
              <w:rPr>
                <w:rFonts w:eastAsia="Arial Unicode MS"/>
                <w:color w:val="0000FF"/>
              </w:rPr>
            </w:pPr>
          </w:p>
          <w:p w14:paraId="7FB69598" w14:textId="77777777" w:rsidR="00317CF5" w:rsidRDefault="00317CF5" w:rsidP="00036B1A">
            <w:pPr>
              <w:pStyle w:val="ListParagraph"/>
              <w:numPr>
                <w:ilvl w:val="0"/>
                <w:numId w:val="56"/>
              </w:numPr>
              <w:rPr>
                <w:rFonts w:eastAsia="Arial Unicode MS"/>
                <w:color w:val="0000FF"/>
              </w:rPr>
            </w:pPr>
            <w:r>
              <w:rPr>
                <w:rFonts w:eastAsia="Arial Unicode MS"/>
                <w:color w:val="0000FF"/>
              </w:rPr>
              <w:t>How do you manage the risk in your portfolio</w:t>
            </w:r>
            <w:r w:rsidR="00295969">
              <w:rPr>
                <w:rFonts w:eastAsia="Arial Unicode MS"/>
                <w:color w:val="0000FF"/>
              </w:rPr>
              <w:t>?</w:t>
            </w:r>
            <w:r w:rsidR="00565A59">
              <w:rPr>
                <w:rFonts w:eastAsia="Arial Unicode MS"/>
                <w:color w:val="0000FF"/>
              </w:rPr>
              <w:t xml:space="preserve"> Too much? Too little?</w:t>
            </w:r>
          </w:p>
          <w:p w14:paraId="1A95EB0C" w14:textId="77777777" w:rsidR="00565A59" w:rsidRPr="00036B1A" w:rsidRDefault="00565A59" w:rsidP="00036B1A">
            <w:pPr>
              <w:rPr>
                <w:rFonts w:eastAsia="Arial Unicode MS"/>
                <w:color w:val="0000FF"/>
              </w:rPr>
            </w:pPr>
          </w:p>
          <w:p w14:paraId="0466E489" w14:textId="77777777" w:rsidR="00565A59" w:rsidRPr="00036B1A" w:rsidRDefault="00295969" w:rsidP="00565A59">
            <w:pPr>
              <w:pStyle w:val="ListParagraph"/>
              <w:keepNext/>
              <w:numPr>
                <w:ilvl w:val="0"/>
                <w:numId w:val="56"/>
              </w:numPr>
              <w:tabs>
                <w:tab w:val="center" w:pos="4320"/>
                <w:tab w:val="right" w:pos="8640"/>
              </w:tabs>
              <w:outlineLvl w:val="5"/>
              <w:rPr>
                <w:rFonts w:eastAsia="Arial Unicode MS"/>
                <w:color w:val="0000FF"/>
              </w:rPr>
            </w:pPr>
            <w:r>
              <w:rPr>
                <w:rFonts w:eastAsia="Arial Unicode MS"/>
                <w:color w:val="0000FF"/>
              </w:rPr>
              <w:t>How do you assure that the allocation between different sectors or types of assets is optimal?</w:t>
            </w:r>
          </w:p>
          <w:p w14:paraId="7A59FF95" w14:textId="77777777" w:rsidR="00565A59" w:rsidRPr="00196F5D" w:rsidRDefault="00565A59" w:rsidP="00036B1A">
            <w:pPr>
              <w:pStyle w:val="ListParagraph"/>
              <w:numPr>
                <w:ilvl w:val="0"/>
                <w:numId w:val="56"/>
              </w:numPr>
              <w:rPr>
                <w:rFonts w:eastAsia="Arial Unicode MS"/>
                <w:color w:val="0000FF"/>
              </w:rPr>
            </w:pPr>
            <w:r>
              <w:rPr>
                <w:rFonts w:eastAsia="Arial Unicode MS"/>
                <w:color w:val="0000FF"/>
              </w:rPr>
              <w:lastRenderedPageBreak/>
              <w:t>How do you</w:t>
            </w:r>
            <w:r w:rsidR="00036B1A">
              <w:rPr>
                <w:rFonts w:eastAsia="Arial Unicode MS"/>
                <w:color w:val="0000FF"/>
              </w:rPr>
              <w:t xml:space="preserve"> know if your</w:t>
            </w:r>
            <w:r>
              <w:rPr>
                <w:rFonts w:eastAsia="Arial Unicode MS"/>
                <w:color w:val="0000FF"/>
              </w:rPr>
              <w:t xml:space="preserve"> “yesterday” portfolio is still relevant “today”?</w:t>
            </w:r>
          </w:p>
        </w:tc>
      </w:tr>
    </w:tbl>
    <w:p w14:paraId="77509543" w14:textId="77777777" w:rsidR="00F126B4" w:rsidRDefault="00F126B4" w:rsidP="00197131"/>
    <w:p w14:paraId="697B2552" w14:textId="77777777" w:rsidR="007C3F20" w:rsidRDefault="007C4910" w:rsidP="00197131">
      <w:r>
        <w:t>The second issue is the need to structure the investment</w:t>
      </w:r>
      <w:r w:rsidR="007C3F20" w:rsidRPr="00646E22">
        <w:t xml:space="preserve"> portfolio in a manner that is </w:t>
      </w:r>
      <w:r>
        <w:t>consistent</w:t>
      </w:r>
      <w:r w:rsidRPr="00646E22">
        <w:t xml:space="preserve"> </w:t>
      </w:r>
      <w:r w:rsidR="007C3F20" w:rsidRPr="00646E22">
        <w:t xml:space="preserve">with </w:t>
      </w:r>
      <w:r>
        <w:t>the client’s</w:t>
      </w:r>
      <w:r w:rsidRPr="00646E22">
        <w:t xml:space="preserve"> </w:t>
      </w:r>
      <w:r w:rsidR="007C3F20" w:rsidRPr="00646E22">
        <w:t>objectives</w:t>
      </w:r>
      <w:r w:rsidR="00EF2119">
        <w:t>, time horizon, and tolerance for risk</w:t>
      </w:r>
      <w:r w:rsidR="007C3F20" w:rsidRPr="00646E22">
        <w:t xml:space="preserve">.  For example, how often do you encounter a situation similar to </w:t>
      </w:r>
      <w:r w:rsidR="007C3F20">
        <w:t>the one below?</w:t>
      </w:r>
    </w:p>
    <w:p w14:paraId="3453AFE7" w14:textId="77777777" w:rsidR="00FA5248" w:rsidRDefault="00FA5248" w:rsidP="00197131">
      <w:r>
        <w:rPr>
          <w:noProof/>
        </w:rPr>
        <mc:AlternateContent>
          <mc:Choice Requires="wps">
            <w:drawing>
              <wp:anchor distT="0" distB="0" distL="114300" distR="114300" simplePos="0" relativeHeight="251677696" behindDoc="0" locked="0" layoutInCell="1" allowOverlap="1" wp14:anchorId="23BACF5C" wp14:editId="50B1AED9">
                <wp:simplePos x="0" y="0"/>
                <wp:positionH relativeFrom="column">
                  <wp:posOffset>228600</wp:posOffset>
                </wp:positionH>
                <wp:positionV relativeFrom="paragraph">
                  <wp:posOffset>39370</wp:posOffset>
                </wp:positionV>
                <wp:extent cx="5478780" cy="2400300"/>
                <wp:effectExtent l="0" t="0" r="7620" b="12700"/>
                <wp:wrapThrough wrapText="bothSides">
                  <wp:wrapPolygon edited="0">
                    <wp:start x="801" y="0"/>
                    <wp:lineTo x="0" y="1371"/>
                    <wp:lineTo x="0" y="20343"/>
                    <wp:lineTo x="801" y="21486"/>
                    <wp:lineTo x="20729" y="21486"/>
                    <wp:lineTo x="21530" y="20343"/>
                    <wp:lineTo x="21530" y="1371"/>
                    <wp:lineTo x="20729" y="0"/>
                    <wp:lineTo x="801" y="0"/>
                  </wp:wrapPolygon>
                </wp:wrapThrough>
                <wp:docPr id="56" name="Rounded Rectangle 56"/>
                <wp:cNvGraphicFramePr/>
                <a:graphic xmlns:a="http://schemas.openxmlformats.org/drawingml/2006/main">
                  <a:graphicData uri="http://schemas.microsoft.com/office/word/2010/wordprocessingShape">
                    <wps:wsp>
                      <wps:cNvSpPr/>
                      <wps:spPr>
                        <a:xfrm>
                          <a:off x="0" y="0"/>
                          <a:ext cx="5478780" cy="2400300"/>
                        </a:xfrm>
                        <a:prstGeom prst="roundRect">
                          <a:avLst/>
                        </a:prstGeom>
                        <a:solidFill>
                          <a:srgbClr val="DBD9B9"/>
                        </a:solidFill>
                        <a:ln>
                          <a:noFill/>
                        </a:ln>
                        <a:effectLst/>
                      </wps:spPr>
                      <wps:style>
                        <a:lnRef idx="1">
                          <a:schemeClr val="accent1"/>
                        </a:lnRef>
                        <a:fillRef idx="3">
                          <a:schemeClr val="accent1"/>
                        </a:fillRef>
                        <a:effectRef idx="2">
                          <a:schemeClr val="accent1"/>
                        </a:effectRef>
                        <a:fontRef idx="minor">
                          <a:schemeClr val="lt1"/>
                        </a:fontRef>
                      </wps:style>
                      <wps:txbx>
                        <w:txbxContent>
                          <w:p w14:paraId="251233AD" w14:textId="77777777" w:rsidR="00135F25" w:rsidRPr="00FA5248" w:rsidRDefault="00135F25" w:rsidP="00FA5248">
                            <w:pPr>
                              <w:rPr>
                                <w:b/>
                                <w:color w:val="000000" w:themeColor="text1"/>
                              </w:rPr>
                            </w:pPr>
                            <w:r w:rsidRPr="00FA5248">
                              <w:rPr>
                                <w:b/>
                                <w:color w:val="000000" w:themeColor="text1"/>
                              </w:rPr>
                              <w:t>Mr. Brown</w:t>
                            </w:r>
                          </w:p>
                          <w:p w14:paraId="465545D2" w14:textId="77777777" w:rsidR="00135F25" w:rsidRPr="00FA5248" w:rsidRDefault="00135F25" w:rsidP="00FA5248">
                            <w:pPr>
                              <w:rPr>
                                <w:color w:val="000000" w:themeColor="text1"/>
                              </w:rPr>
                            </w:pPr>
                            <w:r w:rsidRPr="00FA5248">
                              <w:rPr>
                                <w:color w:val="000000" w:themeColor="text1"/>
                              </w:rPr>
                              <w:t>John Brown, age 42, has a portfolio currently valued at just over $150,000.  John has stated that he is setting aside this money for his future retirement some 20+ years from</w:t>
                            </w:r>
                            <w:r>
                              <w:rPr>
                                <w:color w:val="000000" w:themeColor="text1"/>
                              </w:rPr>
                              <w:t xml:space="preserve"> now, at which time he feels he will </w:t>
                            </w:r>
                            <w:r w:rsidRPr="00FA5248">
                              <w:rPr>
                                <w:color w:val="000000" w:themeColor="text1"/>
                              </w:rPr>
                              <w:t>need the portfolio to be worth about $750,000.  He feels he can add little to this portfolio over the next 20 years; therefore, this portfolio must generate significant growth to reach his objectives.  Currently, John’s portfolio has the following allocation:</w:t>
                            </w:r>
                          </w:p>
                          <w:tbl>
                            <w:tblPr>
                              <w:tblW w:w="0" w:type="auto"/>
                              <w:tblInd w:w="180" w:type="dxa"/>
                              <w:tblLook w:val="04A0" w:firstRow="1" w:lastRow="0" w:firstColumn="1" w:lastColumn="0" w:noHBand="0" w:noVBand="1"/>
                            </w:tblPr>
                            <w:tblGrid>
                              <w:gridCol w:w="3685"/>
                              <w:gridCol w:w="1530"/>
                            </w:tblGrid>
                            <w:tr w:rsidR="00135F25" w:rsidRPr="00FA5248" w14:paraId="484C5ABF" w14:textId="77777777" w:rsidTr="00FA5248">
                              <w:tc>
                                <w:tcPr>
                                  <w:tcW w:w="3685" w:type="dxa"/>
                                  <w:shd w:val="clear" w:color="auto" w:fill="auto"/>
                                </w:tcPr>
                                <w:p w14:paraId="50645830" w14:textId="77777777" w:rsidR="00135F25" w:rsidRPr="00FA5248" w:rsidRDefault="00135F25" w:rsidP="00FA5248">
                                  <w:pPr>
                                    <w:tabs>
                                      <w:tab w:val="left" w:pos="322"/>
                                    </w:tabs>
                                    <w:spacing w:before="60" w:after="60"/>
                                    <w:rPr>
                                      <w:color w:val="000000" w:themeColor="text1"/>
                                    </w:rPr>
                                  </w:pPr>
                                  <w:r w:rsidRPr="00FA5248">
                                    <w:rPr>
                                      <w:b/>
                                      <w:color w:val="000000" w:themeColor="text1"/>
                                    </w:rPr>
                                    <w:t>Large Cap Equities</w:t>
                                  </w:r>
                                </w:p>
                              </w:tc>
                              <w:tc>
                                <w:tcPr>
                                  <w:tcW w:w="1530" w:type="dxa"/>
                                  <w:shd w:val="clear" w:color="auto" w:fill="auto"/>
                                </w:tcPr>
                                <w:p w14:paraId="34980D8B" w14:textId="77777777" w:rsidR="00135F25" w:rsidRPr="00FA5248" w:rsidRDefault="00135F25" w:rsidP="00FA5248">
                                  <w:pPr>
                                    <w:spacing w:before="60" w:after="60"/>
                                    <w:rPr>
                                      <w:b/>
                                      <w:color w:val="000000" w:themeColor="text1"/>
                                    </w:rPr>
                                  </w:pPr>
                                  <w:r w:rsidRPr="00FA5248">
                                    <w:rPr>
                                      <w:b/>
                                      <w:color w:val="000000" w:themeColor="text1"/>
                                    </w:rPr>
                                    <w:t>25%</w:t>
                                  </w:r>
                                </w:p>
                              </w:tc>
                            </w:tr>
                            <w:tr w:rsidR="00135F25" w:rsidRPr="00FA5248" w14:paraId="7A33CE36" w14:textId="77777777" w:rsidTr="00FA5248">
                              <w:tc>
                                <w:tcPr>
                                  <w:tcW w:w="3685" w:type="dxa"/>
                                  <w:shd w:val="clear" w:color="auto" w:fill="auto"/>
                                </w:tcPr>
                                <w:p w14:paraId="344235A4" w14:textId="77777777" w:rsidR="00135F25" w:rsidRPr="00FA5248" w:rsidRDefault="00135F25" w:rsidP="00FA5248">
                                  <w:pPr>
                                    <w:tabs>
                                      <w:tab w:val="left" w:pos="322"/>
                                    </w:tabs>
                                    <w:spacing w:before="60" w:after="60"/>
                                    <w:rPr>
                                      <w:color w:val="000000" w:themeColor="text1"/>
                                    </w:rPr>
                                  </w:pPr>
                                  <w:r w:rsidRPr="00FA5248">
                                    <w:rPr>
                                      <w:b/>
                                      <w:color w:val="000000" w:themeColor="text1"/>
                                    </w:rPr>
                                    <w:t>Short-Term Fixed Income</w:t>
                                  </w:r>
                                </w:p>
                              </w:tc>
                              <w:tc>
                                <w:tcPr>
                                  <w:tcW w:w="1530" w:type="dxa"/>
                                  <w:shd w:val="clear" w:color="auto" w:fill="auto"/>
                                </w:tcPr>
                                <w:p w14:paraId="6B10AFC3" w14:textId="77777777" w:rsidR="00135F25" w:rsidRPr="00FA5248" w:rsidRDefault="00135F25" w:rsidP="00FA5248">
                                  <w:pPr>
                                    <w:spacing w:before="60" w:after="60"/>
                                    <w:rPr>
                                      <w:b/>
                                      <w:color w:val="000000" w:themeColor="text1"/>
                                    </w:rPr>
                                  </w:pPr>
                                  <w:r w:rsidRPr="00FA5248">
                                    <w:rPr>
                                      <w:b/>
                                      <w:color w:val="000000" w:themeColor="text1"/>
                                    </w:rPr>
                                    <w:t>60%</w:t>
                                  </w:r>
                                </w:p>
                              </w:tc>
                            </w:tr>
                            <w:tr w:rsidR="00135F25" w:rsidRPr="00FA5248" w14:paraId="4151C591" w14:textId="77777777" w:rsidTr="00FA5248">
                              <w:tc>
                                <w:tcPr>
                                  <w:tcW w:w="3685" w:type="dxa"/>
                                  <w:shd w:val="clear" w:color="auto" w:fill="auto"/>
                                </w:tcPr>
                                <w:p w14:paraId="307AEFEB" w14:textId="77777777" w:rsidR="00135F25" w:rsidRPr="00FA5248" w:rsidRDefault="00135F25" w:rsidP="00FA5248">
                                  <w:pPr>
                                    <w:tabs>
                                      <w:tab w:val="left" w:pos="322"/>
                                    </w:tabs>
                                    <w:spacing w:before="60" w:after="60"/>
                                    <w:rPr>
                                      <w:color w:val="000000" w:themeColor="text1"/>
                                    </w:rPr>
                                  </w:pPr>
                                  <w:r w:rsidRPr="00FA5248">
                                    <w:rPr>
                                      <w:b/>
                                      <w:color w:val="000000" w:themeColor="text1"/>
                                    </w:rPr>
                                    <w:t>Cash Equivalents</w:t>
                                  </w:r>
                                </w:p>
                              </w:tc>
                              <w:tc>
                                <w:tcPr>
                                  <w:tcW w:w="1530" w:type="dxa"/>
                                  <w:shd w:val="clear" w:color="auto" w:fill="auto"/>
                                </w:tcPr>
                                <w:p w14:paraId="7752DF69" w14:textId="77777777" w:rsidR="00135F25" w:rsidRPr="00FA5248" w:rsidRDefault="00135F25" w:rsidP="00FA5248">
                                  <w:pPr>
                                    <w:spacing w:before="60" w:after="60"/>
                                    <w:rPr>
                                      <w:b/>
                                      <w:color w:val="000000" w:themeColor="text1"/>
                                    </w:rPr>
                                  </w:pPr>
                                  <w:r w:rsidRPr="00FA5248">
                                    <w:rPr>
                                      <w:b/>
                                      <w:color w:val="000000" w:themeColor="text1"/>
                                    </w:rPr>
                                    <w:t>15%</w:t>
                                  </w:r>
                                </w:p>
                              </w:tc>
                            </w:tr>
                          </w:tbl>
                          <w:p w14:paraId="7915206B" w14:textId="77777777" w:rsidR="00135F25" w:rsidRPr="00FA5248" w:rsidRDefault="00135F25" w:rsidP="00FA5248">
                            <w:pPr>
                              <w:rPr>
                                <w:color w:val="000000" w:themeColor="text1"/>
                              </w:rP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23BACF5C" id="Rounded_x0020_Rectangle_x0020_56" o:spid="_x0000_s1039" style="position:absolute;margin-left:18pt;margin-top:3.1pt;width:431.4pt;height:1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" fillcolor="#dbd9b9" stroked="f">
                <v:textbox>
                  <w:txbxContent>
                    <w:p w14:paraId="251233AD" w14:textId="77777777" w:rsidR="00135F25" w:rsidRPr="00FA5248" w:rsidRDefault="00135F25" w:rsidP="00FA5248">
                      <w:pPr>
                        <w:rPr>
                          <w:b/>
                          <w:color w:val="000000" w:themeColor="text1"/>
                        </w:rPr>
                      </w:pPr>
                      <w:r w:rsidRPr="00FA5248">
                        <w:rPr>
                          <w:b/>
                          <w:color w:val="000000" w:themeColor="text1"/>
                        </w:rPr>
                        <w:t>Mr. Brown</w:t>
                      </w:r>
                    </w:p>
                    <w:p w14:paraId="465545D2" w14:textId="77777777" w:rsidR="00135F25" w:rsidRPr="00FA5248" w:rsidRDefault="00135F25" w:rsidP="00FA5248">
                      <w:pPr>
                        <w:rPr>
                          <w:color w:val="000000" w:themeColor="text1"/>
                        </w:rPr>
                      </w:pPr>
                      <w:r w:rsidRPr="00FA5248">
                        <w:rPr>
                          <w:color w:val="000000" w:themeColor="text1"/>
                        </w:rPr>
                        <w:t>John Brown, age 42, has a portfolio currently valued at just over $150,000.  John has stated that he is setting aside this money for his future retirement some 20+ years from</w:t>
                      </w:r>
                      <w:r>
                        <w:rPr>
                          <w:color w:val="000000" w:themeColor="text1"/>
                        </w:rPr>
                        <w:t xml:space="preserve"> now, at which time he feels he will </w:t>
                      </w:r>
                      <w:r w:rsidRPr="00FA5248">
                        <w:rPr>
                          <w:color w:val="000000" w:themeColor="text1"/>
                        </w:rPr>
                        <w:t>need the portfolio to be worth about $750,000.  He feels he can add little to this portfolio over the next 20 years; therefore, this portfolio must generate significant growth to reach his objectives.  Currently, John’s portfolio has the following allocation:</w:t>
                      </w:r>
                    </w:p>
                    <w:tbl>
                      <w:tblPr>
                        <w:tblW w:w="0" w:type="auto"/>
                        <w:tblInd w:w="180" w:type="dxa"/>
                        <w:tblLook w:val="04A0" w:firstRow="1" w:lastRow="0" w:firstColumn="1" w:lastColumn="0" w:noHBand="0" w:noVBand="1"/>
                      </w:tblPr>
                      <w:tblGrid>
                        <w:gridCol w:w="3685"/>
                        <w:gridCol w:w="1530"/>
                      </w:tblGrid>
                      <w:tr w:rsidR="00135F25" w:rsidRPr="00FA5248" w14:paraId="484C5ABF" w14:textId="77777777" w:rsidTr="00FA5248">
                        <w:tc>
                          <w:tcPr>
                            <w:tcW w:w="3685" w:type="dxa"/>
                            <w:shd w:val="clear" w:color="auto" w:fill="auto"/>
                          </w:tcPr>
                          <w:p w14:paraId="50645830" w14:textId="77777777" w:rsidR="00135F25" w:rsidRPr="00FA5248" w:rsidRDefault="00135F25" w:rsidP="00FA5248">
                            <w:pPr>
                              <w:tabs>
                                <w:tab w:val="left" w:pos="322"/>
                              </w:tabs>
                              <w:spacing w:before="60" w:after="60"/>
                              <w:rPr>
                                <w:color w:val="000000" w:themeColor="text1"/>
                              </w:rPr>
                            </w:pPr>
                            <w:r w:rsidRPr="00FA5248">
                              <w:rPr>
                                <w:b/>
                                <w:color w:val="000000" w:themeColor="text1"/>
                              </w:rPr>
                              <w:t>Large Cap Equities</w:t>
                            </w:r>
                          </w:p>
                        </w:tc>
                        <w:tc>
                          <w:tcPr>
                            <w:tcW w:w="1530" w:type="dxa"/>
                            <w:shd w:val="clear" w:color="auto" w:fill="auto"/>
                          </w:tcPr>
                          <w:p w14:paraId="34980D8B" w14:textId="77777777" w:rsidR="00135F25" w:rsidRPr="00FA5248" w:rsidRDefault="00135F25" w:rsidP="00FA5248">
                            <w:pPr>
                              <w:spacing w:before="60" w:after="60"/>
                              <w:rPr>
                                <w:b/>
                                <w:color w:val="000000" w:themeColor="text1"/>
                              </w:rPr>
                            </w:pPr>
                            <w:r w:rsidRPr="00FA5248">
                              <w:rPr>
                                <w:b/>
                                <w:color w:val="000000" w:themeColor="text1"/>
                              </w:rPr>
                              <w:t>25%</w:t>
                            </w:r>
                          </w:p>
                        </w:tc>
                      </w:tr>
                      <w:tr w:rsidR="00135F25" w:rsidRPr="00FA5248" w14:paraId="7A33CE36" w14:textId="77777777" w:rsidTr="00FA5248">
                        <w:tc>
                          <w:tcPr>
                            <w:tcW w:w="3685" w:type="dxa"/>
                            <w:shd w:val="clear" w:color="auto" w:fill="auto"/>
                          </w:tcPr>
                          <w:p w14:paraId="344235A4" w14:textId="77777777" w:rsidR="00135F25" w:rsidRPr="00FA5248" w:rsidRDefault="00135F25" w:rsidP="00FA5248">
                            <w:pPr>
                              <w:tabs>
                                <w:tab w:val="left" w:pos="322"/>
                              </w:tabs>
                              <w:spacing w:before="60" w:after="60"/>
                              <w:rPr>
                                <w:color w:val="000000" w:themeColor="text1"/>
                              </w:rPr>
                            </w:pPr>
                            <w:r w:rsidRPr="00FA5248">
                              <w:rPr>
                                <w:b/>
                                <w:color w:val="000000" w:themeColor="text1"/>
                              </w:rPr>
                              <w:t>Short-Term Fixed Income</w:t>
                            </w:r>
                          </w:p>
                        </w:tc>
                        <w:tc>
                          <w:tcPr>
                            <w:tcW w:w="1530" w:type="dxa"/>
                            <w:shd w:val="clear" w:color="auto" w:fill="auto"/>
                          </w:tcPr>
                          <w:p w14:paraId="6B10AFC3" w14:textId="77777777" w:rsidR="00135F25" w:rsidRPr="00FA5248" w:rsidRDefault="00135F25" w:rsidP="00FA5248">
                            <w:pPr>
                              <w:spacing w:before="60" w:after="60"/>
                              <w:rPr>
                                <w:b/>
                                <w:color w:val="000000" w:themeColor="text1"/>
                              </w:rPr>
                            </w:pPr>
                            <w:r w:rsidRPr="00FA5248">
                              <w:rPr>
                                <w:b/>
                                <w:color w:val="000000" w:themeColor="text1"/>
                              </w:rPr>
                              <w:t>60%</w:t>
                            </w:r>
                          </w:p>
                        </w:tc>
                      </w:tr>
                      <w:tr w:rsidR="00135F25" w:rsidRPr="00FA5248" w14:paraId="4151C591" w14:textId="77777777" w:rsidTr="00FA5248">
                        <w:tc>
                          <w:tcPr>
                            <w:tcW w:w="3685" w:type="dxa"/>
                            <w:shd w:val="clear" w:color="auto" w:fill="auto"/>
                          </w:tcPr>
                          <w:p w14:paraId="307AEFEB" w14:textId="77777777" w:rsidR="00135F25" w:rsidRPr="00FA5248" w:rsidRDefault="00135F25" w:rsidP="00FA5248">
                            <w:pPr>
                              <w:tabs>
                                <w:tab w:val="left" w:pos="322"/>
                              </w:tabs>
                              <w:spacing w:before="60" w:after="60"/>
                              <w:rPr>
                                <w:color w:val="000000" w:themeColor="text1"/>
                              </w:rPr>
                            </w:pPr>
                            <w:r w:rsidRPr="00FA5248">
                              <w:rPr>
                                <w:b/>
                                <w:color w:val="000000" w:themeColor="text1"/>
                              </w:rPr>
                              <w:t>Cash Equivalents</w:t>
                            </w:r>
                          </w:p>
                        </w:tc>
                        <w:tc>
                          <w:tcPr>
                            <w:tcW w:w="1530" w:type="dxa"/>
                            <w:shd w:val="clear" w:color="auto" w:fill="auto"/>
                          </w:tcPr>
                          <w:p w14:paraId="7752DF69" w14:textId="77777777" w:rsidR="00135F25" w:rsidRPr="00FA5248" w:rsidRDefault="00135F25" w:rsidP="00FA5248">
                            <w:pPr>
                              <w:spacing w:before="60" w:after="60"/>
                              <w:rPr>
                                <w:b/>
                                <w:color w:val="000000" w:themeColor="text1"/>
                              </w:rPr>
                            </w:pPr>
                            <w:r w:rsidRPr="00FA5248">
                              <w:rPr>
                                <w:b/>
                                <w:color w:val="000000" w:themeColor="text1"/>
                              </w:rPr>
                              <w:t>15%</w:t>
                            </w:r>
                          </w:p>
                        </w:tc>
                      </w:tr>
                    </w:tbl>
                    <w:p w14:paraId="7915206B" w14:textId="77777777" w:rsidR="00135F25" w:rsidRPr="00FA5248" w:rsidRDefault="00135F25" w:rsidP="00FA5248">
                      <w:pPr>
                        <w:rPr>
                          <w:color w:val="000000" w:themeColor="text1"/>
                        </w:rPr>
                      </w:pPr>
                    </w:p>
                  </w:txbxContent>
                </v:textbox>
                <w10:wrap type="through"/>
              </v:roundrect>
            </w:pict>
          </mc:Fallback>
        </mc:AlternateContent>
      </w:r>
    </w:p>
    <w:p w14:paraId="09900717" w14:textId="77777777" w:rsidR="00FA5248" w:rsidRDefault="00FA5248" w:rsidP="00197131"/>
    <w:p w14:paraId="756CAC7C" w14:textId="77777777" w:rsidR="00FA5248" w:rsidRDefault="00FA5248" w:rsidP="00197131"/>
    <w:p w14:paraId="6521F48D" w14:textId="77777777" w:rsidR="00FA5248" w:rsidRDefault="00FA5248" w:rsidP="00197131"/>
    <w:p w14:paraId="62AFA774" w14:textId="77777777" w:rsidR="00FA5248" w:rsidRDefault="00FA5248" w:rsidP="00197131"/>
    <w:p w14:paraId="07B7EC01" w14:textId="77777777" w:rsidR="00FA5248" w:rsidRDefault="00FA5248" w:rsidP="00197131"/>
    <w:p w14:paraId="35E59431" w14:textId="77777777" w:rsidR="00FA5248" w:rsidRDefault="00FA5248" w:rsidP="00197131"/>
    <w:p w14:paraId="4372ED9F" w14:textId="77777777" w:rsidR="00FA5248" w:rsidRDefault="00FA5248" w:rsidP="00197131"/>
    <w:p w14:paraId="2B12D417" w14:textId="77777777" w:rsidR="00FA5248" w:rsidRDefault="00FA5248" w:rsidP="00197131"/>
    <w:p w14:paraId="0C5F3C58" w14:textId="77777777" w:rsidR="00FA5248" w:rsidRDefault="00FA5248" w:rsidP="00197131"/>
    <w:p w14:paraId="3C9AA21C" w14:textId="77777777" w:rsidR="00FA5248" w:rsidRDefault="00FA5248" w:rsidP="00197131"/>
    <w:p w14:paraId="1349D11C" w14:textId="77777777" w:rsidR="00FA5248" w:rsidRPr="00646E22" w:rsidRDefault="00FA5248" w:rsidP="00197131"/>
    <w:p w14:paraId="11E7D6D9" w14:textId="77777777" w:rsidR="004D51AB" w:rsidRDefault="007C3F20" w:rsidP="00AD4BC8">
      <w:r w:rsidRPr="00646E22">
        <w:t xml:space="preserve">Although John’s objectives are very clear, his portfolio is not properly structured relative to his objectives </w:t>
      </w:r>
      <w:r w:rsidR="007C4910">
        <w:t>because it</w:t>
      </w:r>
      <w:r w:rsidRPr="00646E22">
        <w:t xml:space="preserve"> is far too conservatively invested</w:t>
      </w:r>
      <w:r w:rsidR="00E121F7">
        <w:t xml:space="preserve"> to reach his stated objectives</w:t>
      </w:r>
      <w:r w:rsidRPr="00646E22">
        <w:t xml:space="preserve">. </w:t>
      </w:r>
      <w:r w:rsidR="004D51AB">
        <w:t>Perhaps out of an abundance of caution in seeking to keep market risk low, this portfolio significantly increases John’s exposure to outcome risk.</w:t>
      </w:r>
    </w:p>
    <w:p w14:paraId="0629F4BD" w14:textId="77777777" w:rsidR="00E121F7" w:rsidRDefault="00E121F7" w:rsidP="00AD4BC8">
      <w:r>
        <w:t>In contrast</w:t>
      </w:r>
      <w:r w:rsidR="007C3F20" w:rsidRPr="00646E22">
        <w:t xml:space="preserve">, you </w:t>
      </w:r>
      <w:r>
        <w:t>may</w:t>
      </w:r>
      <w:r w:rsidRPr="00646E22">
        <w:t xml:space="preserve"> </w:t>
      </w:r>
      <w:r w:rsidR="007C3F20" w:rsidRPr="00646E22">
        <w:t xml:space="preserve">also </w:t>
      </w:r>
      <w:r>
        <w:t>encounter</w:t>
      </w:r>
      <w:r w:rsidRPr="00646E22">
        <w:t xml:space="preserve"> </w:t>
      </w:r>
      <w:r w:rsidR="007C3F20" w:rsidRPr="00646E22">
        <w:t>individuals who take far too much risk in their portfolios given their objectives.  In either case</w:t>
      </w:r>
      <w:r w:rsidR="00660398">
        <w:t>,</w:t>
      </w:r>
      <w:r>
        <w:t xml:space="preserve"> inappropriate asset allocation</w:t>
      </w:r>
      <w:r w:rsidR="004D51AB">
        <w:t xml:space="preserve"> </w:t>
      </w:r>
      <w:r w:rsidR="007C3F20" w:rsidRPr="00646E22">
        <w:t>can have horrible consequences</w:t>
      </w:r>
      <w:r w:rsidR="007C3F20">
        <w:t xml:space="preserve">.  </w:t>
      </w:r>
    </w:p>
    <w:p w14:paraId="129EA917" w14:textId="77777777" w:rsidR="00660398" w:rsidRDefault="00660398">
      <w:pPr>
        <w:spacing w:before="0" w:after="0"/>
      </w:pPr>
      <w:r>
        <w:br w:type="page"/>
      </w:r>
    </w:p>
    <w:p w14:paraId="6BC99432" w14:textId="77777777" w:rsidR="00660398" w:rsidRDefault="00660398" w:rsidP="002553C1">
      <w:pPr>
        <w:pStyle w:val="Heading2"/>
      </w:pPr>
      <w:r>
        <w:lastRenderedPageBreak/>
        <w:t>Why People Have Inappropriately</w:t>
      </w:r>
      <w:r w:rsidR="00036B1A">
        <w:t>-</w:t>
      </w:r>
      <w:r>
        <w:t>Structured Portfolios</w:t>
      </w:r>
    </w:p>
    <w:p w14:paraId="2F472EE3" w14:textId="77777777" w:rsidR="007C3F20" w:rsidRPr="000B1F3D" w:rsidRDefault="007C3F20" w:rsidP="00AD4BC8">
      <w:r>
        <w:t>While</w:t>
      </w:r>
      <w:r w:rsidRPr="00646E22">
        <w:t xml:space="preserve"> </w:t>
      </w:r>
      <w:r w:rsidR="00E121F7">
        <w:t xml:space="preserve">the need for appropriate portfolio structure is </w:t>
      </w:r>
      <w:r w:rsidRPr="00646E22">
        <w:t xml:space="preserve">a basic concept, it is worth exploring why individuals consistently make mistakes in structuring their portfolio, maintaining an asset allocation that is either too conservative or too aggressive.  </w:t>
      </w:r>
      <w:r w:rsidR="00E121F7">
        <w:t>Here</w:t>
      </w:r>
      <w:r w:rsidR="00E121F7" w:rsidRPr="00646E22">
        <w:t xml:space="preserve"> </w:t>
      </w:r>
      <w:r w:rsidRPr="00646E22">
        <w:t>are two of the most common</w:t>
      </w:r>
      <w:r>
        <w:t xml:space="preserve"> reasons for this phenomenon.</w:t>
      </w:r>
    </w:p>
    <w:p w14:paraId="58DE8385" w14:textId="77777777" w:rsidR="00197131" w:rsidRDefault="00197131" w:rsidP="00197131">
      <w:pPr>
        <w:rPr>
          <w:b/>
        </w:rPr>
      </w:pPr>
      <w:r w:rsidRPr="00197131">
        <w:rPr>
          <w:b/>
        </w:rPr>
        <w:t>Reason 1:</w:t>
      </w:r>
      <w:r>
        <w:t xml:space="preserve"> </w:t>
      </w:r>
      <w:r w:rsidRPr="003E7553">
        <w:rPr>
          <w:b/>
        </w:rPr>
        <w:t>Emotional Decision</w:t>
      </w:r>
      <w:r w:rsidR="00AA3314">
        <w:rPr>
          <w:b/>
        </w:rPr>
        <w:t>-</w:t>
      </w:r>
      <w:r w:rsidRPr="003E7553">
        <w:rPr>
          <w:b/>
        </w:rPr>
        <w:t>Making Process</w:t>
      </w:r>
    </w:p>
    <w:p w14:paraId="6B6862F9" w14:textId="77777777" w:rsidR="00197131" w:rsidRDefault="00197131" w:rsidP="00197131">
      <w:r w:rsidRPr="00012D96">
        <w:t xml:space="preserve">One of the most powerful factors that often undermines effective investment decisions is emotion. To understand the impact of emotions on investment decision-making, a group of researchers at the University of Chicago conducted a very interesting study to test what has become known as </w:t>
      </w:r>
      <w:r w:rsidRPr="002553C1">
        <w:rPr>
          <w:b/>
          <w:i/>
        </w:rPr>
        <w:t>Prospect Theory</w:t>
      </w:r>
      <w:r w:rsidRPr="00012D96">
        <w:t>. Prospect Theory suggests that people respond differently to equivalent situations, depending on whether it is presented in the context of a loss or a gain. Put more simply, individuals are much more distressed at the prospect of losing $1.00 than they are excited by the prospect of gaining $1.00.</w:t>
      </w:r>
    </w:p>
    <w:p w14:paraId="1EA9EC9C" w14:textId="77777777" w:rsidR="00E121F7" w:rsidRDefault="00C32B3D" w:rsidP="00197131">
      <w:pPr>
        <w:rPr>
          <w:b/>
          <w:color w:val="FF0000"/>
        </w:rPr>
      </w:pPr>
      <w:r>
        <w:rPr>
          <w:noProof/>
        </w:rPr>
        <w:drawing>
          <wp:inline distT="0" distB="0" distL="0" distR="0" wp14:anchorId="4B8D9E09" wp14:editId="12F4ABFE">
            <wp:extent cx="304800" cy="304800"/>
            <wp:effectExtent l="0" t="0" r="0" b="0"/>
            <wp:docPr id="21" name="Picture 21"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121F7" w:rsidRPr="00012D96">
        <w:rPr>
          <w:b/>
          <w:color w:val="FF0000"/>
        </w:rPr>
        <w:t xml:space="preserve">Click the icon </w:t>
      </w:r>
      <w:r w:rsidR="00E121F7">
        <w:rPr>
          <w:b/>
          <w:color w:val="FF0000"/>
        </w:rPr>
        <w:t>to view more about the study</w:t>
      </w:r>
      <w:r w:rsidR="00E121F7" w:rsidRPr="00012D96">
        <w:rPr>
          <w:b/>
          <w:color w:val="FF0000"/>
        </w:rPr>
        <w:t>.</w:t>
      </w:r>
    </w:p>
    <w:p w14:paraId="77E6E3C7" w14:textId="77777777" w:rsidR="00E121F7" w:rsidRPr="00EC6942" w:rsidRDefault="00E121F7" w:rsidP="00197131"/>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3126D8" w14:paraId="6472A025" w14:textId="77777777" w:rsidTr="00887C7B">
        <w:tc>
          <w:tcPr>
            <w:tcW w:w="9576" w:type="dxa"/>
            <w:shd w:val="clear" w:color="auto" w:fill="DBD9B9"/>
          </w:tcPr>
          <w:p w14:paraId="6FBD3197" w14:textId="77777777" w:rsidR="003126D8" w:rsidRDefault="003126D8" w:rsidP="003126D8">
            <w:r w:rsidRPr="00012D96">
              <w:t xml:space="preserve">Researchers asked two groups of individuals a question.  </w:t>
            </w:r>
          </w:p>
          <w:p w14:paraId="48246810" w14:textId="77777777" w:rsidR="003126D8" w:rsidRPr="00012D96" w:rsidRDefault="003126D8" w:rsidP="003126D8">
            <w:r w:rsidRPr="00012D96">
              <w:t>The first group was asked the following question:</w:t>
            </w:r>
          </w:p>
          <w:p w14:paraId="37B9118B" w14:textId="77777777" w:rsidR="003126D8" w:rsidRPr="00012D96" w:rsidRDefault="003126D8" w:rsidP="003126D8">
            <w:r w:rsidRPr="00012D96">
              <w:t>In addition to what you own, you have been given $1,000.  You now have to choose one of the following options:</w:t>
            </w:r>
          </w:p>
          <w:p w14:paraId="51E2D245" w14:textId="77777777" w:rsidR="003126D8" w:rsidRPr="00012D96" w:rsidRDefault="003126D8" w:rsidP="003126D8">
            <w:pPr>
              <w:ind w:left="720"/>
            </w:pPr>
            <w:r w:rsidRPr="00012D96">
              <w:rPr>
                <w:b/>
              </w:rPr>
              <w:t>A.</w:t>
            </w:r>
            <w:r>
              <w:t xml:space="preserve"> </w:t>
            </w:r>
            <w:r w:rsidRPr="00012D96">
              <w:t>A sure gain of $500</w:t>
            </w:r>
          </w:p>
          <w:p w14:paraId="05A97391" w14:textId="77777777" w:rsidR="003126D8" w:rsidRPr="00012D96" w:rsidRDefault="003126D8" w:rsidP="003126D8">
            <w:pPr>
              <w:ind w:left="720"/>
            </w:pPr>
            <w:r w:rsidRPr="00012D96">
              <w:rPr>
                <w:b/>
              </w:rPr>
              <w:t>B.</w:t>
            </w:r>
            <w:r>
              <w:t xml:space="preserve"> </w:t>
            </w:r>
            <w:r w:rsidRPr="00012D96">
              <w:t>A 50% chance of gaining $1,000 and a 50% chance of losing $500.</w:t>
            </w:r>
          </w:p>
          <w:p w14:paraId="50C334A0" w14:textId="77777777" w:rsidR="003126D8" w:rsidRPr="00012D96" w:rsidRDefault="003126D8" w:rsidP="003126D8">
            <w:r w:rsidRPr="00012D96">
              <w:t>The second group was asked this question:</w:t>
            </w:r>
          </w:p>
          <w:p w14:paraId="6BC6CBBE" w14:textId="77777777" w:rsidR="003126D8" w:rsidRPr="00012D96" w:rsidRDefault="003126D8" w:rsidP="003126D8">
            <w:r w:rsidRPr="00012D96">
              <w:t>In addition to what you own, you have been given $1,000.  You now must choose one of the following options</w:t>
            </w:r>
          </w:p>
          <w:p w14:paraId="44832E43" w14:textId="77777777" w:rsidR="003126D8" w:rsidRPr="00012D96" w:rsidRDefault="003126D8" w:rsidP="003126D8">
            <w:pPr>
              <w:ind w:left="720"/>
            </w:pPr>
            <w:r w:rsidRPr="00012D96">
              <w:rPr>
                <w:b/>
              </w:rPr>
              <w:t>A.</w:t>
            </w:r>
            <w:r>
              <w:t xml:space="preserve"> </w:t>
            </w:r>
            <w:r w:rsidRPr="00012D96">
              <w:t>A sure loss of $500</w:t>
            </w:r>
          </w:p>
          <w:p w14:paraId="77928C17" w14:textId="77777777" w:rsidR="003126D8" w:rsidRPr="00012D96" w:rsidRDefault="003126D8" w:rsidP="003126D8">
            <w:pPr>
              <w:ind w:left="720"/>
            </w:pPr>
            <w:r>
              <w:rPr>
                <w:b/>
              </w:rPr>
              <w:t>B</w:t>
            </w:r>
            <w:r w:rsidRPr="00012D96">
              <w:rPr>
                <w:b/>
              </w:rPr>
              <w:t>.</w:t>
            </w:r>
            <w:r>
              <w:t xml:space="preserve"> </w:t>
            </w:r>
            <w:r w:rsidRPr="00012D96">
              <w:t>A 50% chance of losing $1,000 and a 50% chance of losing nothing</w:t>
            </w:r>
          </w:p>
          <w:p w14:paraId="4C1540B2" w14:textId="77777777" w:rsidR="003126D8" w:rsidRDefault="003126D8" w:rsidP="00EC6942">
            <w:r w:rsidRPr="00012D96">
              <w:t>How do you think each group responded?</w:t>
            </w:r>
            <w:r>
              <w:t xml:space="preserve"> </w:t>
            </w:r>
            <w:r w:rsidR="00DD501A" w:rsidRPr="00C650CA">
              <w:rPr>
                <w:b/>
                <w:color w:val="FF0000"/>
              </w:rPr>
              <w:t xml:space="preserve">Click </w:t>
            </w:r>
            <w:r w:rsidR="00DD501A" w:rsidRPr="003126D8">
              <w:rPr>
                <w:rStyle w:val="Hyperlink"/>
              </w:rPr>
              <w:t xml:space="preserve">here </w:t>
            </w:r>
            <w:r w:rsidR="00DD501A" w:rsidRPr="00C650CA">
              <w:rPr>
                <w:b/>
                <w:color w:val="FF0000"/>
              </w:rPr>
              <w:t>to view the results.</w:t>
            </w:r>
          </w:p>
          <w:p w14:paraId="665FCDB2" w14:textId="77777777" w:rsidR="00EC6942" w:rsidRDefault="00EC6942" w:rsidP="00EC6942">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EC6942" w:rsidRPr="008D3CA3" w14:paraId="4CD48D73" w14:textId="77777777" w:rsidTr="00EC6942">
              <w:tc>
                <w:tcPr>
                  <w:tcW w:w="9576" w:type="dxa"/>
                  <w:shd w:val="clear" w:color="auto" w:fill="D9D9D9"/>
                </w:tcPr>
                <w:p w14:paraId="04630820" w14:textId="77777777" w:rsidR="00EC6942" w:rsidRPr="00EF13F7" w:rsidRDefault="00EC6942" w:rsidP="00EC6942">
                  <w:pPr>
                    <w:rPr>
                      <w:rStyle w:val="Strong"/>
                    </w:rPr>
                  </w:pPr>
                  <w:r>
                    <w:rPr>
                      <w:rStyle w:val="Strong"/>
                    </w:rPr>
                    <w:t>Results</w:t>
                  </w:r>
                </w:p>
                <w:p w14:paraId="663B5AA9" w14:textId="77777777" w:rsidR="00EC6942" w:rsidRPr="008A5B2D" w:rsidRDefault="00EC6942" w:rsidP="00EC6942">
                  <w:r w:rsidRPr="008A5B2D">
                    <w:t>The first group was given the option of a sure gain with no risk, or the option of a potentially higher return by taking on extra risk.  A total of 84% were not willing to take on the extra risk to get the higher gain and selected option A, "A sure gain of $500."</w:t>
                  </w:r>
                </w:p>
                <w:p w14:paraId="0E11F797" w14:textId="77777777" w:rsidR="00EC6942" w:rsidRPr="008A5B2D" w:rsidRDefault="00EC6942" w:rsidP="00EC6942">
                  <w:r w:rsidRPr="008A5B2D">
                    <w:t>The second group was given the option of a sure loss with no risk, or the option of potentially avoiding the loss by taking on additional risk.  Because their aversion to the sure loss was so great, 69% selected choice B and were willing to take on greater risk in the hopes of avoiding a loss (even though they might lose twice as much).</w:t>
                  </w:r>
                </w:p>
                <w:p w14:paraId="62540870" w14:textId="77777777" w:rsidR="00EC6942" w:rsidRPr="008D3CA3" w:rsidRDefault="00EC6942" w:rsidP="00EC6942">
                  <w:r w:rsidRPr="008A5B2D">
                    <w:t xml:space="preserve">Clearly, people are more motivated to avoid losses than they are to seek gains.  That is why investors are generally assumed to be "risk-averse."  However, this high propensity to risk aversion can lead to irrational choices.  Many individuals will construct portfolios that are far too conservative relative to their defined goals.  Their fear of short-term </w:t>
                  </w:r>
                  <w:r w:rsidRPr="008A5B2D">
                    <w:lastRenderedPageBreak/>
                    <w:t>losses will cause them to overlook the long-term risk of failing to reach their investment objectives.</w:t>
                  </w:r>
                  <w:r w:rsidR="00EA303F">
                    <w:t xml:space="preserve"> Their fear of short-term losses will also cause them to “sell on emotions” when there is a market downturn, even when long-term prospects are good.</w:t>
                  </w:r>
                </w:p>
              </w:tc>
            </w:tr>
          </w:tbl>
          <w:p w14:paraId="114349AD" w14:textId="77777777" w:rsidR="00EC6942" w:rsidRDefault="00EC6942" w:rsidP="00EC6942">
            <w:pPr>
              <w:spacing w:before="0" w:after="0"/>
            </w:pPr>
          </w:p>
          <w:p w14:paraId="5D6E1D9B" w14:textId="77777777" w:rsidR="00EC6942" w:rsidRDefault="00EC6942" w:rsidP="00A81042">
            <w:pPr>
              <w:spacing w:before="0" w:after="0"/>
            </w:pPr>
          </w:p>
        </w:tc>
      </w:tr>
    </w:tbl>
    <w:p w14:paraId="1C76874E" w14:textId="77777777" w:rsidR="003126D8" w:rsidRDefault="003126D8" w:rsidP="00EC6942">
      <w:pPr>
        <w:spacing w:before="0" w:after="0"/>
        <w:rPr>
          <w:b/>
        </w:rPr>
      </w:pPr>
    </w:p>
    <w:p w14:paraId="0A318957" w14:textId="77777777" w:rsidR="00197131" w:rsidRDefault="00197131" w:rsidP="003126D8">
      <w:pPr>
        <w:pStyle w:val="Sub-Headings"/>
      </w:pPr>
      <w:r>
        <w:t xml:space="preserve">Reason 2: </w:t>
      </w:r>
      <w:r w:rsidRPr="0073234C">
        <w:t>Failing to Rebalance</w:t>
      </w:r>
    </w:p>
    <w:p w14:paraId="296E8574" w14:textId="77777777" w:rsidR="00197131" w:rsidRDefault="00197131" w:rsidP="003126D8">
      <w:r w:rsidRPr="00E63D91">
        <w:t>A second issue that often drives an inappropriately structured portfolio is failing to rebalance the portfolio to ensure the portfolio remains in line with their investment objectives.  Most often, individuals adopt a “buy and hold” strategy, feeling that it is the most conservative approach to investing.  However, a real life example illustrates the potential impact of this “strategy” on a portfolio.</w:t>
      </w:r>
    </w:p>
    <w:p w14:paraId="10028B7C" w14:textId="77777777" w:rsidR="000D0BCE" w:rsidRDefault="000D0BCE" w:rsidP="003126D8">
      <w:pPr>
        <w:rPr>
          <w:b/>
          <w:color w:val="FF0000"/>
        </w:rPr>
      </w:pPr>
      <w:r>
        <w:rPr>
          <w:noProof/>
        </w:rPr>
        <w:drawing>
          <wp:inline distT="0" distB="0" distL="0" distR="0" wp14:anchorId="4F76F841" wp14:editId="221EAC4F">
            <wp:extent cx="304800" cy="304800"/>
            <wp:effectExtent l="0" t="0" r="0" b="0"/>
            <wp:docPr id="8" name="Picture 8"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63D91">
        <w:rPr>
          <w:b/>
          <w:color w:val="FF0000"/>
        </w:rPr>
        <w:t>Click the icon to view a case study.</w:t>
      </w:r>
    </w:p>
    <w:p w14:paraId="4CADCD71" w14:textId="77777777" w:rsidR="000D0BCE" w:rsidRPr="00E63D91" w:rsidRDefault="000D0BCE" w:rsidP="003126D8"/>
    <w:tbl>
      <w:tblPr>
        <w:tblW w:w="9230" w:type="dxa"/>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230"/>
      </w:tblGrid>
      <w:tr w:rsidR="00197131" w:rsidRPr="00E63D91" w14:paraId="5E7A5011" w14:textId="77777777" w:rsidTr="00427657">
        <w:tc>
          <w:tcPr>
            <w:tcW w:w="9230" w:type="dxa"/>
            <w:shd w:val="clear" w:color="auto" w:fill="DBD9B9"/>
            <w:tcMar>
              <w:top w:w="72" w:type="dxa"/>
              <w:left w:w="115" w:type="dxa"/>
              <w:bottom w:w="72" w:type="dxa"/>
              <w:right w:w="115" w:type="dxa"/>
            </w:tcMar>
          </w:tcPr>
          <w:p w14:paraId="42AF4723" w14:textId="77777777" w:rsidR="00197131" w:rsidRPr="00E63D91" w:rsidRDefault="00A81042" w:rsidP="000C1B7D">
            <w:pPr>
              <w:pStyle w:val="H4"/>
              <w:keepNext w:val="0"/>
              <w:spacing w:before="0" w:after="120"/>
              <w:outlineLvl w:val="9"/>
              <w:rPr>
                <w:bCs/>
                <w:snapToGrid/>
              </w:rPr>
            </w:pPr>
            <w:r>
              <w:rPr>
                <w:snapToGrid/>
              </w:rPr>
              <w:t xml:space="preserve">Case Study - </w:t>
            </w:r>
            <w:r w:rsidR="00C650CA">
              <w:rPr>
                <w:snapToGrid/>
              </w:rPr>
              <w:t>Linda Smith</w:t>
            </w:r>
          </w:p>
          <w:p w14:paraId="5948D072" w14:textId="1CB6DF6F" w:rsidR="00197131" w:rsidRPr="00E63D91" w:rsidRDefault="00197131" w:rsidP="000C1B7D">
            <w:r w:rsidRPr="00E63D91">
              <w:t xml:space="preserve">In </w:t>
            </w:r>
            <w:r w:rsidR="002F1AFA" w:rsidRPr="00E63D91">
              <w:t>20</w:t>
            </w:r>
            <w:r w:rsidR="005404F3">
              <w:t>10</w:t>
            </w:r>
            <w:r w:rsidRPr="00E63D91">
              <w:t xml:space="preserve">, Linda Smith worked with an Advisor to establish investment objectives for her portfolio, valued at $150,000 at the time.  The Investment </w:t>
            </w:r>
            <w:r w:rsidR="00D958BE">
              <w:t>Plan</w:t>
            </w:r>
            <w:r w:rsidR="00D958BE" w:rsidRPr="00E63D91">
              <w:t xml:space="preserve"> </w:t>
            </w:r>
            <w:r w:rsidRPr="00E63D91">
              <w:t>established the followin</w:t>
            </w:r>
            <w:r w:rsidR="00A81042">
              <w:t>g parameters for her portfolio: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1680"/>
              <w:gridCol w:w="964"/>
              <w:gridCol w:w="2056"/>
              <w:gridCol w:w="2070"/>
            </w:tblGrid>
            <w:tr w:rsidR="00197131" w:rsidRPr="00E63D91" w14:paraId="279D2245" w14:textId="77777777" w:rsidTr="003E381A">
              <w:trPr>
                <w:trHeight w:val="197"/>
                <w:jc w:val="center"/>
              </w:trPr>
              <w:tc>
                <w:tcPr>
                  <w:tcW w:w="1680" w:type="dxa"/>
                  <w:shd w:val="clear" w:color="auto" w:fill="BFBA84"/>
                </w:tcPr>
                <w:p w14:paraId="5971913C" w14:textId="77777777" w:rsidR="00197131" w:rsidRPr="00BA5A91" w:rsidRDefault="00197131" w:rsidP="00BA5A91">
                  <w:pPr>
                    <w:jc w:val="center"/>
                    <w:rPr>
                      <w:b/>
                    </w:rPr>
                  </w:pPr>
                </w:p>
              </w:tc>
              <w:tc>
                <w:tcPr>
                  <w:tcW w:w="964" w:type="dxa"/>
                  <w:shd w:val="clear" w:color="auto" w:fill="BFBA84"/>
                </w:tcPr>
                <w:p w14:paraId="74DD933E" w14:textId="77777777" w:rsidR="00197131" w:rsidRPr="00BA5A91" w:rsidRDefault="00197131" w:rsidP="00BA5A91">
                  <w:pPr>
                    <w:jc w:val="center"/>
                    <w:rPr>
                      <w:b/>
                    </w:rPr>
                  </w:pPr>
                  <w:r w:rsidRPr="00BA5A91">
                    <w:rPr>
                      <w:b/>
                    </w:rPr>
                    <w:t>Target</w:t>
                  </w:r>
                </w:p>
              </w:tc>
              <w:tc>
                <w:tcPr>
                  <w:tcW w:w="2056" w:type="dxa"/>
                  <w:shd w:val="clear" w:color="auto" w:fill="BFBA84"/>
                </w:tcPr>
                <w:p w14:paraId="7366B9AA" w14:textId="77777777" w:rsidR="00197131" w:rsidRPr="00BA5A91" w:rsidRDefault="00197131" w:rsidP="00BA5A91">
                  <w:pPr>
                    <w:jc w:val="center"/>
                    <w:rPr>
                      <w:b/>
                    </w:rPr>
                  </w:pPr>
                  <w:r w:rsidRPr="00BA5A91">
                    <w:rPr>
                      <w:b/>
                    </w:rPr>
                    <w:t>Min.</w:t>
                  </w:r>
                  <w:r w:rsidR="00BA5A91" w:rsidRPr="00BA5A91">
                    <w:rPr>
                      <w:b/>
                    </w:rPr>
                    <w:t xml:space="preserve"> </w:t>
                  </w:r>
                  <w:r w:rsidRPr="00BA5A91">
                    <w:rPr>
                      <w:b/>
                    </w:rPr>
                    <w:t>Exposure</w:t>
                  </w:r>
                </w:p>
              </w:tc>
              <w:tc>
                <w:tcPr>
                  <w:tcW w:w="2070" w:type="dxa"/>
                  <w:shd w:val="clear" w:color="auto" w:fill="BFBA84"/>
                </w:tcPr>
                <w:p w14:paraId="46EDB09C" w14:textId="77777777" w:rsidR="00197131" w:rsidRPr="00BA5A91" w:rsidRDefault="00197131" w:rsidP="00BA5A91">
                  <w:pPr>
                    <w:jc w:val="center"/>
                    <w:rPr>
                      <w:b/>
                    </w:rPr>
                  </w:pPr>
                  <w:r w:rsidRPr="00BA5A91">
                    <w:rPr>
                      <w:b/>
                    </w:rPr>
                    <w:t>Max.</w:t>
                  </w:r>
                  <w:r w:rsidR="003E381A">
                    <w:rPr>
                      <w:b/>
                    </w:rPr>
                    <w:t xml:space="preserve"> </w:t>
                  </w:r>
                  <w:r w:rsidRPr="00BA5A91">
                    <w:rPr>
                      <w:b/>
                    </w:rPr>
                    <w:t>Exposure</w:t>
                  </w:r>
                </w:p>
              </w:tc>
            </w:tr>
            <w:tr w:rsidR="00197131" w:rsidRPr="00E63D91" w14:paraId="012DC494" w14:textId="77777777" w:rsidTr="003E381A">
              <w:trPr>
                <w:jc w:val="center"/>
              </w:trPr>
              <w:tc>
                <w:tcPr>
                  <w:tcW w:w="1680" w:type="dxa"/>
                  <w:shd w:val="clear" w:color="auto" w:fill="E7E6CF"/>
                </w:tcPr>
                <w:p w14:paraId="5238837D" w14:textId="77777777" w:rsidR="00197131" w:rsidRPr="00E63D91" w:rsidRDefault="00197131" w:rsidP="005C0D95">
                  <w:r w:rsidRPr="00E63D91">
                    <w:t>Equity</w:t>
                  </w:r>
                </w:p>
              </w:tc>
              <w:tc>
                <w:tcPr>
                  <w:tcW w:w="964" w:type="dxa"/>
                  <w:shd w:val="clear" w:color="auto" w:fill="E7E6CF"/>
                </w:tcPr>
                <w:p w14:paraId="5D1924C1" w14:textId="77777777" w:rsidR="00197131" w:rsidRPr="00E63D91" w:rsidRDefault="00197131" w:rsidP="003E381A">
                  <w:pPr>
                    <w:jc w:val="center"/>
                  </w:pPr>
                  <w:r w:rsidRPr="00E63D91">
                    <w:t>50%</w:t>
                  </w:r>
                </w:p>
              </w:tc>
              <w:tc>
                <w:tcPr>
                  <w:tcW w:w="2056" w:type="dxa"/>
                  <w:shd w:val="clear" w:color="auto" w:fill="E7E6CF"/>
                </w:tcPr>
                <w:p w14:paraId="28A3F1DB" w14:textId="77777777" w:rsidR="00197131" w:rsidRPr="00E63D91" w:rsidRDefault="00197131" w:rsidP="003E381A">
                  <w:pPr>
                    <w:jc w:val="center"/>
                  </w:pPr>
                  <w:r w:rsidRPr="00E63D91">
                    <w:t>40%</w:t>
                  </w:r>
                </w:p>
              </w:tc>
              <w:tc>
                <w:tcPr>
                  <w:tcW w:w="2070" w:type="dxa"/>
                  <w:shd w:val="clear" w:color="auto" w:fill="E7E6CF"/>
                </w:tcPr>
                <w:p w14:paraId="34822E0F" w14:textId="77777777" w:rsidR="00197131" w:rsidRPr="00E63D91" w:rsidRDefault="00197131" w:rsidP="003E381A">
                  <w:pPr>
                    <w:jc w:val="center"/>
                  </w:pPr>
                  <w:r w:rsidRPr="00E63D91">
                    <w:t>60%</w:t>
                  </w:r>
                </w:p>
              </w:tc>
            </w:tr>
            <w:tr w:rsidR="00197131" w:rsidRPr="00E63D91" w14:paraId="3E411E2A" w14:textId="77777777" w:rsidTr="003E381A">
              <w:trPr>
                <w:jc w:val="center"/>
              </w:trPr>
              <w:tc>
                <w:tcPr>
                  <w:tcW w:w="1680" w:type="dxa"/>
                  <w:shd w:val="clear" w:color="auto" w:fill="E7E6CF"/>
                </w:tcPr>
                <w:p w14:paraId="53DB0E0C" w14:textId="77777777" w:rsidR="00197131" w:rsidRPr="00E63D91" w:rsidRDefault="00197131" w:rsidP="005C0D95">
                  <w:r w:rsidRPr="00E63D91">
                    <w:t>Fixed Income</w:t>
                  </w:r>
                </w:p>
              </w:tc>
              <w:tc>
                <w:tcPr>
                  <w:tcW w:w="964" w:type="dxa"/>
                  <w:shd w:val="clear" w:color="auto" w:fill="E7E6CF"/>
                </w:tcPr>
                <w:p w14:paraId="15B6C99D" w14:textId="77777777" w:rsidR="00197131" w:rsidRPr="00E63D91" w:rsidRDefault="00197131" w:rsidP="003E381A">
                  <w:pPr>
                    <w:jc w:val="center"/>
                  </w:pPr>
                  <w:r w:rsidRPr="00E63D91">
                    <w:t>35%</w:t>
                  </w:r>
                </w:p>
              </w:tc>
              <w:tc>
                <w:tcPr>
                  <w:tcW w:w="2056" w:type="dxa"/>
                  <w:shd w:val="clear" w:color="auto" w:fill="E7E6CF"/>
                </w:tcPr>
                <w:p w14:paraId="20615684" w14:textId="77777777" w:rsidR="00197131" w:rsidRPr="00E63D91" w:rsidRDefault="00197131" w:rsidP="003E381A">
                  <w:pPr>
                    <w:jc w:val="center"/>
                  </w:pPr>
                  <w:r w:rsidRPr="00E63D91">
                    <w:t>25%</w:t>
                  </w:r>
                </w:p>
              </w:tc>
              <w:tc>
                <w:tcPr>
                  <w:tcW w:w="2070" w:type="dxa"/>
                  <w:shd w:val="clear" w:color="auto" w:fill="E7E6CF"/>
                </w:tcPr>
                <w:p w14:paraId="5140CE8F" w14:textId="77777777" w:rsidR="00197131" w:rsidRPr="00E63D91" w:rsidRDefault="00197131" w:rsidP="003E381A">
                  <w:pPr>
                    <w:jc w:val="center"/>
                  </w:pPr>
                  <w:r w:rsidRPr="00E63D91">
                    <w:t>15%</w:t>
                  </w:r>
                </w:p>
              </w:tc>
            </w:tr>
            <w:tr w:rsidR="00197131" w:rsidRPr="00E63D91" w14:paraId="44D02F8C" w14:textId="77777777" w:rsidTr="003E381A">
              <w:trPr>
                <w:jc w:val="center"/>
              </w:trPr>
              <w:tc>
                <w:tcPr>
                  <w:tcW w:w="1680" w:type="dxa"/>
                  <w:shd w:val="clear" w:color="auto" w:fill="E7E6CF"/>
                </w:tcPr>
                <w:p w14:paraId="632EFF68" w14:textId="77777777" w:rsidR="00197131" w:rsidRPr="00E63D91" w:rsidRDefault="00197131" w:rsidP="005C0D95">
                  <w:r w:rsidRPr="00E63D91">
                    <w:t>International Equity</w:t>
                  </w:r>
                </w:p>
              </w:tc>
              <w:tc>
                <w:tcPr>
                  <w:tcW w:w="964" w:type="dxa"/>
                  <w:shd w:val="clear" w:color="auto" w:fill="E7E6CF"/>
                </w:tcPr>
                <w:p w14:paraId="1D0923EE" w14:textId="77777777" w:rsidR="00197131" w:rsidRPr="00E63D91" w:rsidRDefault="00197131" w:rsidP="003E381A">
                  <w:pPr>
                    <w:jc w:val="center"/>
                  </w:pPr>
                  <w:r w:rsidRPr="00E63D91">
                    <w:t>10%</w:t>
                  </w:r>
                </w:p>
              </w:tc>
              <w:tc>
                <w:tcPr>
                  <w:tcW w:w="2056" w:type="dxa"/>
                  <w:shd w:val="clear" w:color="auto" w:fill="E7E6CF"/>
                </w:tcPr>
                <w:p w14:paraId="02B43190" w14:textId="77777777" w:rsidR="00197131" w:rsidRPr="00E63D91" w:rsidRDefault="00197131" w:rsidP="003E381A">
                  <w:pPr>
                    <w:jc w:val="center"/>
                  </w:pPr>
                  <w:r w:rsidRPr="00E63D91">
                    <w:t>5%</w:t>
                  </w:r>
                </w:p>
              </w:tc>
              <w:tc>
                <w:tcPr>
                  <w:tcW w:w="2070" w:type="dxa"/>
                  <w:shd w:val="clear" w:color="auto" w:fill="E7E6CF"/>
                </w:tcPr>
                <w:p w14:paraId="55DE1B75" w14:textId="77777777" w:rsidR="00197131" w:rsidRPr="00E63D91" w:rsidRDefault="00197131" w:rsidP="003E381A">
                  <w:pPr>
                    <w:jc w:val="center"/>
                  </w:pPr>
                  <w:r w:rsidRPr="00E63D91">
                    <w:t>15%</w:t>
                  </w:r>
                </w:p>
              </w:tc>
            </w:tr>
            <w:tr w:rsidR="00197131" w:rsidRPr="00E63D91" w14:paraId="04E4BC4D" w14:textId="77777777" w:rsidTr="003E381A">
              <w:trPr>
                <w:jc w:val="center"/>
              </w:trPr>
              <w:tc>
                <w:tcPr>
                  <w:tcW w:w="1680" w:type="dxa"/>
                  <w:shd w:val="clear" w:color="auto" w:fill="E7E6CF"/>
                </w:tcPr>
                <w:p w14:paraId="01BCE8C0" w14:textId="77777777" w:rsidR="00197131" w:rsidRPr="00E63D91" w:rsidRDefault="00197131" w:rsidP="005C0D95">
                  <w:r w:rsidRPr="00E63D91">
                    <w:t>Cash</w:t>
                  </w:r>
                </w:p>
              </w:tc>
              <w:tc>
                <w:tcPr>
                  <w:tcW w:w="964" w:type="dxa"/>
                  <w:shd w:val="clear" w:color="auto" w:fill="E7E6CF"/>
                </w:tcPr>
                <w:p w14:paraId="4739CDE3" w14:textId="77777777" w:rsidR="00197131" w:rsidRPr="00E63D91" w:rsidRDefault="00197131" w:rsidP="003E381A">
                  <w:pPr>
                    <w:jc w:val="center"/>
                  </w:pPr>
                  <w:r w:rsidRPr="00E63D91">
                    <w:t>5%</w:t>
                  </w:r>
                </w:p>
              </w:tc>
              <w:tc>
                <w:tcPr>
                  <w:tcW w:w="2056" w:type="dxa"/>
                  <w:shd w:val="clear" w:color="auto" w:fill="E7E6CF"/>
                </w:tcPr>
                <w:p w14:paraId="0F9C69E4" w14:textId="77777777" w:rsidR="00197131" w:rsidRPr="00E63D91" w:rsidRDefault="00197131" w:rsidP="003E381A">
                  <w:pPr>
                    <w:jc w:val="center"/>
                  </w:pPr>
                  <w:r w:rsidRPr="00E63D91">
                    <w:t>2%</w:t>
                  </w:r>
                </w:p>
              </w:tc>
              <w:tc>
                <w:tcPr>
                  <w:tcW w:w="2070" w:type="dxa"/>
                  <w:shd w:val="clear" w:color="auto" w:fill="E7E6CF"/>
                </w:tcPr>
                <w:p w14:paraId="7E9713EF" w14:textId="77777777" w:rsidR="00197131" w:rsidRPr="00E63D91" w:rsidRDefault="00197131" w:rsidP="003E381A">
                  <w:pPr>
                    <w:jc w:val="center"/>
                  </w:pPr>
                  <w:r w:rsidRPr="00E63D91">
                    <w:t>10%</w:t>
                  </w:r>
                </w:p>
              </w:tc>
            </w:tr>
          </w:tbl>
          <w:p w14:paraId="56188ED8" w14:textId="42B4F03E" w:rsidR="00197131" w:rsidRPr="00E63D91" w:rsidRDefault="00197131" w:rsidP="000C1B7D">
            <w:r w:rsidRPr="00E63D91">
              <w:t>Based on the returns of Linda’s portfolio for the next 5 years (1/1/</w:t>
            </w:r>
            <w:r w:rsidR="00F93C20">
              <w:t>1</w:t>
            </w:r>
            <w:r w:rsidR="005404F3">
              <w:t>1</w:t>
            </w:r>
            <w:r w:rsidR="00274675" w:rsidRPr="00E63D91">
              <w:t xml:space="preserve"> </w:t>
            </w:r>
            <w:r w:rsidRPr="00E63D91">
              <w:t>- 12/31/</w:t>
            </w:r>
            <w:r w:rsidR="00274675">
              <w:t>1</w:t>
            </w:r>
            <w:r w:rsidR="005404F3">
              <w:t>5</w:t>
            </w:r>
            <w:r w:rsidRPr="00E63D91">
              <w:t xml:space="preserve">), the portfolio would have dramatically changed. </w:t>
            </w:r>
            <w:r w:rsidR="007D2982">
              <w:t>A</w:t>
            </w:r>
            <w:r w:rsidR="007D2982" w:rsidRPr="00E63D91">
              <w:t xml:space="preserve">t the end of </w:t>
            </w:r>
            <w:r w:rsidR="00274675" w:rsidRPr="00E63D91">
              <w:t>20</w:t>
            </w:r>
            <w:r w:rsidR="00274675">
              <w:t>1</w:t>
            </w:r>
            <w:r w:rsidR="005404F3">
              <w:t>5</w:t>
            </w:r>
            <w:r w:rsidR="007D2982" w:rsidRPr="00E63D91">
              <w:t xml:space="preserve">, </w:t>
            </w:r>
            <w:r w:rsidRPr="00E63D91">
              <w:t>Linda's portfolio was valued at $173,15</w:t>
            </w:r>
            <w:r w:rsidR="00A81042">
              <w:t>2 with the following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2580"/>
              <w:gridCol w:w="2750"/>
              <w:gridCol w:w="2700"/>
            </w:tblGrid>
            <w:tr w:rsidR="00197131" w:rsidRPr="00E63D91" w14:paraId="56C65D27" w14:textId="77777777" w:rsidTr="003E381A">
              <w:trPr>
                <w:jc w:val="center"/>
              </w:trPr>
              <w:tc>
                <w:tcPr>
                  <w:tcW w:w="2580" w:type="dxa"/>
                  <w:shd w:val="clear" w:color="auto" w:fill="BFBA84"/>
                  <w:vAlign w:val="center"/>
                </w:tcPr>
                <w:p w14:paraId="072CC924" w14:textId="77777777" w:rsidR="00197131" w:rsidRPr="00BA5A91" w:rsidRDefault="00197131" w:rsidP="00BA5A91">
                  <w:pPr>
                    <w:jc w:val="center"/>
                    <w:rPr>
                      <w:b/>
                    </w:rPr>
                  </w:pPr>
                </w:p>
              </w:tc>
              <w:tc>
                <w:tcPr>
                  <w:tcW w:w="2750" w:type="dxa"/>
                  <w:shd w:val="clear" w:color="auto" w:fill="BFBA84"/>
                  <w:vAlign w:val="center"/>
                </w:tcPr>
                <w:p w14:paraId="5C2D274B" w14:textId="77777777" w:rsidR="00197131" w:rsidRPr="00BA5A91" w:rsidRDefault="00197131" w:rsidP="00BA5A91">
                  <w:pPr>
                    <w:jc w:val="center"/>
                    <w:rPr>
                      <w:b/>
                    </w:rPr>
                  </w:pPr>
                  <w:r w:rsidRPr="00BA5A91">
                    <w:rPr>
                      <w:b/>
                    </w:rPr>
                    <w:t>Actual Allocation</w:t>
                  </w:r>
                </w:p>
              </w:tc>
              <w:tc>
                <w:tcPr>
                  <w:tcW w:w="2700" w:type="dxa"/>
                  <w:shd w:val="clear" w:color="auto" w:fill="BFBA84"/>
                  <w:vAlign w:val="center"/>
                </w:tcPr>
                <w:p w14:paraId="4B495172" w14:textId="77777777" w:rsidR="00197131" w:rsidRPr="00BA5A91" w:rsidRDefault="00197131" w:rsidP="00BA5A91">
                  <w:pPr>
                    <w:jc w:val="center"/>
                    <w:rPr>
                      <w:b/>
                    </w:rPr>
                  </w:pPr>
                  <w:r w:rsidRPr="00BA5A91">
                    <w:rPr>
                      <w:b/>
                    </w:rPr>
                    <w:t>%+/- from Target</w:t>
                  </w:r>
                </w:p>
              </w:tc>
            </w:tr>
            <w:tr w:rsidR="00197131" w:rsidRPr="00E63D91" w14:paraId="578DDF31" w14:textId="77777777" w:rsidTr="003E381A">
              <w:trPr>
                <w:jc w:val="center"/>
              </w:trPr>
              <w:tc>
                <w:tcPr>
                  <w:tcW w:w="2580" w:type="dxa"/>
                  <w:shd w:val="clear" w:color="auto" w:fill="E7E6CF"/>
                </w:tcPr>
                <w:p w14:paraId="12F079BC" w14:textId="77777777" w:rsidR="00197131" w:rsidRPr="00E63D91" w:rsidRDefault="00197131" w:rsidP="005C0D95">
                  <w:r w:rsidRPr="00E63D91">
                    <w:t>Equity</w:t>
                  </w:r>
                </w:p>
              </w:tc>
              <w:tc>
                <w:tcPr>
                  <w:tcW w:w="2750" w:type="dxa"/>
                  <w:shd w:val="clear" w:color="auto" w:fill="E7E6CF"/>
                </w:tcPr>
                <w:p w14:paraId="2E7AEF99" w14:textId="77777777" w:rsidR="00197131" w:rsidRPr="00E63D91" w:rsidRDefault="00197131" w:rsidP="003E381A">
                  <w:pPr>
                    <w:jc w:val="center"/>
                  </w:pPr>
                  <w:r w:rsidRPr="00E63D91">
                    <w:t>38%</w:t>
                  </w:r>
                </w:p>
              </w:tc>
              <w:tc>
                <w:tcPr>
                  <w:tcW w:w="2700" w:type="dxa"/>
                  <w:shd w:val="clear" w:color="auto" w:fill="E7E6CF"/>
                </w:tcPr>
                <w:p w14:paraId="3D46934E" w14:textId="77777777" w:rsidR="00197131" w:rsidRPr="00E63D91" w:rsidRDefault="00197131" w:rsidP="003E381A">
                  <w:pPr>
                    <w:jc w:val="center"/>
                  </w:pPr>
                  <w:r w:rsidRPr="00E63D91">
                    <w:t>-12%</w:t>
                  </w:r>
                </w:p>
              </w:tc>
            </w:tr>
            <w:tr w:rsidR="00197131" w:rsidRPr="00E63D91" w14:paraId="749846BF" w14:textId="77777777" w:rsidTr="003E381A">
              <w:trPr>
                <w:jc w:val="center"/>
              </w:trPr>
              <w:tc>
                <w:tcPr>
                  <w:tcW w:w="2580" w:type="dxa"/>
                  <w:shd w:val="clear" w:color="auto" w:fill="E7E6CF"/>
                </w:tcPr>
                <w:p w14:paraId="78B83C0E" w14:textId="77777777" w:rsidR="00197131" w:rsidRPr="00E63D91" w:rsidRDefault="00197131" w:rsidP="005C0D95">
                  <w:r w:rsidRPr="00E63D91">
                    <w:t>Fixed Income</w:t>
                  </w:r>
                </w:p>
              </w:tc>
              <w:tc>
                <w:tcPr>
                  <w:tcW w:w="2750" w:type="dxa"/>
                  <w:shd w:val="clear" w:color="auto" w:fill="E7E6CF"/>
                </w:tcPr>
                <w:p w14:paraId="4EE4DC72" w14:textId="77777777" w:rsidR="00197131" w:rsidRPr="00E63D91" w:rsidRDefault="00197131" w:rsidP="003E381A">
                  <w:pPr>
                    <w:jc w:val="center"/>
                  </w:pPr>
                  <w:r w:rsidRPr="00E63D91">
                    <w:t>49%</w:t>
                  </w:r>
                </w:p>
              </w:tc>
              <w:tc>
                <w:tcPr>
                  <w:tcW w:w="2700" w:type="dxa"/>
                  <w:shd w:val="clear" w:color="auto" w:fill="E7E6CF"/>
                </w:tcPr>
                <w:p w14:paraId="3CE9E8E4" w14:textId="77777777" w:rsidR="00197131" w:rsidRPr="00E63D91" w:rsidRDefault="00197131" w:rsidP="003E381A">
                  <w:pPr>
                    <w:jc w:val="center"/>
                  </w:pPr>
                  <w:r w:rsidRPr="00E63D91">
                    <w:t>+14%</w:t>
                  </w:r>
                </w:p>
              </w:tc>
            </w:tr>
            <w:tr w:rsidR="00FD2922" w:rsidRPr="00E63D91" w14:paraId="6D07A70A" w14:textId="77777777" w:rsidTr="003E381A">
              <w:trPr>
                <w:jc w:val="center"/>
              </w:trPr>
              <w:tc>
                <w:tcPr>
                  <w:tcW w:w="2580" w:type="dxa"/>
                  <w:shd w:val="clear" w:color="auto" w:fill="E7E6CF"/>
                </w:tcPr>
                <w:p w14:paraId="10DEF803" w14:textId="77777777" w:rsidR="00FD2922" w:rsidRPr="00E63D91" w:rsidRDefault="00FD2922" w:rsidP="005C0D95">
                  <w:r w:rsidRPr="00E63D91">
                    <w:t>International Equity</w:t>
                  </w:r>
                </w:p>
              </w:tc>
              <w:tc>
                <w:tcPr>
                  <w:tcW w:w="2750" w:type="dxa"/>
                  <w:shd w:val="clear" w:color="auto" w:fill="E7E6CF"/>
                </w:tcPr>
                <w:p w14:paraId="54DD50D9" w14:textId="77777777" w:rsidR="00FD2922" w:rsidRPr="00E63D91" w:rsidRDefault="00FD2922" w:rsidP="003E381A">
                  <w:pPr>
                    <w:jc w:val="center"/>
                  </w:pPr>
                  <w:r w:rsidRPr="00E63D91">
                    <w:t>5%</w:t>
                  </w:r>
                </w:p>
              </w:tc>
              <w:tc>
                <w:tcPr>
                  <w:tcW w:w="2700" w:type="dxa"/>
                  <w:shd w:val="clear" w:color="auto" w:fill="E7E6CF"/>
                </w:tcPr>
                <w:p w14:paraId="497372CB" w14:textId="77777777" w:rsidR="00FD2922" w:rsidRPr="00E63D91" w:rsidRDefault="00FD2922" w:rsidP="003E381A">
                  <w:pPr>
                    <w:jc w:val="center"/>
                  </w:pPr>
                  <w:r w:rsidRPr="00E63D91">
                    <w:t>0%</w:t>
                  </w:r>
                </w:p>
              </w:tc>
            </w:tr>
            <w:tr w:rsidR="00FD2922" w:rsidRPr="00E63D91" w14:paraId="15601A3F" w14:textId="77777777" w:rsidTr="003E381A">
              <w:trPr>
                <w:jc w:val="center"/>
              </w:trPr>
              <w:tc>
                <w:tcPr>
                  <w:tcW w:w="2580" w:type="dxa"/>
                  <w:shd w:val="clear" w:color="auto" w:fill="E7E6CF"/>
                </w:tcPr>
                <w:p w14:paraId="59A02DE8" w14:textId="77777777" w:rsidR="00FD2922" w:rsidRPr="00E63D91" w:rsidRDefault="00FD2922" w:rsidP="005C0D95">
                  <w:r w:rsidRPr="00E63D91">
                    <w:lastRenderedPageBreak/>
                    <w:t>Cash</w:t>
                  </w:r>
                </w:p>
              </w:tc>
              <w:tc>
                <w:tcPr>
                  <w:tcW w:w="2750" w:type="dxa"/>
                  <w:shd w:val="clear" w:color="auto" w:fill="E7E6CF"/>
                </w:tcPr>
                <w:p w14:paraId="710E001C" w14:textId="77777777" w:rsidR="00FD2922" w:rsidRPr="00E63D91" w:rsidRDefault="00FD2922" w:rsidP="003E381A">
                  <w:pPr>
                    <w:jc w:val="center"/>
                  </w:pPr>
                  <w:r w:rsidRPr="00E63D91">
                    <w:t>8%</w:t>
                  </w:r>
                </w:p>
              </w:tc>
              <w:tc>
                <w:tcPr>
                  <w:tcW w:w="2700" w:type="dxa"/>
                  <w:shd w:val="clear" w:color="auto" w:fill="E7E6CF"/>
                </w:tcPr>
                <w:p w14:paraId="4127226A" w14:textId="77777777" w:rsidR="00FD2922" w:rsidRPr="00E63D91" w:rsidRDefault="00FD2922" w:rsidP="003E381A">
                  <w:pPr>
                    <w:jc w:val="center"/>
                  </w:pPr>
                  <w:r w:rsidRPr="00E63D91">
                    <w:t>-2%</w:t>
                  </w:r>
                </w:p>
              </w:tc>
            </w:tr>
          </w:tbl>
          <w:p w14:paraId="22DB9F48" w14:textId="77777777" w:rsidR="00197131" w:rsidRPr="00E63D91" w:rsidRDefault="00197131" w:rsidP="000C1B7D">
            <w:pPr>
              <w:rPr>
                <w:lang w:val="en"/>
              </w:rPr>
            </w:pPr>
            <w:r w:rsidRPr="005C0D95">
              <w:t>As this situation clearly illustrates, failing to proactively manage the portfolio will lead to a portfolio structure that no longer falls within the established guidelines.  Worse still, simple math dictates that those asset classes with the best performance will, over time, make up the greatest percentage of the portfolio.  This means that failing to manage the portfolio structure will invariably result in an aggressively structured portfolio concentrated in the asset classes with the best recent performance, which are often</w:t>
            </w:r>
            <w:r w:rsidRPr="00E63D91">
              <w:t xml:space="preserve"> </w:t>
            </w:r>
            <w:r w:rsidRPr="005C0D95">
              <w:t>poised to revert to the mean and pull performance down in the future.</w:t>
            </w:r>
          </w:p>
        </w:tc>
      </w:tr>
    </w:tbl>
    <w:p w14:paraId="155E7DE3" w14:textId="77777777" w:rsidR="00E13854" w:rsidRDefault="00E13854" w:rsidP="00A81042">
      <w:pPr>
        <w:spacing w:before="0" w:after="0"/>
      </w:pPr>
    </w:p>
    <w:p w14:paraId="65101B8B" w14:textId="77777777" w:rsidR="00CD49EA" w:rsidRPr="00AD0B29" w:rsidRDefault="00E13854" w:rsidP="005C0D95">
      <w:pPr>
        <w:pStyle w:val="Heading2"/>
      </w:pPr>
      <w:r>
        <w:br w:type="page"/>
      </w:r>
      <w:r w:rsidR="00CD49EA" w:rsidRPr="00AD0B29">
        <w:lastRenderedPageBreak/>
        <w:t>The Importance of Asset Allocation</w:t>
      </w:r>
    </w:p>
    <w:p w14:paraId="35FD9889" w14:textId="77777777" w:rsidR="00BE09CA" w:rsidRPr="001856A5" w:rsidRDefault="00EB5218" w:rsidP="005C0D95">
      <w:r w:rsidRPr="001856A5">
        <w:t xml:space="preserve">Asset allocation is the process for structuring a portfolio and managing it relative to the client’s objectives.  </w:t>
      </w:r>
      <w:r w:rsidR="000A27CB" w:rsidRPr="001856A5">
        <w:t>T</w:t>
      </w:r>
      <w:r w:rsidR="00BE09CA" w:rsidRPr="001856A5">
        <w:t xml:space="preserve">here are two general approaches to asset allocation: Strategic </w:t>
      </w:r>
      <w:r w:rsidR="00631ACF" w:rsidRPr="001856A5">
        <w:t>Asset Allocation and Tactical Asset Allocation</w:t>
      </w:r>
    </w:p>
    <w:p w14:paraId="5CD18EF8" w14:textId="77777777" w:rsidR="00AB7139" w:rsidRDefault="00EB5218" w:rsidP="005C0D95">
      <w:r w:rsidRPr="001856A5">
        <w:rPr>
          <w:b/>
        </w:rPr>
        <w:t>Strategic Asset A</w:t>
      </w:r>
      <w:r w:rsidR="00BE09CA" w:rsidRPr="001856A5">
        <w:rPr>
          <w:b/>
        </w:rPr>
        <w:t>llocation</w:t>
      </w:r>
      <w:r w:rsidRPr="001856A5">
        <w:t xml:space="preserve"> applies a long</w:t>
      </w:r>
      <w:r w:rsidR="00BE09CA" w:rsidRPr="001856A5">
        <w:t>-term perspective</w:t>
      </w:r>
      <w:r w:rsidRPr="001856A5">
        <w:t xml:space="preserve"> to define how a portfolio should be diversified across asset classes</w:t>
      </w:r>
      <w:r w:rsidR="00BE09CA" w:rsidRPr="001856A5">
        <w:t>. In this process, portfolios are not traded frequently</w:t>
      </w:r>
      <w:r w:rsidR="002D7974" w:rsidRPr="001856A5">
        <w:t>,</w:t>
      </w:r>
      <w:r w:rsidR="00BE09CA" w:rsidRPr="001856A5">
        <w:t xml:space="preserve"> but are simply rebalanced periodically to maintain the desired asset allocation that is most likely to reach the longer-term objectives of the client. The chart below helps describe the process of strategic asset allocation.</w:t>
      </w:r>
      <w:r w:rsidR="00AB7139">
        <w:t xml:space="preserve"> </w:t>
      </w:r>
    </w:p>
    <w:p w14:paraId="6E6699B5" w14:textId="77777777" w:rsidR="00BE09CA" w:rsidRPr="001856A5" w:rsidRDefault="00AB7139" w:rsidP="005C0D95">
      <w:r w:rsidRPr="001856A5">
        <w:rPr>
          <w:b/>
          <w:color w:val="FF0000"/>
        </w:rPr>
        <w:t>Click each box to learn more.</w:t>
      </w:r>
    </w:p>
    <w:p w14:paraId="712397E2" w14:textId="77777777" w:rsidR="007C3F20" w:rsidRPr="001856A5" w:rsidRDefault="00C32B3D" w:rsidP="00332998">
      <w:pPr>
        <w:jc w:val="center"/>
      </w:pPr>
      <w:r>
        <w:rPr>
          <w:noProof/>
        </w:rPr>
        <w:drawing>
          <wp:inline distT="0" distB="0" distL="0" distR="0" wp14:anchorId="0DC50C3F" wp14:editId="5B73938B">
            <wp:extent cx="3810000" cy="2861945"/>
            <wp:effectExtent l="25400" t="25400" r="25400" b="336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861945"/>
                    </a:xfrm>
                    <a:prstGeom prst="rect">
                      <a:avLst/>
                    </a:prstGeom>
                    <a:noFill/>
                    <a:ln w="9525" cmpd="sng">
                      <a:solidFill>
                        <a:schemeClr val="tx1">
                          <a:lumMod val="100000"/>
                          <a:lumOff val="0"/>
                        </a:schemeClr>
                      </a:solidFill>
                      <a:miter lim="800000"/>
                      <a:headEnd/>
                      <a:tailEnd/>
                    </a:ln>
                    <a:effectLst/>
                  </pic:spPr>
                </pic:pic>
              </a:graphicData>
            </a:graphic>
          </wp:inline>
        </w:drawing>
      </w:r>
    </w:p>
    <w:p w14:paraId="7D869EED" w14:textId="77777777" w:rsidR="00E51D8D" w:rsidRDefault="00E51D8D" w:rsidP="0033299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32998" w:rsidRPr="008D3CA3" w14:paraId="450A9196" w14:textId="77777777" w:rsidTr="00C41E53">
        <w:tc>
          <w:tcPr>
            <w:tcW w:w="9576" w:type="dxa"/>
            <w:shd w:val="clear" w:color="auto" w:fill="D9D9D9"/>
          </w:tcPr>
          <w:p w14:paraId="308BE49B" w14:textId="77777777" w:rsidR="00332998" w:rsidRPr="00FA5248" w:rsidRDefault="00332998" w:rsidP="00C41E53">
            <w:pPr>
              <w:rPr>
                <w:rStyle w:val="Strong"/>
                <w:color w:val="0000FF"/>
              </w:rPr>
            </w:pPr>
            <w:r w:rsidRPr="00FA5248">
              <w:rPr>
                <w:rStyle w:val="Strong"/>
                <w:color w:val="0000FF"/>
              </w:rPr>
              <w:t>Client Goals</w:t>
            </w:r>
          </w:p>
          <w:p w14:paraId="01CDE78D" w14:textId="77777777" w:rsidR="00332998" w:rsidRPr="00FA5248" w:rsidRDefault="00332998" w:rsidP="00332998">
            <w:pPr>
              <w:rPr>
                <w:color w:val="0000FF"/>
              </w:rPr>
            </w:pPr>
            <w:r w:rsidRPr="00FA5248">
              <w:rPr>
                <w:color w:val="0000FF"/>
              </w:rPr>
              <w:t xml:space="preserve">The strategic asset allocation process focuses on the client's goals and long-term perspective, as well as the rebalancing of the portfolio. Before generating a mix of assets within a portfolio, there must be an understanding of the goals and expectations of the client. </w:t>
            </w:r>
          </w:p>
          <w:p w14:paraId="5338CC83" w14:textId="77777777" w:rsidR="00332998" w:rsidRPr="008D3CA3" w:rsidRDefault="00332998" w:rsidP="00332998">
            <w:r w:rsidRPr="00FA5248">
              <w:rPr>
                <w:color w:val="0000FF"/>
              </w:rPr>
              <w:t>Being aware of such goals as the amount of risk willing to be taken, the amount of return desired and the time frame with which these goals can be reached, is essential in the strategic asset allocation process.</w:t>
            </w:r>
          </w:p>
        </w:tc>
      </w:tr>
    </w:tbl>
    <w:p w14:paraId="418009B9" w14:textId="77777777" w:rsidR="00332998" w:rsidRDefault="00332998" w:rsidP="0033299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32998" w:rsidRPr="008D3CA3" w14:paraId="4DDCD16B" w14:textId="77777777" w:rsidTr="00C41E53">
        <w:tc>
          <w:tcPr>
            <w:tcW w:w="9576" w:type="dxa"/>
            <w:shd w:val="clear" w:color="auto" w:fill="D9D9D9"/>
          </w:tcPr>
          <w:p w14:paraId="6801DD10" w14:textId="77777777" w:rsidR="00332998" w:rsidRPr="00FA5248" w:rsidRDefault="00332998" w:rsidP="00C41E53">
            <w:pPr>
              <w:rPr>
                <w:rStyle w:val="Strong"/>
                <w:color w:val="0000FF"/>
              </w:rPr>
            </w:pPr>
            <w:r w:rsidRPr="00FA5248">
              <w:rPr>
                <w:rStyle w:val="Strong"/>
                <w:color w:val="0000FF"/>
              </w:rPr>
              <w:t>History of Asset Classes</w:t>
            </w:r>
          </w:p>
          <w:p w14:paraId="2A8AAD5E" w14:textId="77777777" w:rsidR="00332998" w:rsidRPr="00FA5248" w:rsidRDefault="00332998" w:rsidP="00332998">
            <w:pPr>
              <w:rPr>
                <w:color w:val="0000FF"/>
              </w:rPr>
            </w:pPr>
            <w:r w:rsidRPr="00FA5248">
              <w:rPr>
                <w:color w:val="0000FF"/>
              </w:rPr>
              <w:t xml:space="preserve">The historical returns, volatility and future return expectations are the second primary inputs into a strategic asset allocation approach. The historical returns and volatility inputs are factual and cannot be debated. </w:t>
            </w:r>
          </w:p>
          <w:p w14:paraId="2529C0F9" w14:textId="77777777" w:rsidR="00332998" w:rsidRPr="008D3CA3" w:rsidRDefault="00332998" w:rsidP="0029196A">
            <w:r w:rsidRPr="00FA5248">
              <w:rPr>
                <w:color w:val="0000FF"/>
              </w:rPr>
              <w:t xml:space="preserve">However, the averages used here can be significantly different depending on the time period chosen to determine these data inputs. </w:t>
            </w:r>
            <w:r w:rsidR="0029196A" w:rsidRPr="00FA5248">
              <w:rPr>
                <w:color w:val="0000FF"/>
              </w:rPr>
              <w:t xml:space="preserve">Investors should be </w:t>
            </w:r>
            <w:r w:rsidRPr="00FA5248">
              <w:rPr>
                <w:color w:val="0000FF"/>
              </w:rPr>
              <w:t xml:space="preserve">careful to utilize rational </w:t>
            </w:r>
            <w:r w:rsidRPr="00FA5248">
              <w:rPr>
                <w:color w:val="0000FF"/>
              </w:rPr>
              <w:lastRenderedPageBreak/>
              <w:t xml:space="preserve">expectations and </w:t>
            </w:r>
            <w:r w:rsidR="0029196A" w:rsidRPr="00FA5248">
              <w:rPr>
                <w:color w:val="0000FF"/>
              </w:rPr>
              <w:t xml:space="preserve">consider </w:t>
            </w:r>
            <w:r w:rsidRPr="00FA5248">
              <w:rPr>
                <w:color w:val="0000FF"/>
              </w:rPr>
              <w:t>the impact of a lower return environment.</w:t>
            </w:r>
          </w:p>
        </w:tc>
      </w:tr>
    </w:tbl>
    <w:p w14:paraId="2B5AE238" w14:textId="77777777" w:rsidR="00332998" w:rsidRDefault="00332998" w:rsidP="0033299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32998" w:rsidRPr="008D3CA3" w14:paraId="0ADCDC3E" w14:textId="77777777" w:rsidTr="00C41E53">
        <w:tc>
          <w:tcPr>
            <w:tcW w:w="9576" w:type="dxa"/>
            <w:shd w:val="clear" w:color="auto" w:fill="D9D9D9"/>
          </w:tcPr>
          <w:p w14:paraId="58A54AD8" w14:textId="77777777" w:rsidR="00332998" w:rsidRPr="00FA5248" w:rsidRDefault="00332998" w:rsidP="00C41E53">
            <w:pPr>
              <w:rPr>
                <w:rStyle w:val="Strong"/>
                <w:color w:val="0000FF"/>
              </w:rPr>
            </w:pPr>
            <w:r w:rsidRPr="00FA5248">
              <w:rPr>
                <w:rStyle w:val="Strong"/>
                <w:color w:val="0000FF"/>
              </w:rPr>
              <w:t>Portfolio Asset Mix</w:t>
            </w:r>
          </w:p>
          <w:p w14:paraId="58352BC4" w14:textId="77777777" w:rsidR="00332998" w:rsidRPr="008D3CA3" w:rsidRDefault="00332998" w:rsidP="0029196A">
            <w:r w:rsidRPr="00FA5248">
              <w:rPr>
                <w:color w:val="0000FF"/>
              </w:rPr>
              <w:t>Taking into consideration the client's goals and the historical risk, return, and correlation of various asset classes, the strategic allocation process selects an asset allocation that is designed to meet the long-term objectives of the client.</w:t>
            </w:r>
          </w:p>
        </w:tc>
      </w:tr>
    </w:tbl>
    <w:p w14:paraId="55F9E86D" w14:textId="77777777" w:rsidR="00332998" w:rsidRDefault="00332998" w:rsidP="00332998">
      <w:pPr>
        <w:spacing w:before="0" w:after="0"/>
      </w:pPr>
    </w:p>
    <w:p w14:paraId="6F567663" w14:textId="77777777" w:rsidR="00123892" w:rsidRPr="00AD0B29" w:rsidRDefault="00BE09CA" w:rsidP="00B51906">
      <w:pPr>
        <w:pStyle w:val="Heading2"/>
      </w:pPr>
      <w:r>
        <w:rPr>
          <w:rFonts w:eastAsia="Arial Unicode MS" w:cs="Arial Unicode MS"/>
        </w:rPr>
        <w:br w:type="page"/>
      </w:r>
      <w:r w:rsidR="004B44E3" w:rsidRPr="00AD0B29">
        <w:lastRenderedPageBreak/>
        <w:t>Getting Paid for Risk:</w:t>
      </w:r>
      <w:r w:rsidR="00CD6BC9" w:rsidRPr="00AD0B29">
        <w:t xml:space="preserve"> </w:t>
      </w:r>
      <w:r w:rsidR="004B44E3" w:rsidRPr="00AD0B29">
        <w:t xml:space="preserve">The Efficient Frontier </w:t>
      </w:r>
    </w:p>
    <w:p w14:paraId="6308972B" w14:textId="77777777" w:rsidR="00CD6BC9" w:rsidRPr="007A6C9F" w:rsidRDefault="004912BC" w:rsidP="00B51906">
      <w:r w:rsidRPr="007A6C9F">
        <w:t xml:space="preserve">Every </w:t>
      </w:r>
      <w:r w:rsidR="0029196A">
        <w:t>portfolio</w:t>
      </w:r>
      <w:r w:rsidR="0029196A" w:rsidRPr="007A6C9F">
        <w:t xml:space="preserve"> </w:t>
      </w:r>
      <w:r w:rsidRPr="007A6C9F">
        <w:t xml:space="preserve">is characterized by an asset allocation structure whether it has been proactively defined or not. </w:t>
      </w:r>
      <w:r w:rsidR="0084637D" w:rsidRPr="007A6C9F">
        <w:t xml:space="preserve">  </w:t>
      </w:r>
      <w:r w:rsidRPr="007A6C9F">
        <w:t>Most often, the affluent clients’ portfolio asset allocation is the result of a series of unrelated purchases, resulting in a poorly structured portfolio.  For example, one year an individual gets a bonus</w:t>
      </w:r>
      <w:r w:rsidR="0029196A">
        <w:t>,</w:t>
      </w:r>
      <w:r w:rsidRPr="007A6C9F">
        <w:t xml:space="preserve"> which he invests in a Large Cap Equity Mutual Fund.  Later, he receives an inheritance from his grandfather made up of shares in three blue-chip companies.  The following year</w:t>
      </w:r>
      <w:r w:rsidR="002D7974" w:rsidRPr="007A6C9F">
        <w:t>,</w:t>
      </w:r>
      <w:r w:rsidRPr="007A6C9F">
        <w:t xml:space="preserve"> amidst a market decline</w:t>
      </w:r>
      <w:r w:rsidR="002D7974" w:rsidRPr="007A6C9F">
        <w:t>,</w:t>
      </w:r>
      <w:r w:rsidRPr="007A6C9F">
        <w:t xml:space="preserve"> he decides to invest his annual bonus in a bond fund, and so on.  </w:t>
      </w:r>
      <w:r w:rsidR="00F36E98" w:rsidRPr="007A6C9F">
        <w:t>This is most certainly a case of a not-too-strategic approach to asset allocation.  However, w</w:t>
      </w:r>
      <w:r w:rsidRPr="007A6C9F">
        <w:t xml:space="preserve">hat most affluent clients do not understand is the real impact of this type of approach.  </w:t>
      </w:r>
      <w:r w:rsidR="0029196A">
        <w:t>This is where understanding the “</w:t>
      </w:r>
      <w:r w:rsidR="003E381A">
        <w:t>E</w:t>
      </w:r>
      <w:r w:rsidR="0029196A">
        <w:t xml:space="preserve">fficient </w:t>
      </w:r>
      <w:r w:rsidR="003E381A">
        <w:t>F</w:t>
      </w:r>
      <w:r w:rsidR="0029196A">
        <w:t>rontier” can be helpful.</w:t>
      </w:r>
      <w:r w:rsidR="00CD6BC9" w:rsidRPr="007A6C9F">
        <w:t xml:space="preserve"> </w:t>
      </w:r>
    </w:p>
    <w:p w14:paraId="5B9C3957" w14:textId="77777777" w:rsidR="00CA328B" w:rsidRDefault="00CD6BC9" w:rsidP="00CA328B">
      <w:r w:rsidRPr="007A6C9F">
        <w:t xml:space="preserve">The Efficient Frontier defines the historically highest returns an investor could generate at any given level of risk </w:t>
      </w:r>
      <w:r w:rsidR="00EE2125">
        <w:t>(defined as standard deviation</w:t>
      </w:r>
      <w:r w:rsidR="00A622F9">
        <w:t>, which is often represented by the Greek letter “σ”</w:t>
      </w:r>
      <w:r w:rsidR="00EE2125">
        <w:t xml:space="preserve">) </w:t>
      </w:r>
      <w:r w:rsidRPr="007A6C9F">
        <w:t xml:space="preserve">over a specified time frame.  This concept is depicted in the graphic </w:t>
      </w:r>
      <w:r w:rsidR="007C3F20">
        <w:t>below</w:t>
      </w:r>
      <w:r w:rsidR="00332998">
        <w:t>.</w:t>
      </w:r>
    </w:p>
    <w:p w14:paraId="1350ADF4" w14:textId="77777777" w:rsidR="00F14F5C" w:rsidRPr="00525E1B" w:rsidRDefault="00F14F5C" w:rsidP="00F14F5C"/>
    <w:p w14:paraId="192E19F9" w14:textId="77777777" w:rsidR="00F14F5C" w:rsidRDefault="00F14F5C" w:rsidP="00F14F5C">
      <w:r>
        <w:rPr>
          <w:noProof/>
        </w:rPr>
        <mc:AlternateContent>
          <mc:Choice Requires="wpg">
            <w:drawing>
              <wp:anchor distT="0" distB="0" distL="114300" distR="114300" simplePos="0" relativeHeight="251692032" behindDoc="0" locked="0" layoutInCell="1" allowOverlap="1" wp14:anchorId="7BF02059" wp14:editId="4615E2E7">
                <wp:simplePos x="0" y="0"/>
                <wp:positionH relativeFrom="column">
                  <wp:posOffset>0</wp:posOffset>
                </wp:positionH>
                <wp:positionV relativeFrom="paragraph">
                  <wp:posOffset>115570</wp:posOffset>
                </wp:positionV>
                <wp:extent cx="228600" cy="228600"/>
                <wp:effectExtent l="0" t="0" r="25400" b="25400"/>
                <wp:wrapSquare wrapText="bothSides"/>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40" name="Oval 40"/>
                        <wps:cNvSpPr/>
                        <wps:spPr>
                          <a:xfrm>
                            <a:off x="0" y="0"/>
                            <a:ext cx="228600" cy="228600"/>
                          </a:xfrm>
                          <a:prstGeom prst="ellipse">
                            <a:avLst/>
                          </a:prstGeom>
                          <a:noFill/>
                          <a:ln w="9525" cap="flat" cmpd="sng" algn="ctr">
                            <a:solidFill>
                              <a:srgbClr val="F79646">
                                <a:lumMod val="50000"/>
                              </a:srgbClr>
                            </a:solidFill>
                            <a:prstDash val="soli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0320" y="17145"/>
                            <a:ext cx="191770" cy="191770"/>
                          </a:xfrm>
                          <a:prstGeom prst="ellipse">
                            <a:avLst/>
                          </a:prstGeom>
                          <a:solidFill>
                            <a:srgbClr val="F79646">
                              <a:lumMod val="50000"/>
                            </a:srgbClr>
                          </a:solidFill>
                          <a:ln w="9525" cap="flat" cmpd="sng" algn="ctr">
                            <a:noFill/>
                            <a:prstDash val="solid"/>
                          </a:ln>
                          <a:effectLst/>
                        </wps:spPr>
                        <wps:txbx>
                          <w:txbxContent>
                            <w:p w14:paraId="4AE95519" w14:textId="77777777" w:rsidR="00135F25" w:rsidRDefault="00135F25" w:rsidP="00F14F5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Isosceles Triangle 49"/>
                        <wps:cNvSpPr/>
                        <wps:spPr>
                          <a:xfrm rot="5400000">
                            <a:off x="83820" y="57150"/>
                            <a:ext cx="109728" cy="109728"/>
                          </a:xfrm>
                          <a:prstGeom prst="triangle">
                            <a:avLst/>
                          </a:prstGeom>
                          <a:solidFill>
                            <a:sysClr val="window" lastClr="FFFFFF"/>
                          </a:solidFill>
                          <a:ln w="9525" cap="flat" cmpd="sng" algn="ctr">
                            <a:solidFill>
                              <a:sysClr val="window" lastClr="FFFFFF"/>
                            </a:solidFill>
                            <a:prstDash val="soli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BF02059" id="Group_x0020_39" o:spid="_x0000_s1043" style="position:absolute;margin-left:0;margin-top:9.1pt;width:18pt;height:18pt;z-index:251692032;mso-position-horizontal-relative:text;mso-position-vertical-relative:text" coordsize="2286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">
                <v:oval id="Oval_x0020_40" o:spid="_x0000_s1044" style="position:absolute;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W8ovwAA&#10;ANsAAAAPAAAAZHJzL2Rvd25yZXYueG1sRE/NisIwEL4L+w5hFrxpqiwi1VREWNY9Wn2AsZltum0m&#10;pYm29unNQfD48f1vd4NtxJ06XzlWsJgnIIgLpysuFVzO37M1CB+QNTaOScGDPOyyj8kWU+16PtE9&#10;D6WIIexTVGBCaFMpfWHIop+7ljhyf66zGCLsSqk77GO4beQySVbSYsWxwWBLB0NFnd+sgiG4+rc0&#10;y3zs/39u19V43ieXUanp57DfgAg0hLf45T5qBV9xffwSf4DMn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Cxbyi/AAAA2wAAAA8AAAAAAAAAAAAAAAAAlwIAAGRycy9kb3ducmV2&#10;LnhtbFBLBQYAAAAABAAEAPUAAACDAwAAAAA=&#10;" filled="f" strokecolor="#984807"/>
                <v:oval id="Oval_x0020_46" o:spid="_x0000_s1045" style="position:absolute;left:20320;top:17145;width:191770;height:1917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qmnvxQAA&#10;ANsAAAAPAAAAZHJzL2Rvd25yZXYueG1sRI9Ba8JAFITvBf/D8oReSt0YJC3RVVpbwV6U2l68PbLP&#10;JCb7NuxuNf77riB4HGbmG2a26E0rTuR8bVnBeJSAIC6srrlU8Puzen4F4QOyxtYyKbiQh8V88DDD&#10;XNszf9NpF0oRIexzVFCF0OVS+qIig35kO+LoHawzGKJ0pdQOzxFuWpkmSSYN1hwXKuxoWVHR7P6M&#10;AnvZvLht9rn/OmK6bza8/Xh/Oij1OOzfpiAC9eEevrXXWsEkg+uX+APk/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qae/FAAAA2wAAAA8AAAAAAAAAAAAAAAAAlwIAAGRycy9k&#10;b3ducmV2LnhtbFBLBQYAAAAABAAEAPUAAACJAwAAAAA=&#10;" fillcolor="#984807" stroked="f">
                  <v:textbox>
                    <w:txbxContent>
                      <w:p w14:paraId="4AE95519" w14:textId="77777777" w:rsidR="00135F25" w:rsidRDefault="00135F25" w:rsidP="00F14F5C">
                        <w:pPr>
                          <w:jc w:val="center"/>
                        </w:pPr>
                        <w:r>
                          <w:t>+++----+++</w:t>
                        </w:r>
                      </w:p>
                    </w:txbxContent>
                  </v:textbox>
                </v:oval>
                <v:shape id="Isosceles_x0020_Triangle_x0020_49" o:spid="_x0000_s1046" type="#_x0000_t5" style="position:absolute;left:83820;top:57150;width:109728;height:10972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qHolwgAA&#10;ANsAAAAPAAAAZHJzL2Rvd25yZXYueG1sRI9BawIxFITvBf9DeIK3mrVI0dUosiJ4tFu9PzfP3eDm&#10;ZU1SXfvrm0Khx2FmvmGW69624k4+GMcKJuMMBHHltOFawfFz9zoDESKyxtYxKXhSgPVq8LLEXLsH&#10;f9C9jLVIEA45Kmhi7HIpQ9WQxTB2HXHyLs5bjEn6WmqPjwS3rXzLsndp0XBaaLCjoqHqWn5ZBYei&#10;2H6b0+R2Lg+Z0V5PzezmlBoN+80CRKQ+/of/2nutYDqH3y/pB8jV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oeiXCAAAA2wAAAA8AAAAAAAAAAAAAAAAAlwIAAGRycy9kb3du&#10;cmV2LnhtbFBLBQYAAAAABAAEAPUAAACGAwAAAAA=&#10;" fillcolor="window" strokecolor="window"/>
                <w10:wrap type="square"/>
              </v:group>
            </w:pict>
          </mc:Fallback>
        </mc:AlternateContent>
      </w:r>
    </w:p>
    <w:p w14:paraId="18A71F01" w14:textId="77777777" w:rsidR="00F14F5C" w:rsidRDefault="00F14F5C" w:rsidP="00F14F5C">
      <w:pPr>
        <w:rPr>
          <w:b/>
          <w:color w:val="FF0000"/>
        </w:rPr>
      </w:pPr>
      <w:r w:rsidRPr="00A77279">
        <w:rPr>
          <w:b/>
          <w:color w:val="FF0000"/>
        </w:rPr>
        <w:t xml:space="preserve">Click the icon to </w:t>
      </w:r>
      <w:r>
        <w:rPr>
          <w:b/>
          <w:color w:val="FF0000"/>
        </w:rPr>
        <w:t>view an analysis of the chart</w:t>
      </w:r>
      <w:r w:rsidRPr="00A77279">
        <w:rPr>
          <w:b/>
          <w:color w:val="FF0000"/>
        </w:rPr>
        <w:t>.</w:t>
      </w:r>
    </w:p>
    <w:p w14:paraId="5E5D3005" w14:textId="77777777" w:rsidR="00CA328B" w:rsidRDefault="00CA328B" w:rsidP="00332998"/>
    <w:p w14:paraId="380814AC" w14:textId="77777777" w:rsidR="007C3F20" w:rsidRDefault="00C32B3D" w:rsidP="00332998">
      <w:pPr>
        <w:jc w:val="center"/>
      </w:pPr>
      <w:r>
        <w:rPr>
          <w:noProof/>
        </w:rPr>
        <w:drawing>
          <wp:inline distT="0" distB="0" distL="0" distR="0" wp14:anchorId="50AE9966" wp14:editId="553FC3F5">
            <wp:extent cx="3547745" cy="2387600"/>
            <wp:effectExtent l="25400" t="25400" r="336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7745" cy="2387600"/>
                    </a:xfrm>
                    <a:prstGeom prst="rect">
                      <a:avLst/>
                    </a:prstGeom>
                    <a:noFill/>
                    <a:ln w="9525" cmpd="sng">
                      <a:solidFill>
                        <a:schemeClr val="tx1">
                          <a:lumMod val="100000"/>
                          <a:lumOff val="0"/>
                        </a:schemeClr>
                      </a:solidFill>
                      <a:miter lim="800000"/>
                      <a:headEnd/>
                      <a:tailEnd/>
                    </a:ln>
                    <a:effectLst/>
                  </pic:spPr>
                </pic:pic>
              </a:graphicData>
            </a:graphic>
          </wp:inline>
        </w:drawing>
      </w:r>
    </w:p>
    <w:p w14:paraId="290DD0B2" w14:textId="77777777" w:rsidR="00CA328B" w:rsidRDefault="00CA328B" w:rsidP="00B51906"/>
    <w:p w14:paraId="120BF7B6" w14:textId="77777777" w:rsidR="00CA328B" w:rsidRPr="00396697" w:rsidRDefault="00CA328B" w:rsidP="00CA328B">
      <w:pPr>
        <w:tabs>
          <w:tab w:val="left" w:pos="1467"/>
        </w:tabs>
        <w:rPr>
          <w:rFonts w:ascii="Arial" w:hAnsi="Arial"/>
        </w:rPr>
      </w:pPr>
      <w:r w:rsidRPr="00396697">
        <w:rPr>
          <w:rFonts w:ascii="Arial" w:hAnsi="Arial"/>
        </w:rPr>
        <w:tab/>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220"/>
        <w:gridCol w:w="3535"/>
      </w:tblGrid>
      <w:tr w:rsidR="00CA328B" w:rsidRPr="00A37331" w14:paraId="32227419" w14:textId="77777777" w:rsidTr="00CA328B">
        <w:tc>
          <w:tcPr>
            <w:tcW w:w="8755" w:type="dxa"/>
            <w:gridSpan w:val="2"/>
            <w:tcBorders>
              <w:bottom w:val="nil"/>
            </w:tcBorders>
            <w:shd w:val="clear" w:color="auto" w:fill="C4BD97"/>
            <w:vAlign w:val="center"/>
          </w:tcPr>
          <w:p w14:paraId="702AB9AF" w14:textId="77777777" w:rsidR="00CA328B" w:rsidRPr="003E381A" w:rsidRDefault="00CA328B" w:rsidP="00CA328B">
            <w:pPr>
              <w:keepNext/>
              <w:tabs>
                <w:tab w:val="center" w:pos="4320"/>
                <w:tab w:val="right" w:pos="8640"/>
              </w:tabs>
              <w:spacing w:after="0"/>
              <w:ind w:firstLine="720"/>
              <w:outlineLvl w:val="5"/>
              <w:rPr>
                <w:b/>
                <w:bCs/>
                <w:color w:val="000000"/>
              </w:rPr>
            </w:pPr>
            <w:r w:rsidRPr="003E381A">
              <w:rPr>
                <w:b/>
                <w:bCs/>
                <w:color w:val="000000"/>
              </w:rPr>
              <w:t>Video Script</w:t>
            </w:r>
          </w:p>
        </w:tc>
      </w:tr>
      <w:tr w:rsidR="00CA328B" w:rsidRPr="00A37331" w14:paraId="2020EFD1" w14:textId="77777777" w:rsidTr="00CA328B">
        <w:tc>
          <w:tcPr>
            <w:tcW w:w="5220" w:type="dxa"/>
            <w:tcBorders>
              <w:top w:val="nil"/>
              <w:right w:val="nil"/>
            </w:tcBorders>
            <w:shd w:val="clear" w:color="auto" w:fill="C4BD97"/>
            <w:vAlign w:val="center"/>
          </w:tcPr>
          <w:p w14:paraId="6ECCB0EE" w14:textId="77777777" w:rsidR="00CA328B" w:rsidRPr="00A37331" w:rsidRDefault="00CA328B" w:rsidP="00CA328B">
            <w:pPr>
              <w:spacing w:before="0" w:after="0"/>
              <w:jc w:val="center"/>
              <w:rPr>
                <w:rFonts w:eastAsia="MS Mincho"/>
                <w:b/>
                <w:color w:val="FFFFFF"/>
                <w:lang w:eastAsia="ja-JP"/>
              </w:rPr>
            </w:pPr>
            <w:r w:rsidRPr="00A37331">
              <w:rPr>
                <w:rFonts w:eastAsia="MS Mincho"/>
                <w:b/>
                <w:color w:val="FFFFFF"/>
                <w:lang w:eastAsia="ja-JP"/>
              </w:rPr>
              <w:t>Script</w:t>
            </w:r>
          </w:p>
        </w:tc>
        <w:tc>
          <w:tcPr>
            <w:tcW w:w="3535" w:type="dxa"/>
            <w:tcBorders>
              <w:top w:val="nil"/>
              <w:left w:val="nil"/>
            </w:tcBorders>
            <w:shd w:val="clear" w:color="auto" w:fill="C4BD97"/>
            <w:vAlign w:val="center"/>
          </w:tcPr>
          <w:p w14:paraId="3DAC9019" w14:textId="77777777" w:rsidR="00CA328B" w:rsidRPr="00A37331" w:rsidRDefault="00CA328B" w:rsidP="00CA328B">
            <w:pPr>
              <w:spacing w:before="0" w:after="0"/>
              <w:jc w:val="center"/>
              <w:rPr>
                <w:rFonts w:eastAsia="Arial Unicode MS"/>
                <w:b/>
                <w:color w:val="FFFFFF"/>
              </w:rPr>
            </w:pPr>
            <w:r w:rsidRPr="00A37331">
              <w:rPr>
                <w:rFonts w:eastAsia="Arial Unicode MS"/>
                <w:b/>
                <w:color w:val="FFFFFF"/>
              </w:rPr>
              <w:t>Actions</w:t>
            </w:r>
          </w:p>
        </w:tc>
      </w:tr>
      <w:tr w:rsidR="00CA328B" w:rsidRPr="00A37331" w14:paraId="66BAFADD" w14:textId="77777777" w:rsidTr="00CA328B">
        <w:tc>
          <w:tcPr>
            <w:tcW w:w="5220" w:type="dxa"/>
            <w:shd w:val="clear" w:color="auto" w:fill="EEECE1"/>
            <w:vAlign w:val="center"/>
          </w:tcPr>
          <w:p w14:paraId="2A9CEB83" w14:textId="77777777" w:rsidR="00CA328B" w:rsidRPr="002553C1" w:rsidRDefault="00DA5B26" w:rsidP="002553C1">
            <w:pPr>
              <w:keepNext/>
              <w:tabs>
                <w:tab w:val="center" w:pos="4320"/>
                <w:tab w:val="right" w:pos="8640"/>
              </w:tabs>
              <w:outlineLvl w:val="5"/>
              <w:rPr>
                <w:rFonts w:eastAsia="Arial Unicode MS"/>
                <w:color w:val="0000FF"/>
              </w:rPr>
            </w:pPr>
            <w:r w:rsidRPr="002553C1">
              <w:rPr>
                <w:rFonts w:eastAsia="Arial Unicode MS"/>
                <w:color w:val="0000FF"/>
              </w:rPr>
              <w:lastRenderedPageBreak/>
              <w:t>This chart will be used to show the risk and return expectations of various investment portfolios. The horizontal line measures</w:t>
            </w:r>
            <w:r w:rsidR="00F14F5C" w:rsidRPr="002553C1">
              <w:rPr>
                <w:rFonts w:eastAsia="Arial Unicode MS"/>
                <w:color w:val="0000FF"/>
              </w:rPr>
              <w:t xml:space="preserve"> standard deviation, which is our measure of risk, </w:t>
            </w:r>
            <w:r w:rsidRPr="002553C1">
              <w:rPr>
                <w:rFonts w:eastAsia="Arial Unicode MS"/>
                <w:color w:val="0000FF"/>
              </w:rPr>
              <w:t xml:space="preserve">and the vertical line measures the </w:t>
            </w:r>
            <w:r w:rsidR="00F14F5C" w:rsidRPr="002553C1">
              <w:rPr>
                <w:rFonts w:eastAsia="Arial Unicode MS"/>
                <w:color w:val="0000FF"/>
              </w:rPr>
              <w:t>expected investment return. As we move to</w:t>
            </w:r>
            <w:r w:rsidR="00BE70ED" w:rsidRPr="002553C1">
              <w:rPr>
                <w:rFonts w:eastAsia="Arial Unicode MS"/>
                <w:color w:val="0000FF"/>
              </w:rPr>
              <w:t xml:space="preserve"> the</w:t>
            </w:r>
            <w:r w:rsidR="00F14F5C" w:rsidRPr="002553C1">
              <w:rPr>
                <w:rFonts w:eastAsia="Arial Unicode MS"/>
                <w:color w:val="0000FF"/>
              </w:rPr>
              <w:t xml:space="preserve"> right along the horizontal axis, we increase risk; as we move </w:t>
            </w:r>
            <w:r w:rsidR="00BE70ED" w:rsidRPr="002553C1">
              <w:rPr>
                <w:rFonts w:eastAsia="Arial Unicode MS"/>
                <w:color w:val="0000FF"/>
              </w:rPr>
              <w:t>up along the vertical axis, we increase return.</w:t>
            </w:r>
          </w:p>
        </w:tc>
        <w:tc>
          <w:tcPr>
            <w:tcW w:w="3535" w:type="dxa"/>
            <w:shd w:val="clear" w:color="auto" w:fill="EEECE1"/>
            <w:vAlign w:val="center"/>
          </w:tcPr>
          <w:p w14:paraId="6103B81C" w14:textId="77777777" w:rsidR="00CA328B" w:rsidRPr="002553C1" w:rsidRDefault="00DA5B26" w:rsidP="002553C1">
            <w:pPr>
              <w:keepNext/>
              <w:tabs>
                <w:tab w:val="center" w:pos="4320"/>
                <w:tab w:val="right" w:pos="8640"/>
              </w:tabs>
              <w:outlineLvl w:val="5"/>
              <w:rPr>
                <w:rFonts w:eastAsia="Arial Unicode MS"/>
                <w:color w:val="0000FF"/>
              </w:rPr>
            </w:pPr>
            <w:r w:rsidRPr="002553C1">
              <w:rPr>
                <w:rFonts w:eastAsia="Arial Unicode MS"/>
                <w:color w:val="0000FF"/>
              </w:rPr>
              <w:t xml:space="preserve">Start with the two arrows. Show the labels as they are mentioned. </w:t>
            </w:r>
          </w:p>
        </w:tc>
      </w:tr>
      <w:tr w:rsidR="00CA328B" w:rsidRPr="00A37331" w14:paraId="5A5A9580" w14:textId="77777777" w:rsidTr="00CA328B">
        <w:tc>
          <w:tcPr>
            <w:tcW w:w="5220" w:type="dxa"/>
            <w:shd w:val="clear" w:color="auto" w:fill="EEECE1"/>
            <w:vAlign w:val="center"/>
          </w:tcPr>
          <w:p w14:paraId="2E36D152" w14:textId="77777777" w:rsidR="00CA328B" w:rsidRPr="002553C1" w:rsidRDefault="00BE70ED" w:rsidP="002553C1">
            <w:pPr>
              <w:keepNext/>
              <w:tabs>
                <w:tab w:val="center" w:pos="4320"/>
                <w:tab w:val="right" w:pos="8640"/>
              </w:tabs>
              <w:outlineLvl w:val="5"/>
              <w:rPr>
                <w:rFonts w:eastAsia="Arial Unicode MS"/>
                <w:color w:val="0000FF"/>
              </w:rPr>
            </w:pPr>
            <w:r w:rsidRPr="002553C1">
              <w:rPr>
                <w:rFonts w:eastAsia="Arial Unicode MS"/>
                <w:color w:val="0000FF"/>
              </w:rPr>
              <w:t xml:space="preserve">Now let’s plot an investment portfolio on the chart. This portfolio </w:t>
            </w:r>
            <w:r w:rsidR="00460E95" w:rsidRPr="002553C1">
              <w:rPr>
                <w:rFonts w:eastAsia="Arial Unicode MS"/>
                <w:color w:val="0000FF"/>
              </w:rPr>
              <w:t>is made up of different assets</w:t>
            </w:r>
            <w:r w:rsidR="002B4967" w:rsidRPr="002553C1">
              <w:rPr>
                <w:rFonts w:eastAsia="Arial Unicode MS"/>
                <w:color w:val="0000FF"/>
              </w:rPr>
              <w:t xml:space="preserve">. Based off their historical performance, including their volatility and their expected returns, the combined portfolio will itself have a </w:t>
            </w:r>
            <w:r w:rsidR="00460E95" w:rsidRPr="002553C1">
              <w:rPr>
                <w:rFonts w:eastAsia="Arial Unicode MS"/>
                <w:color w:val="0000FF"/>
              </w:rPr>
              <w:t xml:space="preserve">specific standard deviation and a specific expected investment return. </w:t>
            </w:r>
          </w:p>
        </w:tc>
        <w:tc>
          <w:tcPr>
            <w:tcW w:w="3535" w:type="dxa"/>
            <w:shd w:val="clear" w:color="auto" w:fill="EEECE1"/>
            <w:vAlign w:val="center"/>
          </w:tcPr>
          <w:p w14:paraId="0808F2E3" w14:textId="77777777" w:rsidR="00CA328B" w:rsidRPr="002553C1" w:rsidRDefault="00E878D6" w:rsidP="002553C1">
            <w:pPr>
              <w:keepNext/>
              <w:tabs>
                <w:tab w:val="center" w:pos="4320"/>
                <w:tab w:val="right" w:pos="8640"/>
              </w:tabs>
              <w:outlineLvl w:val="5"/>
              <w:rPr>
                <w:rFonts w:eastAsia="Arial Unicode MS"/>
                <w:color w:val="0000FF"/>
              </w:rPr>
            </w:pPr>
            <w:r w:rsidRPr="002553C1">
              <w:rPr>
                <w:rFonts w:eastAsia="Arial Unicode MS"/>
                <w:color w:val="0000FF"/>
              </w:rPr>
              <w:t>Plot a single point in the middle of what will eventually be the grayed area</w:t>
            </w:r>
            <w:r w:rsidR="00CF303B">
              <w:rPr>
                <w:rFonts w:eastAsia="Arial Unicode MS"/>
                <w:color w:val="0000FF"/>
              </w:rPr>
              <w:t xml:space="preserve"> (to the right of “C” and the left of “A</w:t>
            </w:r>
            <w:r w:rsidRPr="002553C1">
              <w:rPr>
                <w:rFonts w:eastAsia="Arial Unicode MS"/>
                <w:color w:val="0000FF"/>
              </w:rPr>
              <w:t>.</w:t>
            </w:r>
            <w:r w:rsidR="00CF303B">
              <w:rPr>
                <w:rFonts w:eastAsia="Arial Unicode MS"/>
                <w:color w:val="0000FF"/>
              </w:rPr>
              <w:t>”</w:t>
            </w:r>
            <w:r w:rsidRPr="002553C1">
              <w:rPr>
                <w:rFonts w:eastAsia="Arial Unicode MS"/>
                <w:color w:val="0000FF"/>
              </w:rPr>
              <w:t xml:space="preserve"> Draw a dotted line to the horizontal axis and another to the vertical axis as the “specific” references are made to them in the last sentence.</w:t>
            </w:r>
          </w:p>
        </w:tc>
      </w:tr>
      <w:tr w:rsidR="00CA328B" w:rsidRPr="00A37331" w14:paraId="0A9DABA7" w14:textId="77777777" w:rsidTr="00CA328B">
        <w:tc>
          <w:tcPr>
            <w:tcW w:w="5220" w:type="dxa"/>
            <w:shd w:val="clear" w:color="auto" w:fill="EEECE1"/>
            <w:vAlign w:val="center"/>
          </w:tcPr>
          <w:p w14:paraId="602641B0" w14:textId="77777777" w:rsidR="00CA328B" w:rsidRPr="00A37331" w:rsidRDefault="002B4967" w:rsidP="00C529C2">
            <w:pPr>
              <w:spacing w:beforeAutospacing="1" w:afterAutospacing="1"/>
              <w:rPr>
                <w:rFonts w:eastAsia="MS Mincho"/>
                <w:color w:val="0000FF"/>
                <w:lang w:eastAsia="ja-JP"/>
              </w:rPr>
            </w:pPr>
            <w:r w:rsidRPr="00A37331">
              <w:rPr>
                <w:rFonts w:eastAsia="MS Mincho"/>
                <w:color w:val="0000FF"/>
                <w:lang w:eastAsia="ja-JP"/>
              </w:rPr>
              <w:t>Now, let’s</w:t>
            </w:r>
            <w:r w:rsidR="00460E95" w:rsidRPr="00A37331">
              <w:rPr>
                <w:rFonts w:eastAsia="MS Mincho"/>
                <w:color w:val="0000FF"/>
                <w:lang w:eastAsia="ja-JP"/>
              </w:rPr>
              <w:t xml:space="preserve"> build another portfolio combining different assets</w:t>
            </w:r>
            <w:r w:rsidRPr="00A37331">
              <w:rPr>
                <w:rFonts w:eastAsia="MS Mincho"/>
                <w:color w:val="0000FF"/>
                <w:lang w:eastAsia="ja-JP"/>
              </w:rPr>
              <w:t xml:space="preserve">, and let’s adjust the percentages of these assets such that the combined portfolio will again have the same </w:t>
            </w:r>
            <w:r w:rsidR="00C529C2" w:rsidRPr="00A37331">
              <w:rPr>
                <w:rFonts w:eastAsia="MS Mincho"/>
                <w:color w:val="0000FF"/>
                <w:lang w:eastAsia="ja-JP"/>
              </w:rPr>
              <w:t>standard deviation as our first portfolio. But this</w:t>
            </w:r>
            <w:r w:rsidR="0024131C">
              <w:rPr>
                <w:rFonts w:eastAsia="MS Mincho"/>
                <w:color w:val="0000FF"/>
                <w:lang w:eastAsia="ja-JP"/>
              </w:rPr>
              <w:t xml:space="preserve"> time</w:t>
            </w:r>
            <w:r w:rsidR="00C529C2" w:rsidRPr="00A37331">
              <w:rPr>
                <w:rFonts w:eastAsia="MS Mincho"/>
                <w:color w:val="0000FF"/>
                <w:lang w:eastAsia="ja-JP"/>
              </w:rPr>
              <w:t xml:space="preserve">, because of different expected returns </w:t>
            </w:r>
            <w:r w:rsidR="0024131C">
              <w:rPr>
                <w:rFonts w:eastAsia="MS Mincho"/>
                <w:color w:val="0000FF"/>
                <w:lang w:eastAsia="ja-JP"/>
              </w:rPr>
              <w:t xml:space="preserve">of assets </w:t>
            </w:r>
            <w:r w:rsidR="00C529C2" w:rsidRPr="00A37331">
              <w:rPr>
                <w:rFonts w:eastAsia="MS Mincho"/>
                <w:color w:val="0000FF"/>
                <w:lang w:eastAsia="ja-JP"/>
              </w:rPr>
              <w:t xml:space="preserve">within the portfolio, we end up with a different expected return than in our first portfolio; in this case, the expected return happens to be higher. </w:t>
            </w:r>
            <w:r w:rsidR="00460E95" w:rsidRPr="00A37331">
              <w:rPr>
                <w:rFonts w:eastAsia="MS Mincho"/>
                <w:color w:val="0000FF"/>
                <w:lang w:eastAsia="ja-JP"/>
              </w:rPr>
              <w:t xml:space="preserve"> </w:t>
            </w:r>
          </w:p>
        </w:tc>
        <w:tc>
          <w:tcPr>
            <w:tcW w:w="3535" w:type="dxa"/>
            <w:shd w:val="clear" w:color="auto" w:fill="EEECE1"/>
            <w:vAlign w:val="center"/>
          </w:tcPr>
          <w:p w14:paraId="36B2F63F" w14:textId="77777777" w:rsidR="00CA328B" w:rsidRPr="002553C1" w:rsidRDefault="00946163" w:rsidP="002553C1">
            <w:pPr>
              <w:keepNext/>
              <w:tabs>
                <w:tab w:val="center" w:pos="4320"/>
                <w:tab w:val="right" w:pos="8640"/>
              </w:tabs>
              <w:outlineLvl w:val="5"/>
              <w:rPr>
                <w:rFonts w:eastAsia="Arial Unicode MS"/>
                <w:color w:val="0000FF"/>
              </w:rPr>
            </w:pPr>
            <w:r>
              <w:rPr>
                <w:rFonts w:eastAsia="Arial Unicode MS"/>
                <w:color w:val="0000FF"/>
              </w:rPr>
              <w:t>Plot a second point directly above the first one, making this one a different color. In sync with “adjusting the percentages…”, draw a vertical dotted line in its color down to and connecting to the first one. When mentioning a “different expected return”, draw a dotted line in its color over to the vertical axis.</w:t>
            </w:r>
          </w:p>
        </w:tc>
      </w:tr>
      <w:tr w:rsidR="00CA328B" w:rsidRPr="00A37331" w14:paraId="01010F25" w14:textId="77777777" w:rsidTr="00CA328B">
        <w:tc>
          <w:tcPr>
            <w:tcW w:w="5220" w:type="dxa"/>
            <w:shd w:val="clear" w:color="auto" w:fill="EEECE1"/>
            <w:vAlign w:val="center"/>
          </w:tcPr>
          <w:p w14:paraId="5DCED432" w14:textId="77777777" w:rsidR="00CA328B" w:rsidRPr="00D74491" w:rsidRDefault="00460E95" w:rsidP="00E5790D">
            <w:pPr>
              <w:spacing w:beforeAutospacing="1" w:afterAutospacing="1"/>
              <w:rPr>
                <w:rFonts w:eastAsia="MS Mincho"/>
                <w:color w:val="0000FF"/>
                <w:lang w:eastAsia="ja-JP"/>
              </w:rPr>
            </w:pPr>
            <w:r w:rsidRPr="00A37331">
              <w:rPr>
                <w:rFonts w:eastAsia="MS Mincho"/>
                <w:color w:val="0000FF"/>
                <w:lang w:eastAsia="ja-JP"/>
              </w:rPr>
              <w:t xml:space="preserve">Now let’s plot a number of portfolios, all with the same risk or standard deviation, </w:t>
            </w:r>
            <w:r w:rsidR="0024131C">
              <w:rPr>
                <w:rFonts w:eastAsia="MS Mincho"/>
                <w:color w:val="0000FF"/>
                <w:lang w:eastAsia="ja-JP"/>
              </w:rPr>
              <w:t>with</w:t>
            </w:r>
            <w:r w:rsidRPr="00A37331">
              <w:rPr>
                <w:rFonts w:eastAsia="MS Mincho"/>
                <w:color w:val="0000FF"/>
                <w:lang w:eastAsia="ja-JP"/>
              </w:rPr>
              <w:t xml:space="preserve"> </w:t>
            </w:r>
            <w:r w:rsidR="00C529C2" w:rsidRPr="00A37331">
              <w:rPr>
                <w:rFonts w:eastAsia="MS Mincho"/>
                <w:color w:val="0000FF"/>
                <w:lang w:eastAsia="ja-JP"/>
              </w:rPr>
              <w:t>some of the</w:t>
            </w:r>
            <w:r w:rsidR="00A82D21">
              <w:rPr>
                <w:rFonts w:eastAsia="MS Mincho"/>
                <w:color w:val="0000FF"/>
                <w:lang w:eastAsia="ja-JP"/>
              </w:rPr>
              <w:t>m</w:t>
            </w:r>
            <w:r w:rsidR="00C529C2" w:rsidRPr="00A37331">
              <w:rPr>
                <w:rFonts w:eastAsia="MS Mincho"/>
                <w:color w:val="0000FF"/>
                <w:lang w:eastAsia="ja-JP"/>
              </w:rPr>
              <w:t xml:space="preserve"> resulting in higher and some of them resulting in lower expected r</w:t>
            </w:r>
            <w:r w:rsidR="00CF303B">
              <w:rPr>
                <w:rFonts w:eastAsia="MS Mincho"/>
                <w:color w:val="0000FF"/>
                <w:lang w:eastAsia="ja-JP"/>
              </w:rPr>
              <w:t>e</w:t>
            </w:r>
            <w:r w:rsidR="00C529C2" w:rsidRPr="00D74491">
              <w:rPr>
                <w:rFonts w:eastAsia="MS Mincho"/>
                <w:color w:val="0000FF"/>
                <w:lang w:eastAsia="ja-JP"/>
              </w:rPr>
              <w:t>turns.</w:t>
            </w:r>
          </w:p>
        </w:tc>
        <w:tc>
          <w:tcPr>
            <w:tcW w:w="3535" w:type="dxa"/>
            <w:shd w:val="clear" w:color="auto" w:fill="EEECE1"/>
            <w:vAlign w:val="center"/>
          </w:tcPr>
          <w:p w14:paraId="62AF7AA6" w14:textId="77777777" w:rsidR="00CA328B" w:rsidRPr="002553C1" w:rsidRDefault="00946163" w:rsidP="002553C1">
            <w:pPr>
              <w:keepNext/>
              <w:tabs>
                <w:tab w:val="center" w:pos="4320"/>
                <w:tab w:val="right" w:pos="8640"/>
              </w:tabs>
              <w:outlineLvl w:val="5"/>
              <w:rPr>
                <w:rFonts w:eastAsia="Arial Unicode MS"/>
                <w:color w:val="0000FF"/>
              </w:rPr>
            </w:pPr>
            <w:r>
              <w:rPr>
                <w:rFonts w:eastAsia="Arial Unicode MS"/>
                <w:color w:val="0000FF"/>
              </w:rPr>
              <w:t xml:space="preserve">Plot 6 to 8 dots above and below the original one, with the uppermost dot being exactly where the </w:t>
            </w:r>
            <w:r w:rsidR="00CF303B">
              <w:rPr>
                <w:rFonts w:eastAsia="Arial Unicode MS"/>
                <w:color w:val="0000FF"/>
              </w:rPr>
              <w:t>Efficient Frontier line (A to B) will eventually be drawn.</w:t>
            </w:r>
          </w:p>
        </w:tc>
      </w:tr>
      <w:tr w:rsidR="00CA328B" w:rsidRPr="00A37331" w14:paraId="780CFEC6" w14:textId="77777777" w:rsidTr="00CA328B">
        <w:tc>
          <w:tcPr>
            <w:tcW w:w="5220" w:type="dxa"/>
            <w:shd w:val="clear" w:color="auto" w:fill="EEECE1"/>
            <w:vAlign w:val="center"/>
          </w:tcPr>
          <w:p w14:paraId="20AEB3F1" w14:textId="77777777" w:rsidR="00C529C2" w:rsidRPr="00A37331" w:rsidRDefault="002B4967" w:rsidP="00C529C2">
            <w:pPr>
              <w:spacing w:beforeAutospacing="1" w:afterAutospacing="1"/>
              <w:rPr>
                <w:rFonts w:eastAsia="MS Mincho"/>
                <w:color w:val="0000FF"/>
                <w:lang w:eastAsia="ja-JP"/>
              </w:rPr>
            </w:pPr>
            <w:r w:rsidRPr="00A37331">
              <w:rPr>
                <w:rFonts w:eastAsia="MS Mincho"/>
                <w:color w:val="0000FF"/>
                <w:lang w:eastAsia="ja-JP"/>
              </w:rPr>
              <w:t xml:space="preserve">If you were presented with the opportunity of investing in any of these portfolios, </w:t>
            </w:r>
            <w:r w:rsidR="00C529C2" w:rsidRPr="00A37331">
              <w:rPr>
                <w:rFonts w:eastAsia="MS Mincho"/>
                <w:color w:val="0000FF"/>
                <w:lang w:eastAsia="ja-JP"/>
              </w:rPr>
              <w:t xml:space="preserve">which would you choose? </w:t>
            </w:r>
          </w:p>
          <w:p w14:paraId="6939F28D" w14:textId="77777777" w:rsidR="00CA328B" w:rsidRPr="00A37331" w:rsidRDefault="00C529C2" w:rsidP="00C529C2">
            <w:pPr>
              <w:spacing w:beforeAutospacing="1" w:afterAutospacing="1"/>
              <w:rPr>
                <w:rFonts w:eastAsia="MS Mincho"/>
                <w:color w:val="0000FF"/>
                <w:lang w:eastAsia="ja-JP"/>
              </w:rPr>
            </w:pPr>
            <w:r w:rsidRPr="00A37331">
              <w:rPr>
                <w:rFonts w:eastAsia="MS Mincho"/>
                <w:color w:val="0000FF"/>
                <w:lang w:eastAsia="ja-JP"/>
              </w:rPr>
              <w:t>Obviously, you would choose the portfolio at the top. It has the same risk as all the other portfolios, but offers the highest expected investment return.</w:t>
            </w:r>
            <w:r w:rsidR="002B4967" w:rsidRPr="00A37331">
              <w:rPr>
                <w:rFonts w:eastAsia="MS Mincho"/>
                <w:color w:val="0000FF"/>
                <w:lang w:eastAsia="ja-JP"/>
              </w:rPr>
              <w:t xml:space="preserve"> </w:t>
            </w:r>
          </w:p>
        </w:tc>
        <w:tc>
          <w:tcPr>
            <w:tcW w:w="3535" w:type="dxa"/>
            <w:shd w:val="clear" w:color="auto" w:fill="EEECE1"/>
            <w:vAlign w:val="center"/>
          </w:tcPr>
          <w:p w14:paraId="6F1AF3EF" w14:textId="77777777" w:rsidR="00CA328B" w:rsidRPr="002553C1" w:rsidRDefault="00CF303B" w:rsidP="002553C1">
            <w:pPr>
              <w:keepNext/>
              <w:tabs>
                <w:tab w:val="center" w:pos="4320"/>
                <w:tab w:val="right" w:pos="8640"/>
              </w:tabs>
              <w:spacing w:before="0"/>
              <w:outlineLvl w:val="5"/>
              <w:rPr>
                <w:rFonts w:eastAsia="Arial Unicode MS"/>
                <w:color w:val="0000FF"/>
              </w:rPr>
            </w:pPr>
            <w:r>
              <w:rPr>
                <w:rFonts w:eastAsia="Arial Unicode MS"/>
                <w:color w:val="0000FF"/>
              </w:rPr>
              <w:t>Highlight the top portfolio when referenced.</w:t>
            </w:r>
          </w:p>
        </w:tc>
      </w:tr>
      <w:tr w:rsidR="00CA328B" w:rsidRPr="00A37331" w14:paraId="10134B0F" w14:textId="77777777" w:rsidTr="00CA328B">
        <w:tc>
          <w:tcPr>
            <w:tcW w:w="5220" w:type="dxa"/>
            <w:shd w:val="clear" w:color="auto" w:fill="EEECE1"/>
            <w:vAlign w:val="center"/>
          </w:tcPr>
          <w:p w14:paraId="2596E1F3" w14:textId="77777777" w:rsidR="00CA328B" w:rsidRPr="00A37331" w:rsidRDefault="00C529C2" w:rsidP="00E5790D">
            <w:pPr>
              <w:spacing w:beforeAutospacing="1" w:afterAutospacing="1"/>
              <w:rPr>
                <w:rFonts w:eastAsia="MS Mincho"/>
                <w:color w:val="0000FF"/>
                <w:lang w:eastAsia="ja-JP"/>
              </w:rPr>
            </w:pPr>
            <w:r w:rsidRPr="00A37331">
              <w:rPr>
                <w:rFonts w:eastAsia="MS Mincho"/>
                <w:color w:val="0000FF"/>
                <w:lang w:eastAsia="ja-JP"/>
              </w:rPr>
              <w:t xml:space="preserve">Now let’s proceed to </w:t>
            </w:r>
            <w:r w:rsidR="0024131C">
              <w:rPr>
                <w:rFonts w:eastAsia="MS Mincho"/>
                <w:color w:val="0000FF"/>
                <w:lang w:eastAsia="ja-JP"/>
              </w:rPr>
              <w:t>plot all possible portfolios</w:t>
            </w:r>
            <w:r w:rsidR="00DC64A7">
              <w:rPr>
                <w:rFonts w:eastAsia="MS Mincho"/>
                <w:color w:val="0000FF"/>
                <w:lang w:eastAsia="ja-JP"/>
              </w:rPr>
              <w:t>,</w:t>
            </w:r>
            <w:r w:rsidRPr="00A37331">
              <w:rPr>
                <w:rFonts w:eastAsia="MS Mincho"/>
                <w:color w:val="0000FF"/>
                <w:lang w:eastAsia="ja-JP"/>
              </w:rPr>
              <w:t xml:space="preserve"> this time at </w:t>
            </w:r>
            <w:r w:rsidR="00DC64A7">
              <w:rPr>
                <w:rFonts w:eastAsia="MS Mincho"/>
                <w:color w:val="0000FF"/>
                <w:lang w:eastAsia="ja-JP"/>
              </w:rPr>
              <w:t>all</w:t>
            </w:r>
            <w:r w:rsidRPr="00A37331">
              <w:rPr>
                <w:rFonts w:eastAsia="MS Mincho"/>
                <w:color w:val="0000FF"/>
                <w:lang w:eastAsia="ja-JP"/>
              </w:rPr>
              <w:t xml:space="preserve"> levels of risk. Based off of </w:t>
            </w:r>
            <w:r w:rsidRPr="00A37331">
              <w:rPr>
                <w:rFonts w:eastAsia="MS Mincho"/>
                <w:color w:val="0000FF"/>
                <w:lang w:eastAsia="ja-JP"/>
              </w:rPr>
              <w:lastRenderedPageBreak/>
              <w:t xml:space="preserve">historical performance, we end up with a </w:t>
            </w:r>
            <w:r w:rsidR="00192FC2">
              <w:rPr>
                <w:rFonts w:eastAsia="MS Mincho"/>
                <w:color w:val="0000FF"/>
                <w:lang w:eastAsia="ja-JP"/>
              </w:rPr>
              <w:t>graph for all possible portfolios</w:t>
            </w:r>
            <w:r w:rsidRPr="00D74491">
              <w:rPr>
                <w:rFonts w:eastAsia="MS Mincho"/>
                <w:color w:val="0000FF"/>
                <w:lang w:eastAsia="ja-JP"/>
              </w:rPr>
              <w:t xml:space="preserve"> </w:t>
            </w:r>
            <w:r w:rsidR="00DA5B26" w:rsidRPr="00D74491">
              <w:rPr>
                <w:rFonts w:eastAsia="MS Mincho"/>
                <w:color w:val="0000FF"/>
                <w:lang w:eastAsia="ja-JP"/>
              </w:rPr>
              <w:t xml:space="preserve">that looks </w:t>
            </w:r>
            <w:r w:rsidR="00A82D21">
              <w:rPr>
                <w:rFonts w:eastAsia="MS Mincho"/>
                <w:color w:val="0000FF"/>
                <w:lang w:eastAsia="ja-JP"/>
              </w:rPr>
              <w:t xml:space="preserve">something </w:t>
            </w:r>
            <w:r w:rsidR="00DA5B26" w:rsidRPr="00D74491">
              <w:rPr>
                <w:rFonts w:eastAsia="MS Mincho"/>
                <w:color w:val="0000FF"/>
                <w:lang w:eastAsia="ja-JP"/>
              </w:rPr>
              <w:t xml:space="preserve">like this. </w:t>
            </w:r>
          </w:p>
        </w:tc>
        <w:tc>
          <w:tcPr>
            <w:tcW w:w="3535" w:type="dxa"/>
            <w:shd w:val="clear" w:color="auto" w:fill="EEECE1"/>
            <w:vAlign w:val="center"/>
          </w:tcPr>
          <w:p w14:paraId="2866F009" w14:textId="77777777" w:rsidR="00CA328B" w:rsidRPr="002553C1" w:rsidRDefault="00CF303B" w:rsidP="002553C1">
            <w:pPr>
              <w:keepNext/>
              <w:tabs>
                <w:tab w:val="center" w:pos="4320"/>
                <w:tab w:val="right" w:pos="8640"/>
              </w:tabs>
              <w:outlineLvl w:val="5"/>
              <w:rPr>
                <w:rFonts w:eastAsia="Arial Unicode MS"/>
                <w:color w:val="0000FF"/>
              </w:rPr>
            </w:pPr>
            <w:r>
              <w:rPr>
                <w:rFonts w:eastAsia="Arial Unicode MS"/>
                <w:color w:val="0000FF"/>
              </w:rPr>
              <w:lastRenderedPageBreak/>
              <w:t xml:space="preserve">Remove the highlight from above and also remover the </w:t>
            </w:r>
            <w:r>
              <w:rPr>
                <w:rFonts w:eastAsia="Arial Unicode MS"/>
                <w:color w:val="0000FF"/>
              </w:rPr>
              <w:lastRenderedPageBreak/>
              <w:t>dotted lines, while proceeding to create an abundance of portfolio dots, eventually filled in with the shaded area and the line along the border (but no letters)</w:t>
            </w:r>
            <w:r w:rsidR="00192FC2">
              <w:rPr>
                <w:rFonts w:eastAsia="Arial Unicode MS"/>
                <w:color w:val="0000FF"/>
              </w:rPr>
              <w:t>.</w:t>
            </w:r>
          </w:p>
        </w:tc>
      </w:tr>
      <w:tr w:rsidR="00192FC2" w:rsidRPr="00A37331" w14:paraId="295F7A10" w14:textId="77777777" w:rsidTr="00CA328B">
        <w:tc>
          <w:tcPr>
            <w:tcW w:w="5220" w:type="dxa"/>
            <w:shd w:val="clear" w:color="auto" w:fill="EEECE1"/>
            <w:vAlign w:val="center"/>
          </w:tcPr>
          <w:p w14:paraId="4F33445B" w14:textId="77777777" w:rsidR="00192FC2" w:rsidRPr="00D74491" w:rsidRDefault="00192FC2" w:rsidP="00E5790D">
            <w:pPr>
              <w:spacing w:beforeAutospacing="1" w:afterAutospacing="1"/>
              <w:rPr>
                <w:rFonts w:eastAsia="MS Mincho"/>
                <w:color w:val="0000FF"/>
                <w:lang w:eastAsia="ja-JP"/>
              </w:rPr>
            </w:pPr>
            <w:r w:rsidRPr="00192FC2">
              <w:rPr>
                <w:rFonts w:eastAsia="MS Mincho"/>
                <w:color w:val="0000FF"/>
                <w:lang w:eastAsia="ja-JP"/>
              </w:rPr>
              <w:lastRenderedPageBreak/>
              <w:t xml:space="preserve">Clearly, </w:t>
            </w:r>
            <w:r w:rsidR="00DC64A7">
              <w:rPr>
                <w:rFonts w:eastAsia="MS Mincho"/>
                <w:color w:val="0000FF"/>
                <w:lang w:eastAsia="ja-JP"/>
              </w:rPr>
              <w:t xml:space="preserve">at each level of risk, </w:t>
            </w:r>
            <w:r w:rsidRPr="00192FC2">
              <w:rPr>
                <w:rFonts w:eastAsia="MS Mincho"/>
                <w:color w:val="0000FF"/>
                <w:lang w:eastAsia="ja-JP"/>
              </w:rPr>
              <w:t>any rational investor wo</w:t>
            </w:r>
            <w:r w:rsidR="00DC64A7">
              <w:rPr>
                <w:rFonts w:eastAsia="MS Mincho"/>
                <w:color w:val="0000FF"/>
                <w:lang w:eastAsia="ja-JP"/>
              </w:rPr>
              <w:t>uld seek to maximize the return</w:t>
            </w:r>
            <w:r w:rsidRPr="00192FC2">
              <w:rPr>
                <w:rFonts w:eastAsia="MS Mincho"/>
                <w:color w:val="0000FF"/>
                <w:lang w:eastAsia="ja-JP"/>
              </w:rPr>
              <w:t xml:space="preserve">. This would be found </w:t>
            </w:r>
            <w:r w:rsidR="00DC64A7">
              <w:rPr>
                <w:rFonts w:eastAsia="MS Mincho"/>
                <w:color w:val="0000FF"/>
                <w:lang w:eastAsia="ja-JP"/>
              </w:rPr>
              <w:t xml:space="preserve">in the portfolios </w:t>
            </w:r>
            <w:r w:rsidRPr="00192FC2">
              <w:rPr>
                <w:rFonts w:eastAsia="MS Mincho"/>
                <w:color w:val="0000FF"/>
                <w:lang w:eastAsia="ja-JP"/>
              </w:rPr>
              <w:t xml:space="preserve">along the curved line depicted by AB. Any asset allocation falling on this line from A to B, known as the </w:t>
            </w:r>
            <w:r w:rsidRPr="00192FC2">
              <w:rPr>
                <w:rFonts w:eastAsia="MS Mincho"/>
                <w:b/>
                <w:i/>
                <w:color w:val="0000FF"/>
                <w:lang w:eastAsia="ja-JP"/>
              </w:rPr>
              <w:t>Efficient Frontier</w:t>
            </w:r>
            <w:r w:rsidRPr="00192FC2">
              <w:rPr>
                <w:rFonts w:eastAsia="MS Mincho"/>
                <w:color w:val="0000FF"/>
                <w:lang w:eastAsia="ja-JP"/>
              </w:rPr>
              <w:t xml:space="preserve">, would be the most efficient combination of assets possible for any given level of risk; for each level of risk, there is simply no portfolio that would give </w:t>
            </w:r>
            <w:r w:rsidR="00DC64A7">
              <w:rPr>
                <w:rFonts w:eastAsia="MS Mincho"/>
                <w:color w:val="0000FF"/>
                <w:lang w:eastAsia="ja-JP"/>
              </w:rPr>
              <w:t xml:space="preserve">better return; </w:t>
            </w:r>
            <w:r>
              <w:rPr>
                <w:rFonts w:eastAsia="MS Mincho"/>
                <w:color w:val="0000FF"/>
                <w:lang w:eastAsia="ja-JP"/>
              </w:rPr>
              <w:t xml:space="preserve"> </w:t>
            </w:r>
            <w:r w:rsidR="00DC64A7">
              <w:rPr>
                <w:rFonts w:eastAsia="MS Mincho"/>
                <w:color w:val="0000FF"/>
                <w:lang w:eastAsia="ja-JP"/>
              </w:rPr>
              <w:t>and investors</w:t>
            </w:r>
            <w:r w:rsidRPr="00192FC2">
              <w:rPr>
                <w:rFonts w:eastAsia="MS Mincho"/>
                <w:color w:val="0000FF"/>
                <w:lang w:eastAsia="ja-JP"/>
              </w:rPr>
              <w:t xml:space="preserve"> would prefer to avoid </w:t>
            </w:r>
            <w:r w:rsidR="00A82D21">
              <w:rPr>
                <w:rFonts w:eastAsia="MS Mincho"/>
                <w:color w:val="0000FF"/>
                <w:lang w:eastAsia="ja-JP"/>
              </w:rPr>
              <w:t xml:space="preserve">all </w:t>
            </w:r>
            <w:r w:rsidRPr="00192FC2">
              <w:rPr>
                <w:rFonts w:eastAsia="MS Mincho"/>
                <w:color w:val="0000FF"/>
                <w:lang w:eastAsia="ja-JP"/>
              </w:rPr>
              <w:t>profiles that fall inside the curve, as those combinations represent a lesser return for any given level of risk</w:t>
            </w:r>
            <w:r>
              <w:rPr>
                <w:rFonts w:eastAsia="MS Mincho"/>
                <w:color w:val="0000FF"/>
                <w:lang w:eastAsia="ja-JP"/>
              </w:rPr>
              <w:t>.</w:t>
            </w:r>
          </w:p>
        </w:tc>
        <w:tc>
          <w:tcPr>
            <w:tcW w:w="3535" w:type="dxa"/>
            <w:shd w:val="clear" w:color="auto" w:fill="EEECE1"/>
            <w:vAlign w:val="center"/>
          </w:tcPr>
          <w:p w14:paraId="7CD242F4" w14:textId="77777777" w:rsidR="00192FC2" w:rsidRDefault="00192FC2" w:rsidP="00CA328B">
            <w:pPr>
              <w:rPr>
                <w:rFonts w:eastAsia="Arial Unicode MS"/>
                <w:color w:val="0000FF"/>
              </w:rPr>
            </w:pPr>
            <w:r>
              <w:rPr>
                <w:rFonts w:eastAsia="Arial Unicode MS"/>
                <w:color w:val="0000FF"/>
              </w:rPr>
              <w:t xml:space="preserve">With the second sentence, insert the “A” and “B” with both letters in the same color while also changing that portion of the curve to the same color. </w:t>
            </w:r>
            <w:r w:rsidR="004967A0">
              <w:rPr>
                <w:rFonts w:eastAsia="Arial Unicode MS"/>
                <w:color w:val="0000FF"/>
              </w:rPr>
              <w:t>With the third sentence, add the label “Efficient Frontier” using the same color.</w:t>
            </w:r>
          </w:p>
        </w:tc>
      </w:tr>
      <w:tr w:rsidR="00192FC2" w:rsidRPr="00A37331" w14:paraId="650BEE4A" w14:textId="77777777" w:rsidTr="00CA328B">
        <w:tc>
          <w:tcPr>
            <w:tcW w:w="5220" w:type="dxa"/>
            <w:shd w:val="clear" w:color="auto" w:fill="EEECE1"/>
            <w:vAlign w:val="center"/>
          </w:tcPr>
          <w:p w14:paraId="4EDA6F2F" w14:textId="77777777" w:rsidR="00192FC2" w:rsidRPr="00192FC2" w:rsidRDefault="00192FC2">
            <w:pPr>
              <w:spacing w:beforeAutospacing="1" w:afterAutospacing="1"/>
              <w:rPr>
                <w:rFonts w:eastAsia="MS Mincho"/>
                <w:color w:val="0000FF"/>
                <w:lang w:eastAsia="ja-JP"/>
              </w:rPr>
            </w:pPr>
            <w:r w:rsidRPr="00192FC2">
              <w:rPr>
                <w:rFonts w:eastAsia="MS Mincho"/>
                <w:color w:val="0000FF"/>
                <w:lang w:eastAsia="ja-JP"/>
              </w:rPr>
              <w:t xml:space="preserve">They would </w:t>
            </w:r>
            <w:r w:rsidR="00A82D21">
              <w:rPr>
                <w:rFonts w:eastAsia="MS Mincho"/>
                <w:color w:val="0000FF"/>
                <w:lang w:eastAsia="ja-JP"/>
              </w:rPr>
              <w:t>especially</w:t>
            </w:r>
            <w:r w:rsidRPr="00192FC2">
              <w:rPr>
                <w:rFonts w:eastAsia="MS Mincho"/>
                <w:color w:val="0000FF"/>
                <w:lang w:eastAsia="ja-JP"/>
              </w:rPr>
              <w:t xml:space="preserve"> avoid those profiles falling on the line depicted by BC, since these are the </w:t>
            </w:r>
            <w:r w:rsidRPr="002553C1">
              <w:rPr>
                <w:rFonts w:eastAsia="MS Mincho"/>
                <w:b/>
                <w:i/>
                <w:color w:val="0000FF"/>
                <w:lang w:eastAsia="ja-JP"/>
              </w:rPr>
              <w:t>most</w:t>
            </w:r>
            <w:r w:rsidRPr="00192FC2">
              <w:rPr>
                <w:rFonts w:eastAsia="MS Mincho"/>
                <w:color w:val="0000FF"/>
                <w:lang w:eastAsia="ja-JP"/>
              </w:rPr>
              <w:t xml:space="preserve"> inefficient profiles available for a given level of risk.</w:t>
            </w:r>
            <w:r w:rsidR="00DC64A7">
              <w:rPr>
                <w:rFonts w:eastAsia="MS Mincho"/>
                <w:color w:val="0000FF"/>
                <w:lang w:eastAsia="ja-JP"/>
              </w:rPr>
              <w:t xml:space="preserve"> </w:t>
            </w:r>
          </w:p>
        </w:tc>
        <w:tc>
          <w:tcPr>
            <w:tcW w:w="3535" w:type="dxa"/>
            <w:shd w:val="clear" w:color="auto" w:fill="EEECE1"/>
            <w:vAlign w:val="center"/>
          </w:tcPr>
          <w:p w14:paraId="2CE840D5" w14:textId="77777777" w:rsidR="00192FC2" w:rsidRDefault="004967A0" w:rsidP="00CA328B">
            <w:pPr>
              <w:rPr>
                <w:rFonts w:eastAsia="Arial Unicode MS"/>
                <w:color w:val="0000FF"/>
              </w:rPr>
            </w:pPr>
            <w:r>
              <w:rPr>
                <w:rFonts w:eastAsia="Arial Unicode MS"/>
                <w:color w:val="0000FF"/>
              </w:rPr>
              <w:t>Add the letter “C” in a different color, while changing that portion BC to the same color as the letter “C”</w:t>
            </w:r>
          </w:p>
        </w:tc>
      </w:tr>
      <w:tr w:rsidR="00192FC2" w:rsidRPr="00A37331" w14:paraId="2F6D37A6" w14:textId="77777777" w:rsidTr="00CA328B">
        <w:tc>
          <w:tcPr>
            <w:tcW w:w="5220" w:type="dxa"/>
            <w:shd w:val="clear" w:color="auto" w:fill="EEECE1"/>
            <w:vAlign w:val="center"/>
          </w:tcPr>
          <w:p w14:paraId="15C16E98" w14:textId="77777777" w:rsidR="00192FC2" w:rsidRPr="00192FC2" w:rsidRDefault="00192FC2">
            <w:pPr>
              <w:spacing w:beforeAutospacing="1" w:afterAutospacing="1"/>
              <w:rPr>
                <w:rFonts w:eastAsia="MS Mincho"/>
                <w:color w:val="0000FF"/>
                <w:lang w:eastAsia="ja-JP"/>
              </w:rPr>
            </w:pPr>
            <w:r w:rsidRPr="00192FC2">
              <w:rPr>
                <w:rFonts w:eastAsia="MS Mincho"/>
                <w:color w:val="0000FF"/>
                <w:lang w:eastAsia="ja-JP"/>
              </w:rPr>
              <w:t xml:space="preserve">The goal of proper asset allocation is to identify those portfolio mixes, based upon historical performance of </w:t>
            </w:r>
            <w:r w:rsidR="00E5790D">
              <w:rPr>
                <w:rFonts w:eastAsia="MS Mincho"/>
                <w:color w:val="0000FF"/>
                <w:lang w:eastAsia="ja-JP"/>
              </w:rPr>
              <w:t>the underlying assets</w:t>
            </w:r>
            <w:r w:rsidRPr="00192FC2">
              <w:rPr>
                <w:rFonts w:eastAsia="MS Mincho"/>
                <w:color w:val="0000FF"/>
                <w:lang w:eastAsia="ja-JP"/>
              </w:rPr>
              <w:t xml:space="preserve">, that are on the efficient frontier. Given that investors must assume some risk, the efficient frontier is that optimum asset allocation for any level of risk </w:t>
            </w:r>
            <w:r w:rsidR="0055683C">
              <w:rPr>
                <w:rFonts w:eastAsia="MS Mincho"/>
                <w:color w:val="0000FF"/>
                <w:lang w:eastAsia="ja-JP"/>
              </w:rPr>
              <w:t xml:space="preserve">they assume </w:t>
            </w:r>
            <w:r w:rsidRPr="00192FC2">
              <w:rPr>
                <w:rFonts w:eastAsia="MS Mincho"/>
                <w:color w:val="0000FF"/>
                <w:lang w:eastAsia="ja-JP"/>
              </w:rPr>
              <w:t xml:space="preserve">that gives the investor the best chance of being adequately rewarded for assuming the risk. Very sophisticated modeling programs are often utilized to </w:t>
            </w:r>
            <w:r w:rsidR="004967A0">
              <w:rPr>
                <w:rFonts w:eastAsia="MS Mincho"/>
                <w:color w:val="0000FF"/>
                <w:lang w:eastAsia="ja-JP"/>
              </w:rPr>
              <w:t>provide guidance</w:t>
            </w:r>
            <w:r w:rsidRPr="00192FC2">
              <w:rPr>
                <w:rFonts w:eastAsia="MS Mincho"/>
                <w:color w:val="0000FF"/>
                <w:lang w:eastAsia="ja-JP"/>
              </w:rPr>
              <w:t xml:space="preserve"> in identifying the optimum </w:t>
            </w:r>
            <w:r w:rsidR="004967A0">
              <w:rPr>
                <w:rFonts w:eastAsia="MS Mincho"/>
                <w:color w:val="0000FF"/>
                <w:lang w:eastAsia="ja-JP"/>
              </w:rPr>
              <w:t xml:space="preserve">asset </w:t>
            </w:r>
            <w:r w:rsidRPr="00192FC2">
              <w:rPr>
                <w:rFonts w:eastAsia="MS Mincho"/>
                <w:color w:val="0000FF"/>
                <w:lang w:eastAsia="ja-JP"/>
              </w:rPr>
              <w:t xml:space="preserve">allocation for the level of risk </w:t>
            </w:r>
            <w:r w:rsidR="004967A0">
              <w:rPr>
                <w:rFonts w:eastAsia="MS Mincho"/>
                <w:color w:val="0000FF"/>
                <w:lang w:eastAsia="ja-JP"/>
              </w:rPr>
              <w:t>an investor is willing</w:t>
            </w:r>
            <w:r w:rsidRPr="00192FC2">
              <w:rPr>
                <w:rFonts w:eastAsia="MS Mincho"/>
                <w:color w:val="0000FF"/>
                <w:lang w:eastAsia="ja-JP"/>
              </w:rPr>
              <w:t xml:space="preserve"> to assume.</w:t>
            </w:r>
          </w:p>
        </w:tc>
        <w:tc>
          <w:tcPr>
            <w:tcW w:w="3535" w:type="dxa"/>
            <w:shd w:val="clear" w:color="auto" w:fill="EEECE1"/>
            <w:vAlign w:val="center"/>
          </w:tcPr>
          <w:p w14:paraId="38BC6B4D" w14:textId="77777777" w:rsidR="00192FC2" w:rsidRDefault="00192FC2" w:rsidP="00CA328B">
            <w:pPr>
              <w:rPr>
                <w:rFonts w:eastAsia="Arial Unicode MS"/>
                <w:color w:val="0000FF"/>
              </w:rPr>
            </w:pPr>
          </w:p>
        </w:tc>
      </w:tr>
    </w:tbl>
    <w:p w14:paraId="0BFCAA82" w14:textId="77777777" w:rsidR="00CA328B" w:rsidRDefault="00CA328B" w:rsidP="00B51906"/>
    <w:p w14:paraId="7725F079" w14:textId="77777777" w:rsidR="00BE09CA" w:rsidRPr="00A449AE" w:rsidRDefault="007C3F20" w:rsidP="00B51906">
      <w:pPr>
        <w:pStyle w:val="Heading2"/>
      </w:pPr>
      <w:r>
        <w:br w:type="page"/>
      </w:r>
      <w:r w:rsidR="00BE09CA" w:rsidRPr="00A449AE">
        <w:lastRenderedPageBreak/>
        <w:t>Tactical Asset Allocation</w:t>
      </w:r>
    </w:p>
    <w:p w14:paraId="05875B74" w14:textId="77777777" w:rsidR="00BE09CA" w:rsidRPr="00A449AE" w:rsidRDefault="008676FF" w:rsidP="00B51906">
      <w:r>
        <w:rPr>
          <w:noProof/>
        </w:rPr>
        <w:drawing>
          <wp:anchor distT="0" distB="0" distL="114300" distR="114300" simplePos="0" relativeHeight="251706368" behindDoc="0" locked="0" layoutInCell="1" allowOverlap="1" wp14:anchorId="0A4D690C" wp14:editId="56C39912">
            <wp:simplePos x="0" y="0"/>
            <wp:positionH relativeFrom="column">
              <wp:posOffset>2857500</wp:posOffset>
            </wp:positionH>
            <wp:positionV relativeFrom="paragraph">
              <wp:posOffset>50800</wp:posOffset>
            </wp:positionV>
            <wp:extent cx="3335655" cy="2497455"/>
            <wp:effectExtent l="25400" t="25400" r="17145" b="171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5655" cy="2497455"/>
                    </a:xfrm>
                    <a:prstGeom prst="rect">
                      <a:avLst/>
                    </a:prstGeom>
                    <a:noFill/>
                    <a:ln w="9525" cmpd="sng">
                      <a:solidFill>
                        <a:schemeClr val="tx1">
                          <a:lumMod val="100000"/>
                          <a:lumOff val="0"/>
                        </a:schemeClr>
                      </a:solidFill>
                      <a:miter lim="800000"/>
                      <a:headEnd/>
                      <a:tailEnd/>
                    </a:ln>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E09CA" w:rsidRPr="00A449AE">
        <w:rPr>
          <w:b/>
        </w:rPr>
        <w:t>Tactical asset allocation</w:t>
      </w:r>
      <w:r w:rsidR="00BE09CA" w:rsidRPr="00A449AE">
        <w:t xml:space="preserve"> has a more short-term focus, seeking to capitalize on short-term market conditions and anticipated market moves. This results in active shifting of the investments within a portfolio. </w:t>
      </w:r>
    </w:p>
    <w:p w14:paraId="34CC309B" w14:textId="77777777" w:rsidR="00BE09CA" w:rsidRDefault="00BE09CA" w:rsidP="002553C1">
      <w:r w:rsidRPr="00A449AE">
        <w:t xml:space="preserve">As the </w:t>
      </w:r>
      <w:r w:rsidR="008676FF">
        <w:t xml:space="preserve">Tactical Asset Allocation </w:t>
      </w:r>
      <w:r w:rsidRPr="00A449AE">
        <w:t>chart shows,</w:t>
      </w:r>
      <w:r w:rsidR="00C04C23">
        <w:t xml:space="preserve"> while client goals continue to be a factor, they are replaced with relative market valuation in combination with </w:t>
      </w:r>
      <w:r w:rsidRPr="00A449AE">
        <w:t xml:space="preserve">the historical performance of asset classes </w:t>
      </w:r>
      <w:r w:rsidR="00C04C23">
        <w:t>as</w:t>
      </w:r>
      <w:r w:rsidR="00C04C23" w:rsidRPr="00A449AE">
        <w:t xml:space="preserve"> </w:t>
      </w:r>
      <w:r w:rsidRPr="00A449AE">
        <w:t xml:space="preserve">the primary considerations in determining the appropriate asset mix for a portfolio. </w:t>
      </w:r>
      <w:r w:rsidR="00C04C23">
        <w:t>In other words, using</w:t>
      </w:r>
      <w:r w:rsidR="00C04C23" w:rsidRPr="00A449AE">
        <w:t xml:space="preserve"> </w:t>
      </w:r>
      <w:r w:rsidRPr="00A449AE">
        <w:t>a tactical method, the client’s goals and objectives are given less attention than the current market conditions and short-term market projections.</w:t>
      </w:r>
    </w:p>
    <w:p w14:paraId="18717E62" w14:textId="77777777" w:rsidR="00352F91" w:rsidRDefault="008676FF" w:rsidP="002553C1">
      <w:pPr>
        <w:pStyle w:val="Heading3"/>
      </w:pPr>
      <w:r>
        <w:t>Comparing Strategic to Tactical Allocation Strategies</w:t>
      </w:r>
    </w:p>
    <w:p w14:paraId="550A216F" w14:textId="77777777" w:rsidR="008676FF" w:rsidRDefault="008676FF" w:rsidP="002553C1">
      <w:r>
        <w:t xml:space="preserve">The following chart provides a summary of the primary differences between strategic and tactical asset allocation. Since strategic allocation is focused on client goals and is long-term oriented, </w:t>
      </w:r>
      <w:r w:rsidR="003D16E5">
        <w:t>it tends to result in investment activity that is oriented to rebalancing the portfolio from time to time to adjust for changes in market valuation and to keep the asset allocation in line with the investment plan. Tactical asset allocation, however, with its focus on market projections and short-term market conditions, tends to be much more trading oriented.</w:t>
      </w:r>
    </w:p>
    <w:p w14:paraId="00B18322" w14:textId="77777777" w:rsidR="003D16E5" w:rsidRPr="005F1DD1" w:rsidRDefault="003D16E5" w:rsidP="002553C1"/>
    <w:p w14:paraId="350060BB" w14:textId="77777777" w:rsidR="003D16E5" w:rsidRDefault="003D16E5" w:rsidP="003D16E5">
      <w:pPr>
        <w:jc w:val="center"/>
        <w:rPr>
          <w:rStyle w:val="Strong"/>
        </w:rPr>
      </w:pPr>
      <w:r w:rsidRPr="00376D5B">
        <w:rPr>
          <w:rStyle w:val="Strong"/>
        </w:rPr>
        <w:t>Strategic vs. Tactical Allocation Strategy Comparison</w:t>
      </w:r>
    </w:p>
    <w:p w14:paraId="6A8BB44F" w14:textId="77777777" w:rsidR="003D16E5" w:rsidRPr="00376D5B" w:rsidRDefault="003D16E5" w:rsidP="003D16E5">
      <w:pPr>
        <w:jc w:val="center"/>
        <w:rPr>
          <w:rStyle w:val="Strong"/>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2880"/>
        <w:gridCol w:w="2808"/>
      </w:tblGrid>
      <w:tr w:rsidR="003D16E5" w:rsidRPr="00346473" w14:paraId="3D991DF6" w14:textId="77777777" w:rsidTr="002553C1">
        <w:trPr>
          <w:jc w:val="center"/>
        </w:trPr>
        <w:tc>
          <w:tcPr>
            <w:tcW w:w="2700" w:type="dxa"/>
            <w:tcBorders>
              <w:top w:val="nil"/>
              <w:left w:val="nil"/>
            </w:tcBorders>
          </w:tcPr>
          <w:p w14:paraId="0C911FE5" w14:textId="77777777" w:rsidR="003D16E5" w:rsidRPr="00346473" w:rsidRDefault="003D16E5" w:rsidP="003D16E5">
            <w:pPr>
              <w:rPr>
                <w:rFonts w:eastAsia="Arial Unicode MS" w:cs="Arial Unicode MS"/>
                <w:color w:val="000000"/>
              </w:rPr>
            </w:pPr>
          </w:p>
        </w:tc>
        <w:tc>
          <w:tcPr>
            <w:tcW w:w="2880" w:type="dxa"/>
            <w:shd w:val="clear" w:color="auto" w:fill="BFBA84"/>
          </w:tcPr>
          <w:p w14:paraId="36814040" w14:textId="77777777" w:rsidR="003D16E5" w:rsidRPr="00346473" w:rsidRDefault="003D16E5" w:rsidP="002553C1">
            <w:pPr>
              <w:jc w:val="center"/>
              <w:rPr>
                <w:rFonts w:eastAsia="Arial Unicode MS"/>
                <w:b/>
                <w:color w:val="000000"/>
              </w:rPr>
            </w:pPr>
            <w:r w:rsidRPr="00346473">
              <w:rPr>
                <w:rFonts w:eastAsia="Arial Unicode MS"/>
                <w:b/>
                <w:color w:val="000000"/>
              </w:rPr>
              <w:t>Strategic</w:t>
            </w:r>
          </w:p>
        </w:tc>
        <w:tc>
          <w:tcPr>
            <w:tcW w:w="2808" w:type="dxa"/>
            <w:shd w:val="clear" w:color="auto" w:fill="BFBA84"/>
          </w:tcPr>
          <w:p w14:paraId="178AA999" w14:textId="77777777" w:rsidR="003D16E5" w:rsidRPr="00346473" w:rsidRDefault="003D16E5" w:rsidP="002553C1">
            <w:pPr>
              <w:jc w:val="center"/>
              <w:rPr>
                <w:rFonts w:eastAsia="Arial Unicode MS"/>
                <w:b/>
                <w:color w:val="000000"/>
              </w:rPr>
            </w:pPr>
            <w:r w:rsidRPr="00346473">
              <w:rPr>
                <w:rFonts w:eastAsia="Arial Unicode MS"/>
                <w:b/>
                <w:color w:val="000000"/>
              </w:rPr>
              <w:t>Tactical</w:t>
            </w:r>
          </w:p>
        </w:tc>
      </w:tr>
      <w:tr w:rsidR="003D16E5" w:rsidRPr="00346473" w14:paraId="6F7EA8A7" w14:textId="77777777" w:rsidTr="003D16E5">
        <w:trPr>
          <w:jc w:val="center"/>
        </w:trPr>
        <w:tc>
          <w:tcPr>
            <w:tcW w:w="2700" w:type="dxa"/>
            <w:shd w:val="clear" w:color="auto" w:fill="DBD9B9"/>
          </w:tcPr>
          <w:p w14:paraId="361F35DE" w14:textId="77777777" w:rsidR="003D16E5" w:rsidRPr="00346473" w:rsidRDefault="003D16E5" w:rsidP="003D16E5">
            <w:pPr>
              <w:rPr>
                <w:rFonts w:eastAsia="Arial Unicode MS"/>
                <w:b/>
                <w:color w:val="000000"/>
              </w:rPr>
            </w:pPr>
            <w:r w:rsidRPr="00346473">
              <w:rPr>
                <w:rFonts w:eastAsia="Arial Unicode MS"/>
                <w:b/>
                <w:color w:val="000000"/>
              </w:rPr>
              <w:t>Time</w:t>
            </w:r>
          </w:p>
        </w:tc>
        <w:tc>
          <w:tcPr>
            <w:tcW w:w="2880" w:type="dxa"/>
            <w:shd w:val="clear" w:color="auto" w:fill="E7E6CF"/>
          </w:tcPr>
          <w:p w14:paraId="666254C5" w14:textId="77777777" w:rsidR="003D16E5" w:rsidRPr="00346473" w:rsidRDefault="003D16E5" w:rsidP="002553C1">
            <w:pPr>
              <w:jc w:val="center"/>
              <w:rPr>
                <w:rFonts w:eastAsia="Arial Unicode MS"/>
                <w:color w:val="000000"/>
              </w:rPr>
            </w:pPr>
            <w:r w:rsidRPr="00346473">
              <w:rPr>
                <w:rFonts w:eastAsia="Arial Unicode MS"/>
                <w:color w:val="000000"/>
              </w:rPr>
              <w:t>Long</w:t>
            </w:r>
            <w:r w:rsidR="003E381A">
              <w:rPr>
                <w:rFonts w:eastAsia="Arial Unicode MS"/>
                <w:color w:val="000000"/>
              </w:rPr>
              <w:t>-</w:t>
            </w:r>
            <w:r w:rsidRPr="00346473">
              <w:rPr>
                <w:rFonts w:eastAsia="Arial Unicode MS"/>
                <w:color w:val="000000"/>
              </w:rPr>
              <w:t>Term Oriented</w:t>
            </w:r>
          </w:p>
        </w:tc>
        <w:tc>
          <w:tcPr>
            <w:tcW w:w="2808" w:type="dxa"/>
            <w:shd w:val="clear" w:color="auto" w:fill="E7E6CF"/>
          </w:tcPr>
          <w:p w14:paraId="655B0293" w14:textId="77777777" w:rsidR="003D16E5" w:rsidRPr="00346473" w:rsidRDefault="003D16E5" w:rsidP="002553C1">
            <w:pPr>
              <w:jc w:val="center"/>
              <w:rPr>
                <w:rFonts w:eastAsia="Arial Unicode MS"/>
                <w:color w:val="000000"/>
              </w:rPr>
            </w:pPr>
            <w:r w:rsidRPr="00346473">
              <w:rPr>
                <w:rFonts w:eastAsia="Arial Unicode MS"/>
                <w:color w:val="000000"/>
              </w:rPr>
              <w:t>Short</w:t>
            </w:r>
            <w:r w:rsidR="003E381A">
              <w:rPr>
                <w:rFonts w:eastAsia="Arial Unicode MS"/>
                <w:color w:val="000000"/>
              </w:rPr>
              <w:t>-</w:t>
            </w:r>
            <w:r w:rsidRPr="00346473">
              <w:rPr>
                <w:rFonts w:eastAsia="Arial Unicode MS"/>
                <w:color w:val="000000"/>
              </w:rPr>
              <w:t>Term Oriented</w:t>
            </w:r>
          </w:p>
        </w:tc>
      </w:tr>
      <w:tr w:rsidR="003D16E5" w:rsidRPr="00346473" w14:paraId="7EA3FF41" w14:textId="77777777" w:rsidTr="003D16E5">
        <w:trPr>
          <w:jc w:val="center"/>
        </w:trPr>
        <w:tc>
          <w:tcPr>
            <w:tcW w:w="2700" w:type="dxa"/>
            <w:shd w:val="clear" w:color="auto" w:fill="DBD9B9"/>
          </w:tcPr>
          <w:p w14:paraId="6918F40B" w14:textId="77777777" w:rsidR="003D16E5" w:rsidRPr="00346473" w:rsidRDefault="003D16E5" w:rsidP="003D16E5">
            <w:pPr>
              <w:rPr>
                <w:rFonts w:eastAsia="Arial Unicode MS"/>
                <w:b/>
                <w:color w:val="000000"/>
              </w:rPr>
            </w:pPr>
            <w:r w:rsidRPr="00346473">
              <w:rPr>
                <w:rFonts w:eastAsia="Arial Unicode MS"/>
                <w:b/>
                <w:color w:val="000000"/>
              </w:rPr>
              <w:t>Investment Activity</w:t>
            </w:r>
          </w:p>
        </w:tc>
        <w:tc>
          <w:tcPr>
            <w:tcW w:w="2880" w:type="dxa"/>
            <w:shd w:val="clear" w:color="auto" w:fill="E7E6CF"/>
          </w:tcPr>
          <w:p w14:paraId="7D57410E" w14:textId="77777777" w:rsidR="003D16E5" w:rsidRPr="00346473" w:rsidRDefault="003D16E5" w:rsidP="002553C1">
            <w:pPr>
              <w:jc w:val="center"/>
              <w:rPr>
                <w:rFonts w:eastAsia="Arial Unicode MS"/>
                <w:color w:val="000000"/>
              </w:rPr>
            </w:pPr>
            <w:r w:rsidRPr="00346473">
              <w:rPr>
                <w:rFonts w:eastAsia="Arial Unicode MS"/>
                <w:color w:val="000000"/>
              </w:rPr>
              <w:t>Portfolio Rebalancing</w:t>
            </w:r>
          </w:p>
        </w:tc>
        <w:tc>
          <w:tcPr>
            <w:tcW w:w="2808" w:type="dxa"/>
            <w:shd w:val="clear" w:color="auto" w:fill="E7E6CF"/>
          </w:tcPr>
          <w:p w14:paraId="1767A7FB" w14:textId="77777777" w:rsidR="003D16E5" w:rsidRPr="00346473" w:rsidRDefault="003D16E5" w:rsidP="002553C1">
            <w:pPr>
              <w:jc w:val="center"/>
              <w:rPr>
                <w:rFonts w:eastAsia="Arial Unicode MS"/>
                <w:color w:val="000000"/>
              </w:rPr>
            </w:pPr>
            <w:r w:rsidRPr="00346473">
              <w:rPr>
                <w:rFonts w:eastAsia="Arial Unicode MS"/>
                <w:color w:val="000000"/>
              </w:rPr>
              <w:t>More Trading Oriented</w:t>
            </w:r>
          </w:p>
        </w:tc>
      </w:tr>
      <w:tr w:rsidR="003D16E5" w:rsidRPr="00346473" w14:paraId="3ACDD809" w14:textId="77777777" w:rsidTr="003D16E5">
        <w:trPr>
          <w:jc w:val="center"/>
        </w:trPr>
        <w:tc>
          <w:tcPr>
            <w:tcW w:w="2700" w:type="dxa"/>
            <w:shd w:val="clear" w:color="auto" w:fill="DBD9B9"/>
          </w:tcPr>
          <w:p w14:paraId="74844DDB" w14:textId="77777777" w:rsidR="003D16E5" w:rsidRPr="00346473" w:rsidRDefault="003D16E5" w:rsidP="003D16E5">
            <w:pPr>
              <w:rPr>
                <w:rFonts w:eastAsia="Arial Unicode MS"/>
                <w:b/>
                <w:color w:val="000000"/>
              </w:rPr>
            </w:pPr>
            <w:r w:rsidRPr="00346473">
              <w:rPr>
                <w:rFonts w:eastAsia="Arial Unicode MS"/>
                <w:b/>
                <w:color w:val="000000"/>
              </w:rPr>
              <w:t>Focus</w:t>
            </w:r>
          </w:p>
        </w:tc>
        <w:tc>
          <w:tcPr>
            <w:tcW w:w="2880" w:type="dxa"/>
            <w:shd w:val="clear" w:color="auto" w:fill="E7E6CF"/>
          </w:tcPr>
          <w:p w14:paraId="12ABC478" w14:textId="77777777" w:rsidR="003D16E5" w:rsidRPr="00346473" w:rsidRDefault="003D16E5" w:rsidP="002553C1">
            <w:pPr>
              <w:jc w:val="center"/>
              <w:rPr>
                <w:rFonts w:eastAsia="Arial Unicode MS"/>
                <w:color w:val="000000"/>
              </w:rPr>
            </w:pPr>
            <w:r w:rsidRPr="00346473">
              <w:rPr>
                <w:rFonts w:eastAsia="Arial Unicode MS"/>
                <w:color w:val="000000"/>
              </w:rPr>
              <w:t>Client Goals</w:t>
            </w:r>
          </w:p>
        </w:tc>
        <w:tc>
          <w:tcPr>
            <w:tcW w:w="2808" w:type="dxa"/>
            <w:shd w:val="clear" w:color="auto" w:fill="E7E6CF"/>
          </w:tcPr>
          <w:p w14:paraId="629CF773" w14:textId="77777777" w:rsidR="003D16E5" w:rsidRPr="00346473" w:rsidRDefault="003D16E5" w:rsidP="002553C1">
            <w:pPr>
              <w:jc w:val="center"/>
              <w:rPr>
                <w:rFonts w:eastAsia="Arial Unicode MS"/>
                <w:color w:val="000000"/>
              </w:rPr>
            </w:pPr>
            <w:r w:rsidRPr="00346473">
              <w:rPr>
                <w:rFonts w:eastAsia="Arial Unicode MS"/>
                <w:color w:val="000000"/>
              </w:rPr>
              <w:t>Market Projections</w:t>
            </w:r>
          </w:p>
        </w:tc>
      </w:tr>
    </w:tbl>
    <w:p w14:paraId="05E5A245" w14:textId="77777777" w:rsidR="008676FF" w:rsidRDefault="008676FF" w:rsidP="002553C1"/>
    <w:p w14:paraId="558EF21A" w14:textId="77777777" w:rsidR="008676FF" w:rsidRPr="005F1DD1" w:rsidRDefault="008676FF" w:rsidP="002553C1"/>
    <w:p w14:paraId="67EAC2C2" w14:textId="77777777" w:rsidR="00CC01A5" w:rsidRPr="001856A5" w:rsidRDefault="00CC01A5" w:rsidP="002553C1">
      <w:pPr>
        <w:pStyle w:val="Heading2"/>
      </w:pPr>
    </w:p>
    <w:p w14:paraId="343E7B39" w14:textId="77777777" w:rsidR="00CC01A5" w:rsidRPr="000F125A" w:rsidRDefault="00CC01A5" w:rsidP="00CC01A5">
      <w:pPr>
        <w:pStyle w:val="Heading2"/>
      </w:pPr>
      <w:r w:rsidRPr="000F125A">
        <w:t xml:space="preserve"> </w:t>
      </w:r>
    </w:p>
    <w:p w14:paraId="5C09FF04" w14:textId="77777777" w:rsidR="00352F91" w:rsidRDefault="00CC01A5" w:rsidP="00352F91">
      <w:pPr>
        <w:pStyle w:val="Heading2"/>
      </w:pPr>
      <w:r>
        <w:br w:type="page"/>
      </w:r>
      <w:r w:rsidR="00352F91">
        <w:lastRenderedPageBreak/>
        <w:t>Issue #3: Appropriate Diversification</w:t>
      </w:r>
    </w:p>
    <w:p w14:paraId="068916F8" w14:textId="77777777" w:rsidR="00F126B4" w:rsidRPr="00F126B4" w:rsidRDefault="00F126B4" w:rsidP="00D3302C"/>
    <w:p w14:paraId="5442EBC1" w14:textId="77777777" w:rsidR="00F126B4" w:rsidRDefault="00C32B3D" w:rsidP="00F126B4">
      <w:pPr>
        <w:jc w:val="center"/>
        <w:rPr>
          <w:b/>
          <w:color w:val="FF0000"/>
        </w:rPr>
      </w:pPr>
      <w:r w:rsidRPr="00D3302C">
        <w:rPr>
          <w:b/>
          <w:noProof/>
          <w:color w:val="FF0000"/>
        </w:rPr>
        <w:drawing>
          <wp:inline distT="0" distB="0" distL="0" distR="0" wp14:anchorId="28D42BB8" wp14:editId="6E9E0610">
            <wp:extent cx="5308600" cy="2946400"/>
            <wp:effectExtent l="0" t="0" r="0" b="0"/>
            <wp:docPr id="27" name="Picture 27"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265B25C7" w14:textId="77777777" w:rsidR="00F126B4" w:rsidRDefault="00F126B4" w:rsidP="00F126B4">
      <w:pPr>
        <w:jc w:val="center"/>
        <w:rPr>
          <w:b/>
          <w:color w:val="FF0000"/>
        </w:rPr>
      </w:pPr>
    </w:p>
    <w:p w14:paraId="11C514E5" w14:textId="77777777" w:rsidR="00F126B4" w:rsidRDefault="00F126B4" w:rsidP="00F126B4">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54370698" w14:textId="77777777" w:rsidTr="00F126B4">
        <w:tc>
          <w:tcPr>
            <w:tcW w:w="9450" w:type="dxa"/>
            <w:gridSpan w:val="2"/>
            <w:tcBorders>
              <w:bottom w:val="nil"/>
            </w:tcBorders>
            <w:shd w:val="clear" w:color="auto" w:fill="C4BD97"/>
            <w:vAlign w:val="center"/>
          </w:tcPr>
          <w:p w14:paraId="50BF4140" w14:textId="77777777" w:rsidR="00F126B4" w:rsidRPr="009B4E97" w:rsidRDefault="00F126B4" w:rsidP="00F126B4">
            <w:pPr>
              <w:rPr>
                <w:b/>
                <w:bCs/>
                <w:color w:val="000000"/>
              </w:rPr>
            </w:pPr>
            <w:r w:rsidRPr="009B4E97">
              <w:rPr>
                <w:b/>
                <w:bCs/>
                <w:color w:val="000000"/>
              </w:rPr>
              <w:t>Video Script</w:t>
            </w:r>
          </w:p>
        </w:tc>
      </w:tr>
      <w:tr w:rsidR="00F126B4" w:rsidRPr="00F2482F" w14:paraId="656825C5" w14:textId="77777777" w:rsidTr="00F126B4">
        <w:tc>
          <w:tcPr>
            <w:tcW w:w="5130" w:type="dxa"/>
            <w:tcBorders>
              <w:top w:val="nil"/>
              <w:right w:val="nil"/>
            </w:tcBorders>
            <w:shd w:val="clear" w:color="auto" w:fill="C4BD97"/>
            <w:vAlign w:val="center"/>
          </w:tcPr>
          <w:p w14:paraId="5E04E6F5"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7D1D3ADD"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7D3600DC" w14:textId="77777777" w:rsidTr="00F126B4">
        <w:tc>
          <w:tcPr>
            <w:tcW w:w="5130" w:type="dxa"/>
            <w:shd w:val="clear" w:color="auto" w:fill="EEECE1"/>
          </w:tcPr>
          <w:p w14:paraId="677DEF93" w14:textId="77777777" w:rsidR="00F126B4" w:rsidRDefault="0021407A" w:rsidP="00F126B4">
            <w:pPr>
              <w:rPr>
                <w:color w:val="0000FF"/>
              </w:rPr>
            </w:pPr>
            <w:r>
              <w:rPr>
                <w:color w:val="0000FF"/>
              </w:rPr>
              <w:t xml:space="preserve">We are all familiar with the concept that you should never “put </w:t>
            </w:r>
            <w:r w:rsidR="00243FB2">
              <w:rPr>
                <w:color w:val="0000FF"/>
              </w:rPr>
              <w:t>all your eggs in one basket.” This certainly holds true for investments. But what does it mean to be properly diversified? For example, think of your own investment portfolio or 401(k) as I ask these questions:</w:t>
            </w:r>
          </w:p>
          <w:p w14:paraId="655CC1A7" w14:textId="77777777" w:rsidR="00243FB2" w:rsidRDefault="00243FB2" w:rsidP="00F126B4">
            <w:pPr>
              <w:rPr>
                <w:color w:val="0000FF"/>
              </w:rPr>
            </w:pPr>
          </w:p>
          <w:p w14:paraId="327E090C" w14:textId="77777777" w:rsidR="00243FB2" w:rsidRDefault="00243FB2" w:rsidP="00F126B4">
            <w:pPr>
              <w:rPr>
                <w:color w:val="0000FF"/>
              </w:rPr>
            </w:pPr>
            <w:r>
              <w:rPr>
                <w:color w:val="0000FF"/>
              </w:rPr>
              <w:t xml:space="preserve">Do you have at least 12 </w:t>
            </w:r>
            <w:r w:rsidR="00FB3000">
              <w:rPr>
                <w:color w:val="0000FF"/>
              </w:rPr>
              <w:t xml:space="preserve">to 18 different stocks in your portfolio? </w:t>
            </w:r>
            <w:r w:rsidR="008461C7">
              <w:rPr>
                <w:color w:val="0000FF"/>
              </w:rPr>
              <w:t>Some research</w:t>
            </w:r>
            <w:r w:rsidR="00FB3000">
              <w:rPr>
                <w:color w:val="0000FF"/>
              </w:rPr>
              <w:t xml:space="preserve"> tells us that it takes </w:t>
            </w:r>
            <w:r w:rsidR="008461C7">
              <w:rPr>
                <w:color w:val="0000FF"/>
              </w:rPr>
              <w:t xml:space="preserve">at least </w:t>
            </w:r>
            <w:r w:rsidR="00FB3000">
              <w:rPr>
                <w:color w:val="0000FF"/>
              </w:rPr>
              <w:t xml:space="preserve">that number </w:t>
            </w:r>
            <w:r w:rsidR="00715FF9">
              <w:rPr>
                <w:color w:val="0000FF"/>
              </w:rPr>
              <w:t>to achieve 90% of the benefit of diversification</w:t>
            </w:r>
            <w:r w:rsidR="00FB3000">
              <w:rPr>
                <w:color w:val="0000FF"/>
              </w:rPr>
              <w:t xml:space="preserve">. To have fewer exposes you to risk that is otherwise diversifiable; to have </w:t>
            </w:r>
            <w:r w:rsidR="008461C7">
              <w:rPr>
                <w:color w:val="0000FF"/>
              </w:rPr>
              <w:t xml:space="preserve">significantly more can </w:t>
            </w:r>
            <w:r w:rsidR="00FB3000">
              <w:rPr>
                <w:color w:val="0000FF"/>
              </w:rPr>
              <w:t>potentially</w:t>
            </w:r>
            <w:r w:rsidR="00AF0740">
              <w:rPr>
                <w:color w:val="0000FF"/>
              </w:rPr>
              <w:t xml:space="preserve"> begin to</w:t>
            </w:r>
            <w:r w:rsidR="00FB3000">
              <w:rPr>
                <w:color w:val="0000FF"/>
              </w:rPr>
              <w:t xml:space="preserve"> </w:t>
            </w:r>
            <w:r w:rsidR="00AF0740">
              <w:rPr>
                <w:color w:val="0000FF"/>
              </w:rPr>
              <w:t>expose</w:t>
            </w:r>
            <w:r w:rsidR="00FB3000">
              <w:rPr>
                <w:color w:val="0000FF"/>
              </w:rPr>
              <w:t xml:space="preserve"> you to greater expense or complexity.</w:t>
            </w:r>
          </w:p>
          <w:p w14:paraId="282DE1FC" w14:textId="77777777" w:rsidR="00FB3000" w:rsidRDefault="00FB3000" w:rsidP="00E42848">
            <w:pPr>
              <w:rPr>
                <w:color w:val="0000FF"/>
              </w:rPr>
            </w:pPr>
            <w:r>
              <w:rPr>
                <w:color w:val="0000FF"/>
              </w:rPr>
              <w:t xml:space="preserve">Are your stocks spread out among the various </w:t>
            </w:r>
            <w:r w:rsidR="00874A65">
              <w:rPr>
                <w:color w:val="0000FF"/>
              </w:rPr>
              <w:t xml:space="preserve">sectors? For </w:t>
            </w:r>
            <w:r w:rsidR="00AF0740">
              <w:rPr>
                <w:color w:val="0000FF"/>
              </w:rPr>
              <w:t xml:space="preserve">example, Google and Apple may be good investments, but investing </w:t>
            </w:r>
            <w:r w:rsidR="001A511A">
              <w:rPr>
                <w:color w:val="0000FF"/>
              </w:rPr>
              <w:t xml:space="preserve">a sizeable </w:t>
            </w:r>
            <w:r w:rsidR="001A511A">
              <w:rPr>
                <w:color w:val="0000FF"/>
              </w:rPr>
              <w:lastRenderedPageBreak/>
              <w:t xml:space="preserve">portion of your portfolio </w:t>
            </w:r>
            <w:r w:rsidR="00AF0740">
              <w:rPr>
                <w:color w:val="0000FF"/>
              </w:rPr>
              <w:t xml:space="preserve">in both may overweight </w:t>
            </w:r>
            <w:r w:rsidR="003E22F1">
              <w:rPr>
                <w:color w:val="0000FF"/>
              </w:rPr>
              <w:t>your portfolio</w:t>
            </w:r>
            <w:r w:rsidR="00AF0740">
              <w:rPr>
                <w:color w:val="0000FF"/>
              </w:rPr>
              <w:t xml:space="preserve"> in a </w:t>
            </w:r>
            <w:r w:rsidR="001A511A">
              <w:rPr>
                <w:color w:val="0000FF"/>
              </w:rPr>
              <w:t>single sector.</w:t>
            </w:r>
          </w:p>
          <w:p w14:paraId="0343451C" w14:textId="77777777" w:rsidR="001A511A" w:rsidRDefault="001A511A" w:rsidP="00E42848">
            <w:pPr>
              <w:rPr>
                <w:color w:val="0000FF"/>
              </w:rPr>
            </w:pPr>
          </w:p>
          <w:p w14:paraId="46BEFE5D" w14:textId="77777777" w:rsidR="001A511A" w:rsidRDefault="001A511A" w:rsidP="001E0B77">
            <w:pPr>
              <w:rPr>
                <w:color w:val="0000FF"/>
              </w:rPr>
            </w:pPr>
          </w:p>
          <w:p w14:paraId="283122A9" w14:textId="77777777" w:rsidR="001A511A" w:rsidRDefault="001A511A" w:rsidP="00F271DB">
            <w:pPr>
              <w:rPr>
                <w:color w:val="0000FF"/>
              </w:rPr>
            </w:pPr>
          </w:p>
          <w:p w14:paraId="000B74F5" w14:textId="77777777" w:rsidR="005D5E2D" w:rsidRDefault="001A511A" w:rsidP="009B0AD5">
            <w:pPr>
              <w:rPr>
                <w:color w:val="0000FF"/>
              </w:rPr>
            </w:pPr>
            <w:r>
              <w:rPr>
                <w:color w:val="0000FF"/>
              </w:rPr>
              <w:t xml:space="preserve">Have you diversified </w:t>
            </w:r>
            <w:r w:rsidR="005D5E2D">
              <w:rPr>
                <w:color w:val="0000FF"/>
              </w:rPr>
              <w:t xml:space="preserve">among companies that are </w:t>
            </w:r>
            <w:r w:rsidR="003E22F1">
              <w:rPr>
                <w:color w:val="0000FF"/>
              </w:rPr>
              <w:t>of</w:t>
            </w:r>
            <w:r w:rsidR="005D5E2D">
              <w:rPr>
                <w:color w:val="0000FF"/>
              </w:rPr>
              <w:t xml:space="preserve"> different sizes, with different levels of capitalization? Some market conditions may favor one over the other, so it is important to diversify among them.</w:t>
            </w:r>
          </w:p>
          <w:p w14:paraId="52927A06" w14:textId="77777777" w:rsidR="001A511A" w:rsidRDefault="001A511A" w:rsidP="00BB0A0D">
            <w:pPr>
              <w:rPr>
                <w:color w:val="0000FF"/>
              </w:rPr>
            </w:pPr>
          </w:p>
          <w:p w14:paraId="586019A9" w14:textId="77777777" w:rsidR="001A511A" w:rsidRDefault="005D5E2D" w:rsidP="00BB0A0D">
            <w:pPr>
              <w:rPr>
                <w:color w:val="0000FF"/>
              </w:rPr>
            </w:pPr>
            <w:r>
              <w:rPr>
                <w:color w:val="0000FF"/>
              </w:rPr>
              <w:t>Have you diversified between domestic and international securities?</w:t>
            </w:r>
            <w:r w:rsidR="00FD3403">
              <w:rPr>
                <w:color w:val="0000FF"/>
              </w:rPr>
              <w:t xml:space="preserve"> The United States has a strong economy, but American stocks are not always the best performing.</w:t>
            </w:r>
          </w:p>
          <w:p w14:paraId="79C55BEE" w14:textId="77777777" w:rsidR="00FD3403" w:rsidRDefault="00FD3403" w:rsidP="0028613A">
            <w:pPr>
              <w:rPr>
                <w:color w:val="0000FF"/>
              </w:rPr>
            </w:pPr>
          </w:p>
          <w:p w14:paraId="2364BD1D" w14:textId="77777777" w:rsidR="00FD3403" w:rsidRDefault="00FD3403" w:rsidP="003830AC">
            <w:pPr>
              <w:rPr>
                <w:color w:val="0000FF"/>
              </w:rPr>
            </w:pPr>
            <w:r>
              <w:rPr>
                <w:color w:val="0000FF"/>
              </w:rPr>
              <w:t>And if you are investing in managed funds, have you diversified among different investment management styles?</w:t>
            </w:r>
          </w:p>
          <w:p w14:paraId="6AB7BA8E" w14:textId="77777777" w:rsidR="00E77AAA" w:rsidRDefault="00E77AAA" w:rsidP="00554D55">
            <w:pPr>
              <w:rPr>
                <w:color w:val="0000FF"/>
              </w:rPr>
            </w:pPr>
          </w:p>
          <w:p w14:paraId="257CBC32" w14:textId="77777777" w:rsidR="00E77AAA" w:rsidRPr="00196F5D" w:rsidRDefault="00E77AAA" w:rsidP="00732249">
            <w:pPr>
              <w:rPr>
                <w:color w:val="0000FF"/>
              </w:rPr>
            </w:pPr>
            <w:r>
              <w:rPr>
                <w:color w:val="0000FF"/>
              </w:rPr>
              <w:t>As you can see, there is a lot to consider when it comes to diversification.</w:t>
            </w:r>
          </w:p>
        </w:tc>
        <w:tc>
          <w:tcPr>
            <w:tcW w:w="4320" w:type="dxa"/>
            <w:shd w:val="clear" w:color="auto" w:fill="EEECE1"/>
          </w:tcPr>
          <w:p w14:paraId="3D4C7F24" w14:textId="77777777" w:rsidR="00F126B4" w:rsidRDefault="008461C7" w:rsidP="00F126B4">
            <w:pPr>
              <w:pStyle w:val="ListParagraph"/>
              <w:ind w:left="0"/>
              <w:rPr>
                <w:rFonts w:eastAsia="Arial Unicode MS"/>
                <w:b/>
                <w:color w:val="0000FF"/>
              </w:rPr>
            </w:pPr>
            <w:r w:rsidRPr="002553C1">
              <w:rPr>
                <w:rFonts w:eastAsia="Arial Unicode MS"/>
                <w:b/>
                <w:color w:val="0000FF"/>
              </w:rPr>
              <w:lastRenderedPageBreak/>
              <w:t>Are You Diversified?</w:t>
            </w:r>
          </w:p>
          <w:p w14:paraId="3AB64BAA" w14:textId="77777777" w:rsidR="008461C7" w:rsidRDefault="008461C7" w:rsidP="00F126B4">
            <w:pPr>
              <w:pStyle w:val="ListParagraph"/>
              <w:ind w:left="0"/>
              <w:rPr>
                <w:rFonts w:eastAsia="Arial Unicode MS"/>
                <w:b/>
                <w:color w:val="0000FF"/>
              </w:rPr>
            </w:pPr>
          </w:p>
          <w:p w14:paraId="7E818C73" w14:textId="77777777" w:rsidR="008461C7" w:rsidRDefault="008461C7" w:rsidP="00F126B4">
            <w:pPr>
              <w:pStyle w:val="ListParagraph"/>
              <w:ind w:left="0"/>
              <w:rPr>
                <w:rFonts w:eastAsia="Arial Unicode MS"/>
                <w:b/>
                <w:color w:val="0000FF"/>
              </w:rPr>
            </w:pPr>
          </w:p>
          <w:p w14:paraId="4AF613DC" w14:textId="77777777" w:rsidR="008461C7" w:rsidRDefault="008461C7" w:rsidP="00F126B4">
            <w:pPr>
              <w:pStyle w:val="ListParagraph"/>
              <w:ind w:left="0"/>
              <w:rPr>
                <w:rFonts w:eastAsia="Arial Unicode MS"/>
                <w:b/>
                <w:color w:val="0000FF"/>
              </w:rPr>
            </w:pPr>
          </w:p>
          <w:p w14:paraId="5D64B0F8" w14:textId="77777777" w:rsidR="008461C7" w:rsidRDefault="008461C7" w:rsidP="00F126B4">
            <w:pPr>
              <w:pStyle w:val="ListParagraph"/>
              <w:ind w:left="0"/>
              <w:rPr>
                <w:rFonts w:eastAsia="Arial Unicode MS"/>
                <w:b/>
                <w:color w:val="0000FF"/>
              </w:rPr>
            </w:pPr>
          </w:p>
          <w:p w14:paraId="7AE5EFF5" w14:textId="77777777" w:rsidR="008461C7" w:rsidRDefault="008461C7" w:rsidP="00F126B4">
            <w:pPr>
              <w:pStyle w:val="ListParagraph"/>
              <w:ind w:left="0"/>
              <w:rPr>
                <w:rFonts w:eastAsia="Arial Unicode MS"/>
                <w:b/>
                <w:color w:val="0000FF"/>
              </w:rPr>
            </w:pPr>
          </w:p>
          <w:p w14:paraId="62339059" w14:textId="77777777" w:rsidR="008461C7" w:rsidRDefault="008461C7" w:rsidP="00F126B4">
            <w:pPr>
              <w:pStyle w:val="ListParagraph"/>
              <w:ind w:left="0"/>
              <w:rPr>
                <w:rFonts w:eastAsia="Arial Unicode MS"/>
                <w:b/>
                <w:color w:val="0000FF"/>
              </w:rPr>
            </w:pPr>
          </w:p>
          <w:p w14:paraId="6F359A65" w14:textId="77777777" w:rsidR="008461C7" w:rsidRDefault="008461C7" w:rsidP="00F126B4">
            <w:pPr>
              <w:pStyle w:val="ListParagraph"/>
              <w:ind w:left="0"/>
              <w:rPr>
                <w:rFonts w:eastAsia="Arial Unicode MS"/>
                <w:b/>
                <w:color w:val="0000FF"/>
              </w:rPr>
            </w:pPr>
          </w:p>
          <w:p w14:paraId="7670FC64" w14:textId="77777777" w:rsidR="008461C7" w:rsidRDefault="008461C7" w:rsidP="002553C1">
            <w:pPr>
              <w:pStyle w:val="ListParagraph"/>
              <w:numPr>
                <w:ilvl w:val="0"/>
                <w:numId w:val="62"/>
              </w:numPr>
              <w:rPr>
                <w:rFonts w:eastAsia="Arial Unicode MS"/>
                <w:color w:val="0000FF"/>
              </w:rPr>
            </w:pPr>
            <w:r>
              <w:rPr>
                <w:rFonts w:eastAsia="Arial Unicode MS"/>
                <w:color w:val="0000FF"/>
              </w:rPr>
              <w:t>Do you have at least 12-18 different stocks?*</w:t>
            </w:r>
          </w:p>
          <w:p w14:paraId="678F7127" w14:textId="77777777" w:rsidR="00AF0740" w:rsidRDefault="00AF0740" w:rsidP="002553C1">
            <w:pPr>
              <w:rPr>
                <w:rFonts w:eastAsia="Arial Unicode MS"/>
                <w:b/>
                <w:color w:val="0000FF"/>
                <w:sz w:val="24"/>
              </w:rPr>
            </w:pPr>
          </w:p>
          <w:p w14:paraId="04F4C382" w14:textId="77777777" w:rsidR="00AF0740" w:rsidRDefault="00AF0740" w:rsidP="002553C1">
            <w:pPr>
              <w:rPr>
                <w:rFonts w:eastAsia="Arial Unicode MS"/>
                <w:b/>
                <w:color w:val="0000FF"/>
                <w:sz w:val="24"/>
              </w:rPr>
            </w:pPr>
          </w:p>
          <w:p w14:paraId="3CFCF9A4" w14:textId="77777777" w:rsidR="00AF0740" w:rsidRDefault="00AF0740" w:rsidP="002553C1">
            <w:pPr>
              <w:rPr>
                <w:rFonts w:eastAsia="Arial Unicode MS"/>
                <w:b/>
                <w:color w:val="0000FF"/>
                <w:sz w:val="24"/>
              </w:rPr>
            </w:pPr>
          </w:p>
          <w:p w14:paraId="5001D0E2" w14:textId="77777777" w:rsidR="00AF0740" w:rsidRDefault="00AF0740" w:rsidP="002553C1">
            <w:pPr>
              <w:pStyle w:val="ListParagraph"/>
              <w:numPr>
                <w:ilvl w:val="0"/>
                <w:numId w:val="62"/>
              </w:numPr>
              <w:rPr>
                <w:rFonts w:eastAsia="Arial Unicode MS"/>
                <w:color w:val="0000FF"/>
              </w:rPr>
            </w:pPr>
            <w:r>
              <w:rPr>
                <w:rFonts w:eastAsia="Arial Unicode MS"/>
                <w:color w:val="0000FF"/>
              </w:rPr>
              <w:t>Are you diversified among these sectors?</w:t>
            </w:r>
          </w:p>
          <w:p w14:paraId="70B752CD"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Basic Materials</w:t>
            </w:r>
          </w:p>
          <w:p w14:paraId="43F08778"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Communication Services</w:t>
            </w:r>
          </w:p>
          <w:p w14:paraId="7D89F050"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Consumer Discretionary</w:t>
            </w:r>
          </w:p>
          <w:p w14:paraId="2FD53895"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lastRenderedPageBreak/>
              <w:t>Consumer Staples</w:t>
            </w:r>
          </w:p>
          <w:p w14:paraId="21E86800"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Energy</w:t>
            </w:r>
          </w:p>
          <w:p w14:paraId="6BEA807E"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Financials</w:t>
            </w:r>
          </w:p>
          <w:p w14:paraId="1E506054"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Health Care</w:t>
            </w:r>
          </w:p>
          <w:p w14:paraId="0C8C486A" w14:textId="77777777" w:rsidR="00AF0740"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Technology</w:t>
            </w:r>
          </w:p>
          <w:p w14:paraId="7CC2D270" w14:textId="77777777" w:rsidR="001A511A" w:rsidRPr="002553C1" w:rsidRDefault="00AF0740" w:rsidP="002553C1">
            <w:pPr>
              <w:pStyle w:val="ListParagraph"/>
              <w:numPr>
                <w:ilvl w:val="0"/>
                <w:numId w:val="64"/>
              </w:numPr>
              <w:rPr>
                <w:rFonts w:eastAsia="Arial Unicode MS"/>
                <w:color w:val="0000FF"/>
                <w:sz w:val="16"/>
                <w:szCs w:val="16"/>
              </w:rPr>
            </w:pPr>
            <w:r w:rsidRPr="002553C1">
              <w:rPr>
                <w:rFonts w:eastAsia="Arial Unicode MS"/>
                <w:color w:val="0000FF"/>
                <w:sz w:val="16"/>
                <w:szCs w:val="16"/>
              </w:rPr>
              <w:t>Utilities</w:t>
            </w:r>
          </w:p>
          <w:p w14:paraId="590FFAE9" w14:textId="77777777" w:rsidR="005D5E2D" w:rsidRPr="002553C1" w:rsidRDefault="005D5E2D" w:rsidP="002553C1">
            <w:pPr>
              <w:pStyle w:val="ListParagraph"/>
              <w:ind w:left="1080"/>
              <w:rPr>
                <w:rFonts w:eastAsia="Arial Unicode MS"/>
                <w:color w:val="0000FF"/>
                <w:sz w:val="18"/>
                <w:szCs w:val="18"/>
              </w:rPr>
            </w:pPr>
          </w:p>
          <w:p w14:paraId="5519AFF5" w14:textId="77777777" w:rsidR="001A511A" w:rsidRDefault="001A511A" w:rsidP="001A511A">
            <w:pPr>
              <w:pStyle w:val="ListParagraph"/>
              <w:numPr>
                <w:ilvl w:val="0"/>
                <w:numId w:val="62"/>
              </w:numPr>
              <w:rPr>
                <w:rFonts w:eastAsia="Arial Unicode MS"/>
                <w:color w:val="0000FF"/>
              </w:rPr>
            </w:pPr>
            <w:r>
              <w:rPr>
                <w:rFonts w:eastAsia="Arial Unicode MS"/>
                <w:color w:val="0000FF"/>
              </w:rPr>
              <w:t xml:space="preserve">Have you diversified </w:t>
            </w:r>
            <w:r w:rsidR="005D5E2D">
              <w:rPr>
                <w:rFonts w:eastAsia="Arial Unicode MS"/>
                <w:color w:val="0000FF"/>
              </w:rPr>
              <w:t>by company size?</w:t>
            </w:r>
          </w:p>
          <w:p w14:paraId="558038BF" w14:textId="77777777" w:rsidR="005D5E2D" w:rsidRPr="002553C1" w:rsidRDefault="005D5E2D" w:rsidP="002553C1">
            <w:pPr>
              <w:pStyle w:val="ListParagraph"/>
              <w:numPr>
                <w:ilvl w:val="0"/>
                <w:numId w:val="66"/>
              </w:numPr>
              <w:rPr>
                <w:rFonts w:eastAsia="Arial Unicode MS"/>
                <w:color w:val="0000FF"/>
                <w:sz w:val="16"/>
                <w:szCs w:val="16"/>
              </w:rPr>
            </w:pPr>
            <w:r w:rsidRPr="002553C1">
              <w:rPr>
                <w:rFonts w:eastAsia="Arial Unicode MS"/>
                <w:color w:val="0000FF"/>
                <w:sz w:val="16"/>
                <w:szCs w:val="16"/>
              </w:rPr>
              <w:t>Large Cap Stocks</w:t>
            </w:r>
          </w:p>
          <w:p w14:paraId="330DE30F" w14:textId="77777777" w:rsidR="005D5E2D" w:rsidRPr="002553C1" w:rsidRDefault="005D5E2D" w:rsidP="002553C1">
            <w:pPr>
              <w:pStyle w:val="ListParagraph"/>
              <w:numPr>
                <w:ilvl w:val="0"/>
                <w:numId w:val="66"/>
              </w:numPr>
              <w:rPr>
                <w:rFonts w:eastAsia="Arial Unicode MS"/>
                <w:color w:val="0000FF"/>
                <w:sz w:val="16"/>
                <w:szCs w:val="16"/>
              </w:rPr>
            </w:pPr>
            <w:r w:rsidRPr="002553C1">
              <w:rPr>
                <w:rFonts w:eastAsia="Arial Unicode MS"/>
                <w:color w:val="0000FF"/>
                <w:sz w:val="16"/>
                <w:szCs w:val="16"/>
              </w:rPr>
              <w:t>Mid Cap Stocks</w:t>
            </w:r>
          </w:p>
          <w:p w14:paraId="36CC90F7" w14:textId="77777777" w:rsidR="005D5E2D" w:rsidRPr="002553C1" w:rsidRDefault="005D5E2D" w:rsidP="002553C1">
            <w:pPr>
              <w:pStyle w:val="ListParagraph"/>
              <w:numPr>
                <w:ilvl w:val="0"/>
                <w:numId w:val="66"/>
              </w:numPr>
              <w:rPr>
                <w:rFonts w:eastAsia="Arial Unicode MS"/>
                <w:color w:val="0000FF"/>
                <w:sz w:val="16"/>
                <w:szCs w:val="16"/>
              </w:rPr>
            </w:pPr>
            <w:r w:rsidRPr="002553C1">
              <w:rPr>
                <w:rFonts w:eastAsia="Arial Unicode MS"/>
                <w:color w:val="0000FF"/>
                <w:sz w:val="16"/>
                <w:szCs w:val="16"/>
              </w:rPr>
              <w:t>Small Cap Stocks</w:t>
            </w:r>
          </w:p>
          <w:p w14:paraId="60E21764" w14:textId="77777777" w:rsidR="005D5E2D" w:rsidRDefault="005D5E2D" w:rsidP="002553C1">
            <w:pPr>
              <w:rPr>
                <w:rFonts w:eastAsia="Arial Unicode MS"/>
                <w:b/>
                <w:color w:val="0000FF"/>
                <w:sz w:val="24"/>
              </w:rPr>
            </w:pPr>
          </w:p>
          <w:p w14:paraId="5CA831FD" w14:textId="77777777" w:rsidR="005D5E2D" w:rsidRPr="002553C1" w:rsidRDefault="005D5E2D" w:rsidP="002553C1">
            <w:pPr>
              <w:rPr>
                <w:rFonts w:eastAsia="Arial Unicode MS"/>
                <w:color w:val="0000FF"/>
              </w:rPr>
            </w:pPr>
          </w:p>
          <w:p w14:paraId="3B92AEDF" w14:textId="77777777" w:rsidR="005D5E2D" w:rsidRDefault="005D5E2D" w:rsidP="001A511A">
            <w:pPr>
              <w:pStyle w:val="ListParagraph"/>
              <w:numPr>
                <w:ilvl w:val="0"/>
                <w:numId w:val="62"/>
              </w:numPr>
              <w:rPr>
                <w:rFonts w:eastAsia="Arial Unicode MS"/>
                <w:color w:val="0000FF"/>
              </w:rPr>
            </w:pPr>
            <w:r>
              <w:rPr>
                <w:rFonts w:eastAsia="Arial Unicode MS"/>
                <w:color w:val="0000FF"/>
              </w:rPr>
              <w:t>Have you diversified between domestic and international securities?</w:t>
            </w:r>
          </w:p>
          <w:p w14:paraId="054B7370" w14:textId="77777777" w:rsidR="00514888" w:rsidRDefault="00514888" w:rsidP="002553C1">
            <w:pPr>
              <w:rPr>
                <w:rFonts w:eastAsia="Arial Unicode MS"/>
                <w:b/>
                <w:color w:val="0000FF"/>
                <w:sz w:val="24"/>
              </w:rPr>
            </w:pPr>
          </w:p>
          <w:p w14:paraId="3A983BAC" w14:textId="77777777" w:rsidR="00FD3403" w:rsidRPr="00E42848" w:rsidRDefault="00FD3403" w:rsidP="002553C1">
            <w:pPr>
              <w:pStyle w:val="ListParagraph"/>
              <w:numPr>
                <w:ilvl w:val="0"/>
                <w:numId w:val="69"/>
              </w:numPr>
              <w:rPr>
                <w:rFonts w:eastAsia="Arial Unicode MS"/>
                <w:color w:val="0000FF"/>
              </w:rPr>
            </w:pPr>
            <w:r>
              <w:rPr>
                <w:rFonts w:eastAsia="Arial Unicode MS"/>
                <w:color w:val="0000FF"/>
              </w:rPr>
              <w:t>Have you diversified by management style?</w:t>
            </w:r>
          </w:p>
        </w:tc>
      </w:tr>
    </w:tbl>
    <w:p w14:paraId="1BCBEDC9" w14:textId="77777777" w:rsidR="00F126B4" w:rsidRPr="002553C1" w:rsidRDefault="00715FF9" w:rsidP="00F126B4">
      <w:pPr>
        <w:rPr>
          <w:rFonts w:ascii="Arial" w:hAnsi="Arial"/>
          <w:i/>
          <w:sz w:val="18"/>
        </w:rPr>
      </w:pPr>
      <w:r w:rsidRPr="002553C1">
        <w:rPr>
          <w:rFonts w:ascii="Arial" w:hAnsi="Arial"/>
          <w:i/>
          <w:sz w:val="18"/>
        </w:rPr>
        <w:lastRenderedPageBreak/>
        <w:t xml:space="preserve">*Frank Reilly and Keith Brown report one set of studies for randomly selected stocks that approximately 90% of the benefit of </w:t>
      </w:r>
      <w:r w:rsidR="00D3302C">
        <w:rPr>
          <w:rFonts w:ascii="Arial" w:hAnsi="Arial"/>
          <w:i/>
          <w:sz w:val="18"/>
        </w:rPr>
        <w:t>diversification</w:t>
      </w:r>
      <w:r w:rsidRPr="002553C1">
        <w:rPr>
          <w:rFonts w:ascii="Arial" w:hAnsi="Arial"/>
          <w:i/>
          <w:sz w:val="18"/>
        </w:rPr>
        <w:t xml:space="preserve"> is derived by portfolios that have from 12 to 18 stocks” in their book </w:t>
      </w:r>
      <w:r w:rsidR="00722949">
        <w:rPr>
          <w:rFonts w:ascii="Arial" w:hAnsi="Arial"/>
          <w:i/>
          <w:sz w:val="18"/>
        </w:rPr>
        <w:t>“</w:t>
      </w:r>
      <w:r w:rsidRPr="002553C1">
        <w:rPr>
          <w:rFonts w:ascii="Arial" w:hAnsi="Arial"/>
          <w:i/>
          <w:sz w:val="18"/>
        </w:rPr>
        <w:t>Investment Analysis and Portfolio Management</w:t>
      </w:r>
      <w:r w:rsidR="00722949">
        <w:rPr>
          <w:rFonts w:ascii="Arial" w:hAnsi="Arial"/>
          <w:i/>
          <w:sz w:val="18"/>
        </w:rPr>
        <w:t>”</w:t>
      </w:r>
      <w:r w:rsidRPr="002553C1">
        <w:rPr>
          <w:rFonts w:ascii="Arial" w:hAnsi="Arial"/>
          <w:i/>
          <w:sz w:val="18"/>
        </w:rPr>
        <w:t xml:space="preserve"> (see http://news.morningstar.com/classroom2/course.asp?docId=145385&amp;page=4&amp;CN=)</w:t>
      </w:r>
    </w:p>
    <w:p w14:paraId="796E0737" w14:textId="77777777" w:rsidR="00F126B4" w:rsidRPr="00293C12" w:rsidRDefault="00293C12" w:rsidP="00352F91">
      <w:pPr>
        <w:rPr>
          <w:rFonts w:ascii="Arial" w:hAnsi="Arial"/>
        </w:rPr>
      </w:pPr>
      <w:r>
        <w:rPr>
          <w:rFonts w:ascii="Helvetica" w:hAnsi="Helvetica" w:cs="Helvetica"/>
          <w:noProof/>
          <w:sz w:val="24"/>
          <w:szCs w:val="24"/>
        </w:rPr>
        <w:drawing>
          <wp:anchor distT="0" distB="0" distL="114300" distR="114300" simplePos="0" relativeHeight="251678720" behindDoc="0" locked="0" layoutInCell="1" allowOverlap="1" wp14:anchorId="3F5B73F2" wp14:editId="327BE68D">
            <wp:simplePos x="0" y="0"/>
            <wp:positionH relativeFrom="column">
              <wp:posOffset>4229100</wp:posOffset>
            </wp:positionH>
            <wp:positionV relativeFrom="paragraph">
              <wp:posOffset>107950</wp:posOffset>
            </wp:positionV>
            <wp:extent cx="1651635" cy="25146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1635" cy="2514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17C8F6" w14:textId="77777777" w:rsidR="00352F91" w:rsidRPr="001856A5" w:rsidRDefault="00C53EFA" w:rsidP="00352F91">
      <w:r>
        <w:t xml:space="preserve">The third issue that must be addressed is having appropriate diversification. </w:t>
      </w:r>
      <w:r w:rsidR="00352F91" w:rsidRPr="001856A5">
        <w:t xml:space="preserve">Though portfolio diversification is critical and most investors know that their portfolios should be diversified, most have no real concept of what constitutes appropriate diversification.  The result is a portfolio that is often either </w:t>
      </w:r>
      <w:r w:rsidR="00352F91" w:rsidRPr="001856A5">
        <w:rPr>
          <w:b/>
          <w:bCs/>
        </w:rPr>
        <w:t xml:space="preserve">under-diversified </w:t>
      </w:r>
      <w:r w:rsidR="00352F91" w:rsidRPr="001856A5">
        <w:t xml:space="preserve">or </w:t>
      </w:r>
      <w:r w:rsidR="00352F91" w:rsidRPr="001856A5">
        <w:rPr>
          <w:b/>
          <w:bCs/>
        </w:rPr>
        <w:t>over-diversified.</w:t>
      </w:r>
    </w:p>
    <w:p w14:paraId="64854222" w14:textId="77777777" w:rsidR="00352F91" w:rsidRPr="0008127B" w:rsidRDefault="00352F91" w:rsidP="00352F91">
      <w:pPr>
        <w:pStyle w:val="Sub-Headings"/>
      </w:pPr>
      <w:r w:rsidRPr="0008127B">
        <w:t>Under-Diversified Portfolio</w:t>
      </w:r>
    </w:p>
    <w:p w14:paraId="6746F81A" w14:textId="77777777" w:rsidR="00352F91" w:rsidRPr="001856A5" w:rsidRDefault="00352F91" w:rsidP="00352F91">
      <w:r w:rsidRPr="001856A5">
        <w:t xml:space="preserve">Under-diversified portfolios are those that have high concentrations in relatively few individual stocks, sectors of the market, investment styles, and/or asset classes.  The result is a portfolio with a risk profile that is much higher than warranted.  Under-diversified portfolios are often the result of individuals being attracted to “hot sectors of the market.”  It is also common to see large concentrations in one individual stock.  </w:t>
      </w:r>
    </w:p>
    <w:p w14:paraId="28A8F0E9" w14:textId="77777777" w:rsidR="00352F91" w:rsidRPr="001856A5" w:rsidRDefault="00352F91" w:rsidP="00352F91">
      <w:pPr>
        <w:pStyle w:val="Sub-Headings"/>
      </w:pPr>
      <w:r w:rsidRPr="001856A5">
        <w:t>Over-Diversified Portfolio</w:t>
      </w:r>
    </w:p>
    <w:p w14:paraId="742EF0F6" w14:textId="77777777" w:rsidR="00352F91" w:rsidRPr="001856A5" w:rsidRDefault="00352F91" w:rsidP="00352F91">
      <w:r w:rsidRPr="001856A5">
        <w:t xml:space="preserve">When considering portfolio diversification, many investors fail to realize that you can have too much of a good thing.  In investing, there comes a point at which owning more </w:t>
      </w:r>
      <w:r w:rsidRPr="001856A5">
        <w:lastRenderedPageBreak/>
        <w:t>securities in a portfolio results in higher cost of ownership (fees), which serve</w:t>
      </w:r>
      <w:r>
        <w:t>s</w:t>
      </w:r>
      <w:r w:rsidRPr="001856A5">
        <w:t xml:space="preserve"> only to dilute the potential return of the portfolio.  Such is often the case with investors who own multiple mutual funds, each with a similar investment objective.</w:t>
      </w:r>
    </w:p>
    <w:p w14:paraId="47DEF0CC" w14:textId="77777777" w:rsidR="00352F91" w:rsidRPr="001856A5" w:rsidRDefault="00352F91" w:rsidP="00352F91">
      <w:pPr>
        <w:rPr>
          <w:b/>
          <w:bCs/>
        </w:rPr>
      </w:pPr>
      <w:r w:rsidRPr="001856A5">
        <w:t xml:space="preserve">Maintaining a portfolio that is appropriately diversified requires a sound, systematic discipline and proactive ongoing oversight.  Investors who fail to carefully manage their portfolio to ensure it is appropriately diversified have a definitive need for help.  </w:t>
      </w:r>
    </w:p>
    <w:p w14:paraId="4EC89D72" w14:textId="77777777" w:rsidR="00352F91" w:rsidRDefault="00352F91" w:rsidP="00352F91">
      <w:pPr>
        <w:pStyle w:val="Heading2"/>
      </w:pPr>
      <w:r>
        <w:rPr>
          <w:bCs/>
          <w:szCs w:val="20"/>
        </w:rPr>
        <w:br w:type="page"/>
      </w:r>
      <w:r w:rsidRPr="00AD0B29">
        <w:lastRenderedPageBreak/>
        <w:t>Correlation: The Basis for Diversification</w:t>
      </w:r>
    </w:p>
    <w:p w14:paraId="014D085E" w14:textId="77777777" w:rsidR="00352F91" w:rsidRPr="001856A5" w:rsidRDefault="00352F91" w:rsidP="00352F91">
      <w:r w:rsidRPr="001856A5">
        <w:t xml:space="preserve">By definition, diversification is predicated on owning a basket of securities that will perform in somewhat dissimilar ways in any given market cycle, thereby mitigating market risk.  Although obvious in concept, the question is how does one identify investments that in combination will produce a diversified portfolio?   </w:t>
      </w:r>
    </w:p>
    <w:p w14:paraId="0346AB7C" w14:textId="77777777" w:rsidR="00352F91" w:rsidRPr="00A35CD3" w:rsidRDefault="00352F91" w:rsidP="00352F91">
      <w:r w:rsidRPr="001856A5">
        <w:t xml:space="preserve">The statistical measure that defines the degree to which any two investments will perform similarly is called correlation.  </w:t>
      </w:r>
      <w:r w:rsidRPr="002553C1">
        <w:rPr>
          <w:b/>
          <w:i/>
        </w:rPr>
        <w:t>Correlation</w:t>
      </w:r>
      <w:r w:rsidRPr="001856A5">
        <w:t xml:space="preserve"> is defined as the degree to which two asset classes or investments will have similar returns (or act the same) under a specific set of market or economic conditions.  Stated differently, it is a measure of how the returns of two investments “co-relate” to each other.  Investments producing similar results over a given timeframe have a high correlation while investments that produce dissimilar results have a low correlation.</w:t>
      </w:r>
      <w:r w:rsidR="00644D41">
        <w:t xml:space="preserve"> In diversifying an investment portfolio, the objective is to assemble assets and asset classes that are low in correlation </w:t>
      </w:r>
      <w:r w:rsidR="00DD2B97">
        <w:t>to each other.</w:t>
      </w:r>
    </w:p>
    <w:p w14:paraId="492D6367" w14:textId="32716213" w:rsidR="00352F91" w:rsidRDefault="00352F91" w:rsidP="00352F91">
      <w:r w:rsidRPr="001856A5">
        <w:t xml:space="preserve">To have a deeper understanding of how investments or asset classes relate to each other, it is important to understand </w:t>
      </w:r>
      <w:r w:rsidR="00BD761A">
        <w:t>this</w:t>
      </w:r>
      <w:r w:rsidR="00BD761A" w:rsidRPr="001856A5">
        <w:t xml:space="preserve"> </w:t>
      </w:r>
      <w:r w:rsidRPr="001856A5">
        <w:t xml:space="preserve">principle of </w:t>
      </w:r>
      <w:r w:rsidRPr="002553C1">
        <w:rPr>
          <w:bCs/>
        </w:rPr>
        <w:t>correlation</w:t>
      </w:r>
      <w:r>
        <w:t xml:space="preserve">.  </w:t>
      </w:r>
      <w:r w:rsidR="008E20B5">
        <w:t>The diagram below shows how different indices correlate to the Dow Jones Industrial Average (DJIA)</w:t>
      </w:r>
      <w:r w:rsidR="006B6F51">
        <w:t xml:space="preserve"> over the past 25 years (beginning in 19</w:t>
      </w:r>
      <w:r w:rsidR="00F93C20">
        <w:t>9</w:t>
      </w:r>
      <w:r w:rsidR="00845508">
        <w:t>1</w:t>
      </w:r>
      <w:r w:rsidR="006B6F51">
        <w:t>)</w:t>
      </w:r>
      <w:r w:rsidR="008E20B5">
        <w:t>.</w:t>
      </w:r>
    </w:p>
    <w:p w14:paraId="6D4B43F6" w14:textId="77777777" w:rsidR="000D0BCE" w:rsidRDefault="000D0BCE" w:rsidP="000D0BCE">
      <w:pPr>
        <w:pStyle w:val="BodyText"/>
        <w:rPr>
          <w:b/>
          <w:bCs/>
          <w:color w:val="FF0000"/>
          <w:szCs w:val="20"/>
        </w:rPr>
      </w:pPr>
      <w:r w:rsidRPr="001856A5">
        <w:rPr>
          <w:b/>
          <w:bCs/>
          <w:color w:val="FF0000"/>
          <w:szCs w:val="20"/>
        </w:rPr>
        <w:t>Click the underlined indices for an explanation of how they correlate to the Dow Jones Industrial Average.</w:t>
      </w:r>
    </w:p>
    <w:p w14:paraId="7B7B2847" w14:textId="77777777" w:rsidR="00E8562F" w:rsidRDefault="00E8562F" w:rsidP="000D0BCE">
      <w:pPr>
        <w:pStyle w:val="BodyText"/>
        <w:rPr>
          <w:b/>
          <w:bCs/>
          <w:color w:val="FF0000"/>
          <w:szCs w:val="20"/>
        </w:rPr>
      </w:pPr>
      <w:r w:rsidRPr="002553C1">
        <w:rPr>
          <w:b/>
          <w:bCs/>
          <w:noProof/>
          <w:color w:val="FF0000"/>
          <w:szCs w:val="20"/>
        </w:rPr>
        <mc:AlternateContent>
          <mc:Choice Requires="wps">
            <w:drawing>
              <wp:anchor distT="0" distB="0" distL="114300" distR="114300" simplePos="0" relativeHeight="251708416" behindDoc="0" locked="0" layoutInCell="1" allowOverlap="1" wp14:anchorId="56488EAE" wp14:editId="389692C9">
                <wp:simplePos x="0" y="0"/>
                <wp:positionH relativeFrom="column">
                  <wp:posOffset>1600200</wp:posOffset>
                </wp:positionH>
                <wp:positionV relativeFrom="paragraph">
                  <wp:posOffset>208280</wp:posOffset>
                </wp:positionV>
                <wp:extent cx="2171700" cy="457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171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3AA27" w14:textId="77777777" w:rsidR="00135F25" w:rsidRPr="00D3302C" w:rsidRDefault="00135F25">
                            <w:pPr>
                              <w:rPr>
                                <w:b/>
                                <w:sz w:val="24"/>
                              </w:rPr>
                            </w:pPr>
                            <w:r w:rsidRPr="00D3302C">
                              <w:rPr>
                                <w:b/>
                                <w:sz w:val="24"/>
                              </w:rPr>
                              <w:t>Correlation with DJIA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88EAE" id="Text_x0020_Box_x0020_3" o:spid="_x0000_s1047" type="#_x0000_t202" style="position:absolute;margin-left:126pt;margin-top:16.4pt;width:171pt;height:3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" filled="f" stroked="f">
                <v:textbox>
                  <w:txbxContent>
                    <w:p w14:paraId="6903AA27" w14:textId="77777777" w:rsidR="00135F25" w:rsidRPr="00D3302C" w:rsidRDefault="00135F25">
                      <w:pPr>
                        <w:rPr>
                          <w:b/>
                          <w:sz w:val="24"/>
                        </w:rPr>
                      </w:pPr>
                      <w:r w:rsidRPr="00D3302C">
                        <w:rPr>
                          <w:b/>
                          <w:sz w:val="24"/>
                        </w:rPr>
                        <w:t>Correlation with DJIA</w:t>
                      </w:r>
                    </w:p>
                  </w:txbxContent>
                </v:textbox>
                <w10:wrap type="square"/>
              </v:shape>
            </w:pict>
          </mc:Fallback>
        </mc:AlternateContent>
      </w:r>
    </w:p>
    <w:p w14:paraId="3EC52BFF" w14:textId="77777777" w:rsidR="00E8562F" w:rsidRDefault="00E8562F" w:rsidP="000D0BCE">
      <w:pPr>
        <w:pStyle w:val="BodyText"/>
        <w:rPr>
          <w:b/>
          <w:bCs/>
          <w:color w:val="FF0000"/>
          <w:szCs w:val="20"/>
        </w:rPr>
      </w:pPr>
    </w:p>
    <w:p w14:paraId="2D35A763" w14:textId="77777777" w:rsidR="00E8562F" w:rsidRDefault="00E8562F" w:rsidP="000D0BCE">
      <w:pPr>
        <w:pStyle w:val="BodyText"/>
        <w:rPr>
          <w:b/>
          <w:bCs/>
          <w:color w:val="FF0000"/>
          <w:szCs w:val="20"/>
        </w:rPr>
      </w:pPr>
    </w:p>
    <w:p w14:paraId="7E633AF5" w14:textId="77777777" w:rsidR="00E8562F" w:rsidRDefault="00DB5E69" w:rsidP="000D0BCE">
      <w:pPr>
        <w:pStyle w:val="BodyText"/>
        <w:rPr>
          <w:b/>
          <w:bCs/>
          <w:color w:val="FF0000"/>
          <w:szCs w:val="20"/>
        </w:rPr>
      </w:pPr>
      <w:r w:rsidRPr="002553C1">
        <w:rPr>
          <w:b/>
          <w:bCs/>
          <w:noProof/>
          <w:color w:val="FF0000"/>
          <w:szCs w:val="20"/>
        </w:rPr>
        <mc:AlternateContent>
          <mc:Choice Requires="wps">
            <w:drawing>
              <wp:anchor distT="0" distB="0" distL="114300" distR="114300" simplePos="0" relativeHeight="251712512" behindDoc="0" locked="0" layoutInCell="1" allowOverlap="1" wp14:anchorId="038A003D" wp14:editId="6037E81E">
                <wp:simplePos x="0" y="0"/>
                <wp:positionH relativeFrom="column">
                  <wp:posOffset>2115185</wp:posOffset>
                </wp:positionH>
                <wp:positionV relativeFrom="paragraph">
                  <wp:posOffset>121920</wp:posOffset>
                </wp:positionV>
                <wp:extent cx="1028700" cy="457200"/>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B4763E" w14:textId="77777777" w:rsidR="00135F25" w:rsidRDefault="00135F25" w:rsidP="00D3302C">
                            <w:pPr>
                              <w:spacing w:before="0" w:after="0"/>
                              <w:jc w:val="center"/>
                              <w:rPr>
                                <w:b/>
                              </w:rPr>
                            </w:pPr>
                            <w:r>
                              <w:rPr>
                                <w:b/>
                              </w:rPr>
                              <w:t>No</w:t>
                            </w:r>
                          </w:p>
                          <w:p w14:paraId="4428FE2B" w14:textId="77777777" w:rsidR="00135F25" w:rsidRPr="00D3302C" w:rsidRDefault="00135F25" w:rsidP="00D3302C">
                            <w:pPr>
                              <w:spacing w:before="0" w:after="0"/>
                              <w:jc w:val="center"/>
                              <w:rPr>
                                <w:b/>
                              </w:rPr>
                            </w:pPr>
                            <w:r>
                              <w:rPr>
                                <w:b/>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A003D" id="Text_x0020_Box_x0020_71" o:spid="_x0000_s1048" type="#_x0000_t202" style="position:absolute;margin-left:166.55pt;margin-top:9.6pt;width:81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" filled="f" stroked="f">
                <v:textbox>
                  <w:txbxContent>
                    <w:p w14:paraId="36B4763E" w14:textId="77777777" w:rsidR="00135F25" w:rsidRDefault="00135F25" w:rsidP="00D3302C">
                      <w:pPr>
                        <w:spacing w:before="0" w:after="0"/>
                        <w:jc w:val="center"/>
                        <w:rPr>
                          <w:b/>
                        </w:rPr>
                      </w:pPr>
                      <w:r>
                        <w:rPr>
                          <w:b/>
                        </w:rPr>
                        <w:t>No</w:t>
                      </w:r>
                    </w:p>
                    <w:p w14:paraId="4428FE2B" w14:textId="77777777" w:rsidR="00135F25" w:rsidRPr="00D3302C" w:rsidRDefault="00135F25" w:rsidP="00D3302C">
                      <w:pPr>
                        <w:spacing w:before="0" w:after="0"/>
                        <w:jc w:val="center"/>
                        <w:rPr>
                          <w:b/>
                        </w:rPr>
                      </w:pPr>
                      <w:r>
                        <w:rPr>
                          <w:b/>
                        </w:rPr>
                        <w:t>Correlation</w:t>
                      </w:r>
                    </w:p>
                  </w:txbxContent>
                </v:textbox>
                <w10:wrap type="square"/>
              </v:shape>
            </w:pict>
          </mc:Fallback>
        </mc:AlternateContent>
      </w:r>
      <w:r w:rsidR="003A6AE4" w:rsidRPr="002553C1">
        <w:rPr>
          <w:b/>
          <w:bCs/>
          <w:noProof/>
          <w:color w:val="FF0000"/>
          <w:szCs w:val="20"/>
        </w:rPr>
        <mc:AlternateContent>
          <mc:Choice Requires="wps">
            <w:drawing>
              <wp:anchor distT="0" distB="0" distL="114300" distR="114300" simplePos="0" relativeHeight="251714560" behindDoc="0" locked="0" layoutInCell="1" allowOverlap="1" wp14:anchorId="5BD0BD6F" wp14:editId="720032CC">
                <wp:simplePos x="0" y="0"/>
                <wp:positionH relativeFrom="column">
                  <wp:posOffset>3771900</wp:posOffset>
                </wp:positionH>
                <wp:positionV relativeFrom="paragraph">
                  <wp:posOffset>121920</wp:posOffset>
                </wp:positionV>
                <wp:extent cx="1028700" cy="45720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C1E705" w14:textId="77777777" w:rsidR="00135F25" w:rsidRDefault="00135F25" w:rsidP="00D3302C">
                            <w:pPr>
                              <w:spacing w:before="0" w:after="0"/>
                              <w:jc w:val="center"/>
                              <w:rPr>
                                <w:b/>
                              </w:rPr>
                            </w:pPr>
                            <w:r>
                              <w:rPr>
                                <w:b/>
                              </w:rPr>
                              <w:t>Perfect</w:t>
                            </w:r>
                          </w:p>
                          <w:p w14:paraId="4AC86423" w14:textId="77777777" w:rsidR="00135F25" w:rsidRPr="00D3302C" w:rsidRDefault="00135F25" w:rsidP="00D3302C">
                            <w:pPr>
                              <w:spacing w:before="0" w:after="0"/>
                              <w:jc w:val="center"/>
                              <w:rPr>
                                <w:b/>
                              </w:rPr>
                            </w:pPr>
                            <w:r>
                              <w:rPr>
                                <w:b/>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BD6F" id="Text_x0020_Box_x0020_72" o:spid="_x0000_s1049" type="#_x0000_t202" style="position:absolute;margin-left:297pt;margin-top:9.6pt;width:81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" filled="f" stroked="f">
                <v:textbox>
                  <w:txbxContent>
                    <w:p w14:paraId="15C1E705" w14:textId="77777777" w:rsidR="00135F25" w:rsidRDefault="00135F25" w:rsidP="00D3302C">
                      <w:pPr>
                        <w:spacing w:before="0" w:after="0"/>
                        <w:jc w:val="center"/>
                        <w:rPr>
                          <w:b/>
                        </w:rPr>
                      </w:pPr>
                      <w:r>
                        <w:rPr>
                          <w:b/>
                        </w:rPr>
                        <w:t>Perfect</w:t>
                      </w:r>
                    </w:p>
                    <w:p w14:paraId="4AC86423" w14:textId="77777777" w:rsidR="00135F25" w:rsidRPr="00D3302C" w:rsidRDefault="00135F25" w:rsidP="00D3302C">
                      <w:pPr>
                        <w:spacing w:before="0" w:after="0"/>
                        <w:jc w:val="center"/>
                        <w:rPr>
                          <w:b/>
                        </w:rPr>
                      </w:pPr>
                      <w:r>
                        <w:rPr>
                          <w:b/>
                        </w:rPr>
                        <w:t>Correlation</w:t>
                      </w:r>
                    </w:p>
                  </w:txbxContent>
                </v:textbox>
                <w10:wrap type="square"/>
              </v:shape>
            </w:pict>
          </mc:Fallback>
        </mc:AlternateContent>
      </w:r>
      <w:r w:rsidR="003A6AE4" w:rsidRPr="002553C1">
        <w:rPr>
          <w:b/>
          <w:bCs/>
          <w:noProof/>
          <w:color w:val="FF0000"/>
          <w:szCs w:val="20"/>
        </w:rPr>
        <mc:AlternateContent>
          <mc:Choice Requires="wps">
            <w:drawing>
              <wp:anchor distT="0" distB="0" distL="114300" distR="114300" simplePos="0" relativeHeight="251710464" behindDoc="0" locked="0" layoutInCell="1" allowOverlap="1" wp14:anchorId="0CA9B665" wp14:editId="65C704F3">
                <wp:simplePos x="0" y="0"/>
                <wp:positionH relativeFrom="column">
                  <wp:posOffset>571500</wp:posOffset>
                </wp:positionH>
                <wp:positionV relativeFrom="paragraph">
                  <wp:posOffset>121920</wp:posOffset>
                </wp:positionV>
                <wp:extent cx="1028700" cy="45720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2D383B" w14:textId="77777777" w:rsidR="00135F25" w:rsidRDefault="00135F25" w:rsidP="00D3302C">
                            <w:pPr>
                              <w:spacing w:before="0" w:after="0"/>
                              <w:jc w:val="center"/>
                              <w:rPr>
                                <w:b/>
                              </w:rPr>
                            </w:pPr>
                            <w:r>
                              <w:rPr>
                                <w:b/>
                              </w:rPr>
                              <w:t>Inverse</w:t>
                            </w:r>
                          </w:p>
                          <w:p w14:paraId="12D31AE2" w14:textId="77777777" w:rsidR="00135F25" w:rsidRPr="00D3302C" w:rsidRDefault="00135F25" w:rsidP="00D3302C">
                            <w:pPr>
                              <w:spacing w:before="0" w:after="0"/>
                              <w:jc w:val="center"/>
                              <w:rPr>
                                <w:b/>
                              </w:rPr>
                            </w:pPr>
                            <w:r>
                              <w:rPr>
                                <w:b/>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9B665" id="Text_x0020_Box_x0020_70" o:spid="_x0000_s1050" type="#_x0000_t202" style="position:absolute;margin-left:45pt;margin-top:9.6pt;width:81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" filled="f" stroked="f">
                <v:textbox>
                  <w:txbxContent>
                    <w:p w14:paraId="652D383B" w14:textId="77777777" w:rsidR="00135F25" w:rsidRDefault="00135F25" w:rsidP="00D3302C">
                      <w:pPr>
                        <w:spacing w:before="0" w:after="0"/>
                        <w:jc w:val="center"/>
                        <w:rPr>
                          <w:b/>
                        </w:rPr>
                      </w:pPr>
                      <w:r>
                        <w:rPr>
                          <w:b/>
                        </w:rPr>
                        <w:t>Inverse</w:t>
                      </w:r>
                    </w:p>
                    <w:p w14:paraId="12D31AE2" w14:textId="77777777" w:rsidR="00135F25" w:rsidRPr="00D3302C" w:rsidRDefault="00135F25" w:rsidP="00D3302C">
                      <w:pPr>
                        <w:spacing w:before="0" w:after="0"/>
                        <w:jc w:val="center"/>
                        <w:rPr>
                          <w:b/>
                        </w:rPr>
                      </w:pPr>
                      <w:r>
                        <w:rPr>
                          <w:b/>
                        </w:rPr>
                        <w:t>Correlation</w:t>
                      </w:r>
                    </w:p>
                  </w:txbxContent>
                </v:textbox>
                <w10:wrap type="square"/>
              </v:shape>
            </w:pict>
          </mc:Fallback>
        </mc:AlternateContent>
      </w:r>
    </w:p>
    <w:p w14:paraId="3FD9B979" w14:textId="77777777" w:rsidR="00E8562F" w:rsidRDefault="00E8562F" w:rsidP="000D0BCE">
      <w:pPr>
        <w:pStyle w:val="BodyText"/>
        <w:rPr>
          <w:b/>
          <w:bCs/>
          <w:color w:val="FF0000"/>
          <w:szCs w:val="20"/>
        </w:rPr>
      </w:pPr>
    </w:p>
    <w:p w14:paraId="1EAD2329" w14:textId="77777777" w:rsidR="00E8562F" w:rsidRDefault="00DB5E69" w:rsidP="000D0BCE">
      <w:pPr>
        <w:pStyle w:val="BodyText"/>
        <w:rPr>
          <w:b/>
          <w:bCs/>
          <w:color w:val="FF0000"/>
          <w:szCs w:val="20"/>
        </w:rPr>
      </w:pPr>
      <w:r>
        <w:rPr>
          <w:noProof/>
        </w:rPr>
        <mc:AlternateContent>
          <mc:Choice Requires="wps">
            <w:drawing>
              <wp:anchor distT="0" distB="0" distL="114300" distR="114300" simplePos="0" relativeHeight="251720704" behindDoc="0" locked="0" layoutInCell="1" allowOverlap="1" wp14:anchorId="1F15CA54" wp14:editId="21FFA925">
                <wp:simplePos x="0" y="0"/>
                <wp:positionH relativeFrom="column">
                  <wp:posOffset>2628900</wp:posOffset>
                </wp:positionH>
                <wp:positionV relativeFrom="paragraph">
                  <wp:posOffset>118110</wp:posOffset>
                </wp:positionV>
                <wp:extent cx="0" cy="228600"/>
                <wp:effectExtent l="0" t="0" r="25400" b="25400"/>
                <wp:wrapNone/>
                <wp:docPr id="76" name="Straight Connector 76"/>
                <wp:cNvGraphicFramePr/>
                <a:graphic xmlns:a="http://schemas.openxmlformats.org/drawingml/2006/main">
                  <a:graphicData uri="http://schemas.microsoft.com/office/word/2010/wordprocessingShape">
                    <wps:wsp>
                      <wps:cNvCnPr/>
                      <wps:spPr>
                        <a:xfrm>
                          <a:off x="0" y="0"/>
                          <a:ext cx="0" cy="228600"/>
                        </a:xfrm>
                        <a:prstGeom prst="line">
                          <a:avLst/>
                        </a:prstGeom>
                        <a:ln w="31750">
                          <a:solidFill>
                            <a:srgbClr val="E5B0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9.3pt" to="207pt,2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" strokecolor="#e5b02e" strokeweight="2.5pt"/>
            </w:pict>
          </mc:Fallback>
        </mc:AlternateContent>
      </w:r>
      <w:r>
        <w:rPr>
          <w:noProof/>
        </w:rPr>
        <mc:AlternateContent>
          <mc:Choice Requires="wps">
            <w:drawing>
              <wp:anchor distT="0" distB="0" distL="114300" distR="114300" simplePos="0" relativeHeight="251722752" behindDoc="0" locked="0" layoutInCell="1" allowOverlap="1" wp14:anchorId="6808C5DC" wp14:editId="339B6576">
                <wp:simplePos x="0" y="0"/>
                <wp:positionH relativeFrom="column">
                  <wp:posOffset>4343400</wp:posOffset>
                </wp:positionH>
                <wp:positionV relativeFrom="paragraph">
                  <wp:posOffset>118110</wp:posOffset>
                </wp:positionV>
                <wp:extent cx="0" cy="228600"/>
                <wp:effectExtent l="0" t="0" r="25400" b="25400"/>
                <wp:wrapNone/>
                <wp:docPr id="78" name="Straight Connector 78"/>
                <wp:cNvGraphicFramePr/>
                <a:graphic xmlns:a="http://schemas.openxmlformats.org/drawingml/2006/main">
                  <a:graphicData uri="http://schemas.microsoft.com/office/word/2010/wordprocessingShape">
                    <wps:wsp>
                      <wps:cNvCnPr/>
                      <wps:spPr>
                        <a:xfrm>
                          <a:off x="0" y="0"/>
                          <a:ext cx="0" cy="228600"/>
                        </a:xfrm>
                        <a:prstGeom prst="line">
                          <a:avLst/>
                        </a:prstGeom>
                        <a:ln w="31750">
                          <a:solidFill>
                            <a:srgbClr val="E5B0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9.3pt" to="342pt,2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" strokecolor="#e5b02e" strokeweight="2.5pt"/>
            </w:pict>
          </mc:Fallback>
        </mc:AlternateContent>
      </w:r>
      <w:r>
        <w:rPr>
          <w:noProof/>
        </w:rPr>
        <mc:AlternateContent>
          <mc:Choice Requires="wps">
            <w:drawing>
              <wp:anchor distT="0" distB="0" distL="114300" distR="114300" simplePos="0" relativeHeight="251718656" behindDoc="0" locked="0" layoutInCell="1" allowOverlap="1" wp14:anchorId="6B901FDB" wp14:editId="1322F30C">
                <wp:simplePos x="0" y="0"/>
                <wp:positionH relativeFrom="column">
                  <wp:posOffset>1028700</wp:posOffset>
                </wp:positionH>
                <wp:positionV relativeFrom="paragraph">
                  <wp:posOffset>118110</wp:posOffset>
                </wp:positionV>
                <wp:extent cx="0" cy="228600"/>
                <wp:effectExtent l="0" t="0" r="25400" b="25400"/>
                <wp:wrapNone/>
                <wp:docPr id="74" name="Straight Connector 74"/>
                <wp:cNvGraphicFramePr/>
                <a:graphic xmlns:a="http://schemas.openxmlformats.org/drawingml/2006/main">
                  <a:graphicData uri="http://schemas.microsoft.com/office/word/2010/wordprocessingShape">
                    <wps:wsp>
                      <wps:cNvCnPr/>
                      <wps:spPr>
                        <a:xfrm>
                          <a:off x="0" y="0"/>
                          <a:ext cx="0" cy="228600"/>
                        </a:xfrm>
                        <a:prstGeom prst="line">
                          <a:avLst/>
                        </a:prstGeom>
                        <a:ln w="31750">
                          <a:solidFill>
                            <a:srgbClr val="E5B0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9.3pt" to="81pt,2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" strokecolor="#e5b02e" strokeweight="2.5pt"/>
            </w:pict>
          </mc:Fallback>
        </mc:AlternateContent>
      </w:r>
    </w:p>
    <w:p w14:paraId="732AAB51" w14:textId="77777777" w:rsidR="00E8562F" w:rsidRDefault="00DB5E69" w:rsidP="000D0BCE">
      <w:pPr>
        <w:pStyle w:val="BodyText"/>
        <w:rPr>
          <w:b/>
          <w:bCs/>
          <w:color w:val="FF0000"/>
          <w:szCs w:val="20"/>
        </w:rPr>
      </w:pPr>
      <w:r w:rsidRPr="002553C1">
        <w:rPr>
          <w:b/>
          <w:bCs/>
          <w:noProof/>
          <w:color w:val="FF0000"/>
          <w:szCs w:val="20"/>
        </w:rPr>
        <mc:AlternateContent>
          <mc:Choice Requires="wps">
            <w:drawing>
              <wp:anchor distT="0" distB="0" distL="114300" distR="114300" simplePos="0" relativeHeight="251728896" behindDoc="0" locked="0" layoutInCell="1" allowOverlap="1" wp14:anchorId="3ED2C8C9" wp14:editId="376D8E0D">
                <wp:simplePos x="0" y="0"/>
                <wp:positionH relativeFrom="column">
                  <wp:posOffset>4114800</wp:posOffset>
                </wp:positionH>
                <wp:positionV relativeFrom="paragraph">
                  <wp:posOffset>116205</wp:posOffset>
                </wp:positionV>
                <wp:extent cx="457200" cy="342900"/>
                <wp:effectExtent l="0" t="0" r="0" b="12700"/>
                <wp:wrapSquare wrapText="bothSides"/>
                <wp:docPr id="83" name="Text Box 8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3CB723" w14:textId="77777777" w:rsidR="00135F25" w:rsidRPr="00D3302C" w:rsidRDefault="00135F25" w:rsidP="00D3302C">
                            <w:pPr>
                              <w:spacing w:before="0" w:after="0"/>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2C8C9" id="Text_x0020_Box_x0020_83" o:spid="_x0000_s1051" type="#_x0000_t202" style="position:absolute;margin-left:324pt;margin-top:9.15pt;width:36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" filled="f" stroked="f">
                <v:textbox>
                  <w:txbxContent>
                    <w:p w14:paraId="6F3CB723" w14:textId="77777777" w:rsidR="00135F25" w:rsidRPr="00D3302C" w:rsidRDefault="00135F25" w:rsidP="00D3302C">
                      <w:pPr>
                        <w:spacing w:before="0" w:after="0"/>
                        <w:jc w:val="center"/>
                        <w:rPr>
                          <w:b/>
                          <w:sz w:val="24"/>
                        </w:rPr>
                      </w:pPr>
                      <w:r>
                        <w:rPr>
                          <w:b/>
                          <w:sz w:val="24"/>
                        </w:rPr>
                        <w:t>+1</w:t>
                      </w:r>
                    </w:p>
                  </w:txbxContent>
                </v:textbox>
                <w10:wrap type="square"/>
              </v:shape>
            </w:pict>
          </mc:Fallback>
        </mc:AlternateContent>
      </w:r>
      <w:r w:rsidRPr="002553C1">
        <w:rPr>
          <w:b/>
          <w:bCs/>
          <w:noProof/>
          <w:color w:val="FF0000"/>
          <w:szCs w:val="20"/>
        </w:rPr>
        <mc:AlternateContent>
          <mc:Choice Requires="wps">
            <w:drawing>
              <wp:anchor distT="0" distB="0" distL="114300" distR="114300" simplePos="0" relativeHeight="251726848" behindDoc="0" locked="0" layoutInCell="1" allowOverlap="1" wp14:anchorId="00EF6A0F" wp14:editId="7BC4730C">
                <wp:simplePos x="0" y="0"/>
                <wp:positionH relativeFrom="column">
                  <wp:posOffset>2400300</wp:posOffset>
                </wp:positionH>
                <wp:positionV relativeFrom="paragraph">
                  <wp:posOffset>116205</wp:posOffset>
                </wp:positionV>
                <wp:extent cx="457200" cy="342900"/>
                <wp:effectExtent l="0" t="0" r="0" b="12700"/>
                <wp:wrapSquare wrapText="bothSides"/>
                <wp:docPr id="82" name="Text Box 8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BFBEA2" w14:textId="77777777" w:rsidR="00135F25" w:rsidRPr="00D3302C" w:rsidRDefault="00135F25" w:rsidP="00D3302C">
                            <w:pPr>
                              <w:spacing w:before="0" w:after="0"/>
                              <w:jc w:val="center"/>
                              <w:rPr>
                                <w:b/>
                                <w:sz w:val="24"/>
                              </w:rPr>
                            </w:pPr>
                            <w:r>
                              <w:rPr>
                                <w:b/>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F6A0F" id="Text_x0020_Box_x0020_82" o:spid="_x0000_s1052" type="#_x0000_t202" style="position:absolute;margin-left:189pt;margin-top:9.15pt;width:36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" filled="f" stroked="f">
                <v:textbox>
                  <w:txbxContent>
                    <w:p w14:paraId="58BFBEA2" w14:textId="77777777" w:rsidR="00135F25" w:rsidRPr="00D3302C" w:rsidRDefault="00135F25" w:rsidP="00D3302C">
                      <w:pPr>
                        <w:spacing w:before="0" w:after="0"/>
                        <w:jc w:val="center"/>
                        <w:rPr>
                          <w:b/>
                          <w:sz w:val="24"/>
                        </w:rPr>
                      </w:pPr>
                      <w:r>
                        <w:rPr>
                          <w:b/>
                          <w:sz w:val="24"/>
                        </w:rPr>
                        <w:t>0</w:t>
                      </w:r>
                    </w:p>
                  </w:txbxContent>
                </v:textbox>
                <w10:wrap type="square"/>
              </v:shape>
            </w:pict>
          </mc:Fallback>
        </mc:AlternateContent>
      </w:r>
      <w:r w:rsidRPr="002553C1">
        <w:rPr>
          <w:b/>
          <w:bCs/>
          <w:noProof/>
          <w:color w:val="FF0000"/>
          <w:szCs w:val="20"/>
        </w:rPr>
        <mc:AlternateContent>
          <mc:Choice Requires="wps">
            <w:drawing>
              <wp:anchor distT="0" distB="0" distL="114300" distR="114300" simplePos="0" relativeHeight="251724800" behindDoc="0" locked="0" layoutInCell="1" allowOverlap="1" wp14:anchorId="3A7E9D01" wp14:editId="265A084E">
                <wp:simplePos x="0" y="0"/>
                <wp:positionH relativeFrom="column">
                  <wp:posOffset>800100</wp:posOffset>
                </wp:positionH>
                <wp:positionV relativeFrom="paragraph">
                  <wp:posOffset>116205</wp:posOffset>
                </wp:positionV>
                <wp:extent cx="457200" cy="342900"/>
                <wp:effectExtent l="0" t="0" r="0" b="12700"/>
                <wp:wrapSquare wrapText="bothSides"/>
                <wp:docPr id="81" name="Text Box 8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A89E44" w14:textId="77777777" w:rsidR="00135F25" w:rsidRPr="00D3302C" w:rsidRDefault="00135F25" w:rsidP="00D3302C">
                            <w:pPr>
                              <w:spacing w:before="0" w:after="0"/>
                              <w:jc w:val="center"/>
                              <w:rPr>
                                <w:b/>
                                <w:sz w:val="24"/>
                              </w:rPr>
                            </w:pPr>
                            <w:r w:rsidRPr="00D3302C">
                              <w:rPr>
                                <w:b/>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E9D01" id="Text_x0020_Box_x0020_81" o:spid="_x0000_s1053" type="#_x0000_t202" style="position:absolute;margin-left:63pt;margin-top:9.15pt;width:36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" filled="f" stroked="f">
                <v:textbox>
                  <w:txbxContent>
                    <w:p w14:paraId="7DA89E44" w14:textId="77777777" w:rsidR="00135F25" w:rsidRPr="00D3302C" w:rsidRDefault="00135F25" w:rsidP="00D3302C">
                      <w:pPr>
                        <w:spacing w:before="0" w:after="0"/>
                        <w:jc w:val="center"/>
                        <w:rPr>
                          <w:b/>
                          <w:sz w:val="24"/>
                        </w:rPr>
                      </w:pPr>
                      <w:r w:rsidRPr="00D3302C">
                        <w:rPr>
                          <w:b/>
                          <w:sz w:val="24"/>
                        </w:rPr>
                        <w:t>-1</w:t>
                      </w:r>
                    </w:p>
                  </w:txbxContent>
                </v:textbox>
                <w10:wrap type="square"/>
              </v:shape>
            </w:pict>
          </mc:Fallback>
        </mc:AlternateContent>
      </w:r>
      <w:r w:rsidR="003A6AE4">
        <w:rPr>
          <w:noProof/>
        </w:rPr>
        <mc:AlternateContent>
          <mc:Choice Requires="wps">
            <w:drawing>
              <wp:anchor distT="0" distB="0" distL="114300" distR="114300" simplePos="0" relativeHeight="251716608" behindDoc="0" locked="0" layoutInCell="1" allowOverlap="1" wp14:anchorId="66FD631D" wp14:editId="21D03404">
                <wp:simplePos x="0" y="0"/>
                <wp:positionH relativeFrom="column">
                  <wp:posOffset>1028700</wp:posOffset>
                </wp:positionH>
                <wp:positionV relativeFrom="paragraph">
                  <wp:posOffset>1905</wp:posOffset>
                </wp:positionV>
                <wp:extent cx="3314700" cy="0"/>
                <wp:effectExtent l="0" t="0" r="12700" b="25400"/>
                <wp:wrapNone/>
                <wp:docPr id="73" name="Straight Connector 73"/>
                <wp:cNvGraphicFramePr/>
                <a:graphic xmlns:a="http://schemas.openxmlformats.org/drawingml/2006/main">
                  <a:graphicData uri="http://schemas.microsoft.com/office/word/2010/wordprocessingShape">
                    <wps:wsp>
                      <wps:cNvCnPr/>
                      <wps:spPr>
                        <a:xfrm>
                          <a:off x="0" y="0"/>
                          <a:ext cx="3314700" cy="0"/>
                        </a:xfrm>
                        <a:prstGeom prst="line">
                          <a:avLst/>
                        </a:prstGeom>
                        <a:ln w="31750">
                          <a:solidFill>
                            <a:srgbClr val="E5B0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5pt" to="342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" strokecolor="#e5b02e" strokeweight="2.5pt"/>
            </w:pict>
          </mc:Fallback>
        </mc:AlternateContent>
      </w:r>
    </w:p>
    <w:p w14:paraId="46FB30F2" w14:textId="77777777" w:rsidR="00E8562F" w:rsidRDefault="00F93C20" w:rsidP="000D0BCE">
      <w:pPr>
        <w:pStyle w:val="BodyText"/>
        <w:rPr>
          <w:b/>
          <w:bCs/>
          <w:color w:val="FF0000"/>
          <w:szCs w:val="20"/>
        </w:rPr>
      </w:pPr>
      <w:r>
        <w:rPr>
          <w:noProof/>
        </w:rPr>
        <mc:AlternateContent>
          <mc:Choice Requires="wps">
            <w:drawing>
              <wp:anchor distT="0" distB="0" distL="114300" distR="114300" simplePos="0" relativeHeight="251730944" behindDoc="0" locked="0" layoutInCell="1" allowOverlap="1" wp14:anchorId="4B68472F" wp14:editId="7A7FA5B8">
                <wp:simplePos x="0" y="0"/>
                <wp:positionH relativeFrom="column">
                  <wp:posOffset>2628900</wp:posOffset>
                </wp:positionH>
                <wp:positionV relativeFrom="paragraph">
                  <wp:posOffset>154305</wp:posOffset>
                </wp:positionV>
                <wp:extent cx="0" cy="456565"/>
                <wp:effectExtent l="50800" t="50800" r="76200" b="26035"/>
                <wp:wrapNone/>
                <wp:docPr id="84" name="Straight Connector 84"/>
                <wp:cNvGraphicFramePr/>
                <a:graphic xmlns:a="http://schemas.openxmlformats.org/drawingml/2006/main">
                  <a:graphicData uri="http://schemas.microsoft.com/office/word/2010/wordprocessingShape">
                    <wps:wsp>
                      <wps:cNvCnPr/>
                      <wps:spPr>
                        <a:xfrm flipV="1">
                          <a:off x="0" y="0"/>
                          <a:ext cx="0" cy="456565"/>
                        </a:xfrm>
                        <a:prstGeom prst="line">
                          <a:avLst/>
                        </a:prstGeom>
                        <a:ln>
                          <a:solidFill>
                            <a:srgbClr val="3366FF"/>
                          </a:solidFill>
                          <a:tailEnd type="triangle" w="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2.15pt" to="207pt,4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" strokecolor="#36f" strokeweight="2pt">
                <v:stroke endarrow="block" endarrowwidth="wide"/>
              </v:line>
            </w:pict>
          </mc:Fallback>
        </mc:AlternateContent>
      </w:r>
      <w:r w:rsidR="00C7357C">
        <w:rPr>
          <w:noProof/>
        </w:rPr>
        <mc:AlternateContent>
          <mc:Choice Requires="wps">
            <w:drawing>
              <wp:anchor distT="0" distB="0" distL="114300" distR="114300" simplePos="0" relativeHeight="251738112" behindDoc="0" locked="0" layoutInCell="1" allowOverlap="1" wp14:anchorId="0E058745" wp14:editId="05232CA0">
                <wp:simplePos x="0" y="0"/>
                <wp:positionH relativeFrom="column">
                  <wp:posOffset>2232660</wp:posOffset>
                </wp:positionH>
                <wp:positionV relativeFrom="paragraph">
                  <wp:posOffset>139277</wp:posOffset>
                </wp:positionV>
                <wp:extent cx="0" cy="227965"/>
                <wp:effectExtent l="50800" t="50800" r="76200" b="26035"/>
                <wp:wrapNone/>
                <wp:docPr id="88" name="Straight Connector 88"/>
                <wp:cNvGraphicFramePr/>
                <a:graphic xmlns:a="http://schemas.openxmlformats.org/drawingml/2006/main">
                  <a:graphicData uri="http://schemas.microsoft.com/office/word/2010/wordprocessingShape">
                    <wps:wsp>
                      <wps:cNvCnPr/>
                      <wps:spPr>
                        <a:xfrm flipV="1">
                          <a:off x="0" y="0"/>
                          <a:ext cx="0" cy="227965"/>
                        </a:xfrm>
                        <a:prstGeom prst="line">
                          <a:avLst/>
                        </a:prstGeom>
                        <a:ln>
                          <a:solidFill>
                            <a:srgbClr val="3366FF"/>
                          </a:solidFill>
                          <a:tailEnd type="triangle" w="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8pt,10.95pt" to="175.8pt,2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" strokecolor="#36f" strokeweight="2pt">
                <v:stroke endarrow="block" endarrowwidth="wide"/>
              </v:line>
            </w:pict>
          </mc:Fallback>
        </mc:AlternateContent>
      </w:r>
      <w:r w:rsidR="00C7357C">
        <w:rPr>
          <w:noProof/>
        </w:rPr>
        <mc:AlternateContent>
          <mc:Choice Requires="wps">
            <w:drawing>
              <wp:anchor distT="0" distB="0" distL="114300" distR="114300" simplePos="0" relativeHeight="251735040" behindDoc="0" locked="0" layoutInCell="1" allowOverlap="1" wp14:anchorId="31739F56" wp14:editId="3BB47C56">
                <wp:simplePos x="0" y="0"/>
                <wp:positionH relativeFrom="column">
                  <wp:posOffset>4298950</wp:posOffset>
                </wp:positionH>
                <wp:positionV relativeFrom="paragraph">
                  <wp:posOffset>138007</wp:posOffset>
                </wp:positionV>
                <wp:extent cx="0" cy="227966"/>
                <wp:effectExtent l="50800" t="50800" r="76200" b="26035"/>
                <wp:wrapNone/>
                <wp:docPr id="86" name="Straight Connector 86"/>
                <wp:cNvGraphicFramePr/>
                <a:graphic xmlns:a="http://schemas.openxmlformats.org/drawingml/2006/main">
                  <a:graphicData uri="http://schemas.microsoft.com/office/word/2010/wordprocessingShape">
                    <wps:wsp>
                      <wps:cNvCnPr/>
                      <wps:spPr>
                        <a:xfrm flipV="1">
                          <a:off x="0" y="0"/>
                          <a:ext cx="0" cy="227966"/>
                        </a:xfrm>
                        <a:prstGeom prst="line">
                          <a:avLst/>
                        </a:prstGeom>
                        <a:ln>
                          <a:solidFill>
                            <a:srgbClr val="3366FF"/>
                          </a:solidFill>
                          <a:tailEnd type="triangle" w="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10.85pt" to="338.5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" strokecolor="#36f" strokeweight="2pt">
                <v:stroke endarrow="block" endarrowwidth="wide"/>
              </v:line>
            </w:pict>
          </mc:Fallback>
        </mc:AlternateContent>
      </w:r>
    </w:p>
    <w:p w14:paraId="2D918AC2" w14:textId="77777777" w:rsidR="00E8562F" w:rsidRDefault="00C7357C" w:rsidP="000D0BCE">
      <w:pPr>
        <w:pStyle w:val="BodyText"/>
        <w:rPr>
          <w:b/>
          <w:bCs/>
          <w:color w:val="FF0000"/>
          <w:szCs w:val="20"/>
        </w:rPr>
      </w:pPr>
      <w:r w:rsidRPr="002553C1">
        <w:rPr>
          <w:b/>
          <w:bCs/>
          <w:noProof/>
          <w:color w:val="FF0000"/>
          <w:szCs w:val="20"/>
        </w:rPr>
        <mc:AlternateContent>
          <mc:Choice Requires="wps">
            <w:drawing>
              <wp:anchor distT="0" distB="0" distL="114300" distR="114300" simplePos="0" relativeHeight="251739136" behindDoc="0" locked="0" layoutInCell="1" allowOverlap="1" wp14:anchorId="1612BDC5" wp14:editId="6806EFD4">
                <wp:simplePos x="0" y="0"/>
                <wp:positionH relativeFrom="column">
                  <wp:posOffset>1943100</wp:posOffset>
                </wp:positionH>
                <wp:positionV relativeFrom="paragraph">
                  <wp:posOffset>112395</wp:posOffset>
                </wp:positionV>
                <wp:extent cx="571500" cy="343535"/>
                <wp:effectExtent l="0" t="0" r="0" b="12065"/>
                <wp:wrapSquare wrapText="bothSides"/>
                <wp:docPr id="89" name="Text Box 89"/>
                <wp:cNvGraphicFramePr/>
                <a:graphic xmlns:a="http://schemas.openxmlformats.org/drawingml/2006/main">
                  <a:graphicData uri="http://schemas.microsoft.com/office/word/2010/wordprocessingShape">
                    <wps:wsp>
                      <wps:cNvSpPr txBox="1"/>
                      <wps:spPr>
                        <a:xfrm>
                          <a:off x="0" y="0"/>
                          <a:ext cx="571500" cy="343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4734E" w14:textId="77777777" w:rsidR="00135F25" w:rsidRPr="00D3302C" w:rsidRDefault="00135F25" w:rsidP="00D3302C">
                            <w:pPr>
                              <w:spacing w:before="0" w:after="0"/>
                              <w:jc w:val="center"/>
                              <w:rPr>
                                <w:color w:val="3366FF"/>
                                <w:u w:val="single"/>
                              </w:rPr>
                            </w:pPr>
                            <w:r>
                              <w:rPr>
                                <w:color w:val="3366FF"/>
                                <w:u w:val="single"/>
                              </w:rPr>
                              <w:t>Gold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BDC5" id="Text_x0020_Box_x0020_89" o:spid="_x0000_s1054" type="#_x0000_t202" style="position:absolute;margin-left:153pt;margin-top:8.85pt;width:45pt;height:27.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FNjtICAAAX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" filled="f" stroked="f">
                <v:textbox>
                  <w:txbxContent>
                    <w:p w14:paraId="6BD4734E" w14:textId="77777777" w:rsidR="00135F25" w:rsidRPr="00D3302C" w:rsidRDefault="00135F25" w:rsidP="00D3302C">
                      <w:pPr>
                        <w:spacing w:before="0" w:after="0"/>
                        <w:jc w:val="center"/>
                        <w:rPr>
                          <w:color w:val="3366FF"/>
                          <w:u w:val="single"/>
                        </w:rPr>
                      </w:pPr>
                      <w:r>
                        <w:rPr>
                          <w:color w:val="3366FF"/>
                          <w:u w:val="single"/>
                        </w:rPr>
                        <w:t>Gold</w:t>
                      </w:r>
                    </w:p>
                  </w:txbxContent>
                </v:textbox>
                <w10:wrap type="square"/>
              </v:shape>
            </w:pict>
          </mc:Fallback>
        </mc:AlternateContent>
      </w:r>
      <w:r w:rsidRPr="002553C1">
        <w:rPr>
          <w:b/>
          <w:bCs/>
          <w:noProof/>
          <w:color w:val="FF0000"/>
          <w:szCs w:val="20"/>
        </w:rPr>
        <mc:AlternateContent>
          <mc:Choice Requires="wps">
            <w:drawing>
              <wp:anchor distT="0" distB="0" distL="114300" distR="114300" simplePos="0" relativeHeight="251736064" behindDoc="0" locked="0" layoutInCell="1" allowOverlap="1" wp14:anchorId="6D2B79DF" wp14:editId="37EF4265">
                <wp:simplePos x="0" y="0"/>
                <wp:positionH relativeFrom="column">
                  <wp:posOffset>3787775</wp:posOffset>
                </wp:positionH>
                <wp:positionV relativeFrom="paragraph">
                  <wp:posOffset>111125</wp:posOffset>
                </wp:positionV>
                <wp:extent cx="1028700" cy="4572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6FF4B" w14:textId="77777777" w:rsidR="00135F25" w:rsidRPr="00D3302C" w:rsidRDefault="00135F25" w:rsidP="00D3302C">
                            <w:pPr>
                              <w:spacing w:before="0" w:after="0"/>
                              <w:jc w:val="center"/>
                              <w:rPr>
                                <w:color w:val="3366FF"/>
                                <w:u w:val="single"/>
                              </w:rPr>
                            </w:pPr>
                            <w:r>
                              <w:rPr>
                                <w:color w:val="3366FF"/>
                                <w:u w:val="single"/>
                              </w:rPr>
                              <w:t>S&amp;P 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B79DF" id="Text_x0020_Box_x0020_87" o:spid="_x0000_s1055" type="#_x0000_t202" style="position:absolute;margin-left:298.25pt;margin-top:8.75pt;width:81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" filled="f" stroked="f">
                <v:textbox>
                  <w:txbxContent>
                    <w:p w14:paraId="69C6FF4B" w14:textId="77777777" w:rsidR="00135F25" w:rsidRPr="00D3302C" w:rsidRDefault="00135F25" w:rsidP="00D3302C">
                      <w:pPr>
                        <w:spacing w:before="0" w:after="0"/>
                        <w:jc w:val="center"/>
                        <w:rPr>
                          <w:color w:val="3366FF"/>
                          <w:u w:val="single"/>
                        </w:rPr>
                      </w:pPr>
                      <w:r>
                        <w:rPr>
                          <w:color w:val="3366FF"/>
                          <w:u w:val="single"/>
                        </w:rPr>
                        <w:t>S&amp;P 500</w:t>
                      </w:r>
                    </w:p>
                  </w:txbxContent>
                </v:textbox>
                <w10:wrap type="square"/>
              </v:shape>
            </w:pict>
          </mc:Fallback>
        </mc:AlternateContent>
      </w:r>
    </w:p>
    <w:p w14:paraId="4384FBF5" w14:textId="77777777" w:rsidR="00E8562F" w:rsidRDefault="00F93C20" w:rsidP="000D0BCE">
      <w:pPr>
        <w:pStyle w:val="BodyText"/>
        <w:rPr>
          <w:b/>
          <w:bCs/>
          <w:color w:val="FF0000"/>
          <w:szCs w:val="20"/>
        </w:rPr>
      </w:pPr>
      <w:r w:rsidRPr="002553C1">
        <w:rPr>
          <w:b/>
          <w:bCs/>
          <w:noProof/>
          <w:color w:val="FF0000"/>
          <w:szCs w:val="20"/>
        </w:rPr>
        <mc:AlternateContent>
          <mc:Choice Requires="wps">
            <w:drawing>
              <wp:anchor distT="0" distB="0" distL="114300" distR="114300" simplePos="0" relativeHeight="251732992" behindDoc="0" locked="0" layoutInCell="1" allowOverlap="1" wp14:anchorId="70D2E332" wp14:editId="6562F271">
                <wp:simplePos x="0" y="0"/>
                <wp:positionH relativeFrom="column">
                  <wp:posOffset>2171700</wp:posOffset>
                </wp:positionH>
                <wp:positionV relativeFrom="paragraph">
                  <wp:posOffset>254000</wp:posOffset>
                </wp:positionV>
                <wp:extent cx="1028700" cy="45720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D22C1A" w14:textId="77777777" w:rsidR="00135F25" w:rsidRPr="00D3302C" w:rsidRDefault="00135F25" w:rsidP="00D3302C">
                            <w:pPr>
                              <w:spacing w:before="0" w:after="0"/>
                              <w:jc w:val="center"/>
                              <w:rPr>
                                <w:color w:val="3366FF"/>
                                <w:u w:val="single"/>
                              </w:rPr>
                            </w:pPr>
                            <w:r w:rsidRPr="00D3302C">
                              <w:rPr>
                                <w:color w:val="3366FF"/>
                                <w:u w:val="single"/>
                              </w:rPr>
                              <w:t>LB/Bar GC</w:t>
                            </w:r>
                          </w:p>
                          <w:p w14:paraId="36F2A615" w14:textId="77777777" w:rsidR="00135F25" w:rsidRPr="00D3302C" w:rsidRDefault="00135F25" w:rsidP="00D3302C">
                            <w:pPr>
                              <w:spacing w:before="0" w:after="0"/>
                              <w:jc w:val="center"/>
                              <w:rPr>
                                <w:color w:val="3366FF"/>
                                <w:u w:val="single"/>
                              </w:rPr>
                            </w:pPr>
                            <w:r w:rsidRPr="00D3302C">
                              <w:rPr>
                                <w:color w:val="3366FF"/>
                                <w:u w:val="single"/>
                              </w:rPr>
                              <w:t>Bond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2E332" id="Text_x0020_Box_x0020_85" o:spid="_x0000_s1056" type="#_x0000_t202" style="position:absolute;margin-left:171pt;margin-top:20pt;width:81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" filled="f" stroked="f">
                <v:textbox>
                  <w:txbxContent>
                    <w:p w14:paraId="41D22C1A" w14:textId="77777777" w:rsidR="00135F25" w:rsidRPr="00D3302C" w:rsidRDefault="00135F25" w:rsidP="00D3302C">
                      <w:pPr>
                        <w:spacing w:before="0" w:after="0"/>
                        <w:jc w:val="center"/>
                        <w:rPr>
                          <w:color w:val="3366FF"/>
                          <w:u w:val="single"/>
                        </w:rPr>
                      </w:pPr>
                      <w:r w:rsidRPr="00D3302C">
                        <w:rPr>
                          <w:color w:val="3366FF"/>
                          <w:u w:val="single"/>
                        </w:rPr>
                        <w:t>LB/Bar GC</w:t>
                      </w:r>
                    </w:p>
                    <w:p w14:paraId="36F2A615" w14:textId="77777777" w:rsidR="00135F25" w:rsidRPr="00D3302C" w:rsidRDefault="00135F25" w:rsidP="00D3302C">
                      <w:pPr>
                        <w:spacing w:before="0" w:after="0"/>
                        <w:jc w:val="center"/>
                        <w:rPr>
                          <w:color w:val="3366FF"/>
                          <w:u w:val="single"/>
                        </w:rPr>
                      </w:pPr>
                      <w:r w:rsidRPr="00D3302C">
                        <w:rPr>
                          <w:color w:val="3366FF"/>
                          <w:u w:val="single"/>
                        </w:rPr>
                        <w:t>Bond Index</w:t>
                      </w:r>
                    </w:p>
                  </w:txbxContent>
                </v:textbox>
                <w10:wrap type="square"/>
              </v:shape>
            </w:pict>
          </mc:Fallback>
        </mc:AlternateContent>
      </w:r>
    </w:p>
    <w:p w14:paraId="5FC2CAC8" w14:textId="77777777" w:rsidR="00352F91" w:rsidRDefault="00352F91" w:rsidP="00352F91">
      <w:pPr>
        <w:spacing w:before="0" w:after="0"/>
      </w:pPr>
    </w:p>
    <w:p w14:paraId="4EEA4042" w14:textId="77777777" w:rsidR="00C7357C" w:rsidRDefault="00C7357C" w:rsidP="00352F91">
      <w:pPr>
        <w:spacing w:before="0" w:after="0"/>
      </w:pPr>
    </w:p>
    <w:p w14:paraId="0BB00982" w14:textId="77777777" w:rsidR="006B6F51" w:rsidRDefault="006B6F51" w:rsidP="00352F91">
      <w:pPr>
        <w:spacing w:before="0" w:after="0"/>
      </w:pPr>
    </w:p>
    <w:p w14:paraId="7B69786B" w14:textId="77777777" w:rsidR="00C7357C" w:rsidRDefault="00C7357C" w:rsidP="00C7357C">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C7357C" w:rsidRPr="008D3CA3" w14:paraId="3EC7BAC3" w14:textId="77777777" w:rsidTr="00C7357C">
        <w:tc>
          <w:tcPr>
            <w:tcW w:w="9576" w:type="dxa"/>
            <w:shd w:val="clear" w:color="auto" w:fill="D9D9D9"/>
          </w:tcPr>
          <w:p w14:paraId="183DA9EB" w14:textId="77777777" w:rsidR="00C7357C" w:rsidRPr="00DF2333" w:rsidRDefault="00C7357C" w:rsidP="00C7357C">
            <w:pPr>
              <w:rPr>
                <w:rStyle w:val="Strong"/>
                <w:color w:val="0000FF"/>
              </w:rPr>
            </w:pPr>
            <w:r>
              <w:rPr>
                <w:rStyle w:val="Strong"/>
                <w:color w:val="0000FF"/>
              </w:rPr>
              <w:t>Gold</w:t>
            </w:r>
          </w:p>
          <w:p w14:paraId="10AC5864" w14:textId="77777777" w:rsidR="00C7357C" w:rsidRPr="00D3302C" w:rsidRDefault="00781912">
            <w:pPr>
              <w:rPr>
                <w:color w:val="0000FF"/>
              </w:rPr>
            </w:pPr>
            <w:r w:rsidRPr="00D3302C">
              <w:rPr>
                <w:color w:val="0000FF"/>
              </w:rPr>
              <w:t xml:space="preserve">Gold </w:t>
            </w:r>
            <w:r w:rsidR="006B6F51">
              <w:rPr>
                <w:color w:val="0000FF"/>
              </w:rPr>
              <w:t>has bee</w:t>
            </w:r>
            <w:r w:rsidR="00F5512C">
              <w:rPr>
                <w:color w:val="0000FF"/>
              </w:rPr>
              <w:t>n</w:t>
            </w:r>
            <w:r w:rsidRPr="00D3302C">
              <w:rPr>
                <w:color w:val="0000FF"/>
              </w:rPr>
              <w:t xml:space="preserve"> negatively correlated to the Dow Jones Industrial complex. If the </w:t>
            </w:r>
            <w:r w:rsidR="00F5512C">
              <w:rPr>
                <w:color w:val="0000FF"/>
              </w:rPr>
              <w:t>Dow</w:t>
            </w:r>
            <w:r w:rsidRPr="00D3302C">
              <w:rPr>
                <w:color w:val="0000FF"/>
              </w:rPr>
              <w:t xml:space="preserve"> moves up, gold typically moves down and vice versa. </w:t>
            </w:r>
          </w:p>
        </w:tc>
      </w:tr>
    </w:tbl>
    <w:p w14:paraId="0F549ACB" w14:textId="77777777" w:rsidR="00C7357C" w:rsidRDefault="00C7357C" w:rsidP="00352F91">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52F91" w:rsidRPr="008D3CA3" w14:paraId="738D083B" w14:textId="77777777" w:rsidTr="00352F91">
        <w:tc>
          <w:tcPr>
            <w:tcW w:w="9576" w:type="dxa"/>
            <w:shd w:val="clear" w:color="auto" w:fill="D9D9D9"/>
          </w:tcPr>
          <w:p w14:paraId="3BC309F4" w14:textId="77777777" w:rsidR="00352F91" w:rsidRPr="00DF2333" w:rsidRDefault="00352F91" w:rsidP="00352F91">
            <w:pPr>
              <w:rPr>
                <w:rStyle w:val="Strong"/>
                <w:color w:val="0000FF"/>
              </w:rPr>
            </w:pPr>
            <w:r w:rsidRPr="00DF2333">
              <w:rPr>
                <w:rStyle w:val="Strong"/>
                <w:color w:val="0000FF"/>
              </w:rPr>
              <w:t>LB/Bar GC</w:t>
            </w:r>
          </w:p>
          <w:p w14:paraId="4461B5EC" w14:textId="77777777" w:rsidR="00352F91" w:rsidRPr="008D3CA3" w:rsidRDefault="008E20B5" w:rsidP="00352F91">
            <w:r>
              <w:rPr>
                <w:color w:val="0000FF"/>
              </w:rPr>
              <w:t>The</w:t>
            </w:r>
            <w:r w:rsidR="00352F91" w:rsidRPr="00DF2333">
              <w:rPr>
                <w:color w:val="0000FF"/>
              </w:rPr>
              <w:t xml:space="preserve"> DJIA and LB/Bar GC (Lehman Brothers/Barclays Government/Corporate bond index), have historically had a lower correlation because stocks and bonds have historically reacted differently to economic conditions.</w:t>
            </w:r>
          </w:p>
        </w:tc>
      </w:tr>
    </w:tbl>
    <w:p w14:paraId="0481B60D" w14:textId="77777777" w:rsidR="00352F91" w:rsidRDefault="00352F91" w:rsidP="00352F91">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352F91" w:rsidRPr="008D3CA3" w14:paraId="29E4A1DF" w14:textId="77777777" w:rsidTr="00352F91">
        <w:tc>
          <w:tcPr>
            <w:tcW w:w="9576" w:type="dxa"/>
            <w:shd w:val="clear" w:color="auto" w:fill="D9D9D9"/>
          </w:tcPr>
          <w:p w14:paraId="7F31B283" w14:textId="77777777" w:rsidR="00352F91" w:rsidRPr="00DF2333" w:rsidRDefault="00352F91" w:rsidP="00352F91">
            <w:pPr>
              <w:rPr>
                <w:rStyle w:val="Strong"/>
                <w:color w:val="0000FF"/>
              </w:rPr>
            </w:pPr>
            <w:r w:rsidRPr="00DF2333">
              <w:rPr>
                <w:rStyle w:val="Strong"/>
                <w:color w:val="0000FF"/>
              </w:rPr>
              <w:t>S&amp;P 500</w:t>
            </w:r>
          </w:p>
          <w:p w14:paraId="309A48B9" w14:textId="77777777" w:rsidR="00352F91" w:rsidRPr="008D3CA3" w:rsidRDefault="00352F91" w:rsidP="00352F91">
            <w:r w:rsidRPr="00DF2333">
              <w:rPr>
                <w:color w:val="0000FF"/>
              </w:rPr>
              <w:t>The returns achieved by the Standard &amp; Poor's 500 (S&amp;P 500) and the Dow Jones Industrial Average (DJIA) have historically had a high correlation to each other. That is, when the Dow has increased 1 percent, in general, the S&amp;P 500 has historically increased at a similar rate.</w:t>
            </w:r>
          </w:p>
        </w:tc>
      </w:tr>
    </w:tbl>
    <w:p w14:paraId="4322B87C" w14:textId="77777777" w:rsidR="00352F91" w:rsidRDefault="00352F91" w:rsidP="00352F91">
      <w:pPr>
        <w:spacing w:before="0" w:after="0"/>
      </w:pPr>
    </w:p>
    <w:p w14:paraId="260C4A09" w14:textId="77777777" w:rsidR="00352F91" w:rsidRPr="008F6DC4" w:rsidRDefault="00F47DF1" w:rsidP="00F47DF1">
      <w:pPr>
        <w:pStyle w:val="Heading2"/>
      </w:pPr>
      <w:r w:rsidRPr="008F6DC4">
        <w:t xml:space="preserve"> </w:t>
      </w:r>
    </w:p>
    <w:p w14:paraId="4080FEB5" w14:textId="77777777" w:rsidR="00644D41" w:rsidRDefault="00352F91" w:rsidP="002553C1">
      <w:pPr>
        <w:pStyle w:val="Heading2"/>
      </w:pPr>
      <w:r>
        <w:br w:type="page"/>
      </w:r>
      <w:r w:rsidR="00050A7F">
        <w:lastRenderedPageBreak/>
        <w:t>Correlation Between Indices</w:t>
      </w:r>
    </w:p>
    <w:p w14:paraId="2FB82B83" w14:textId="77777777" w:rsidR="008E20B5" w:rsidRDefault="008E20B5" w:rsidP="008E20B5">
      <w:pPr>
        <w:pStyle w:val="NormalWeb"/>
        <w:spacing w:before="0" w:after="0"/>
        <w:rPr>
          <w:rFonts w:ascii="Arial" w:hAnsi="Arial" w:cs="Arial"/>
          <w:sz w:val="24"/>
          <w:szCs w:val="24"/>
        </w:rPr>
      </w:pPr>
      <w:r w:rsidRPr="00543359">
        <w:rPr>
          <w:rFonts w:ascii="Arial" w:hAnsi="Arial" w:cs="Arial"/>
          <w:sz w:val="24"/>
          <w:szCs w:val="24"/>
        </w:rPr>
        <w:t>To see how different indices correlate with each other, look at the chart below.</w:t>
      </w:r>
    </w:p>
    <w:p w14:paraId="476A1E8D" w14:textId="483C8FEA" w:rsidR="008E20B5" w:rsidRDefault="00845508" w:rsidP="004E2955">
      <w:pPr>
        <w:pStyle w:val="NormalWeb"/>
        <w:spacing w:before="0" w:after="0"/>
        <w:ind w:left="720"/>
        <w:rPr>
          <w:rFonts w:ascii="Arial" w:hAnsi="Arial" w:cs="Arial"/>
          <w:sz w:val="24"/>
          <w:szCs w:val="24"/>
        </w:rPr>
      </w:pPr>
      <w:r w:rsidRPr="00F5239D">
        <w:rPr>
          <w:rFonts w:ascii="Times New Roman" w:hAnsi="Times New Roman" w:cs="Times New Roman"/>
          <w:noProof/>
          <w:sz w:val="24"/>
          <w:szCs w:val="24"/>
        </w:rPr>
        <w:drawing>
          <wp:inline distT="0" distB="0" distL="0" distR="0" wp14:anchorId="39882B09" wp14:editId="37E7D4CF">
            <wp:extent cx="4975225" cy="2980690"/>
            <wp:effectExtent l="0" t="0" r="3175" b="0"/>
            <wp:docPr id="14" name="Picture 14" descr="https://learning.greeneconsults.com/topclass/greene/principles/CorrelationAssetClass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greeneconsults.com/topclass/greene/principles/CorrelationAssetClasses.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5225" cy="2980690"/>
                    </a:xfrm>
                    <a:prstGeom prst="rect">
                      <a:avLst/>
                    </a:prstGeom>
                    <a:noFill/>
                    <a:ln>
                      <a:noFill/>
                    </a:ln>
                  </pic:spPr>
                </pic:pic>
              </a:graphicData>
            </a:graphic>
          </wp:inline>
        </w:drawing>
      </w:r>
    </w:p>
    <w:p w14:paraId="4D22D885" w14:textId="77777777" w:rsidR="008E20B5" w:rsidRPr="00543359" w:rsidRDefault="008E20B5" w:rsidP="008E20B5">
      <w:pPr>
        <w:pStyle w:val="NormalWeb"/>
        <w:spacing w:before="0" w:after="0"/>
        <w:rPr>
          <w:rFonts w:ascii="Arial" w:hAnsi="Arial" w:cs="Arial"/>
          <w:sz w:val="24"/>
          <w:szCs w:val="24"/>
        </w:rPr>
      </w:pPr>
      <w:r w:rsidRPr="00543359">
        <w:rPr>
          <w:rFonts w:ascii="Arial" w:hAnsi="Arial" w:cs="Arial"/>
          <w:sz w:val="24"/>
          <w:szCs w:val="24"/>
        </w:rPr>
        <w:t xml:space="preserve">It can be easily seen that some </w:t>
      </w:r>
      <w:r>
        <w:rPr>
          <w:rFonts w:ascii="Arial" w:hAnsi="Arial" w:cs="Arial"/>
          <w:sz w:val="24"/>
          <w:szCs w:val="24"/>
        </w:rPr>
        <w:t xml:space="preserve">indices </w:t>
      </w:r>
      <w:r w:rsidRPr="00543359">
        <w:rPr>
          <w:rFonts w:ascii="Arial" w:hAnsi="Arial" w:cs="Arial"/>
          <w:sz w:val="24"/>
          <w:szCs w:val="24"/>
        </w:rPr>
        <w:t>have a higher degree of correlation with each other than do others. This is an important phenomenon to understand when evaluating a portfolio. Assets with a high correlation tend to act in the same manner in response to external stimuli. A portfolio of highly</w:t>
      </w:r>
      <w:r w:rsidR="00D3302C">
        <w:rPr>
          <w:rFonts w:ascii="Arial" w:hAnsi="Arial" w:cs="Arial"/>
          <w:sz w:val="24"/>
          <w:szCs w:val="24"/>
        </w:rPr>
        <w:t>-</w:t>
      </w:r>
      <w:r w:rsidRPr="00543359">
        <w:rPr>
          <w:rFonts w:ascii="Arial" w:hAnsi="Arial" w:cs="Arial"/>
          <w:sz w:val="24"/>
          <w:szCs w:val="24"/>
        </w:rPr>
        <w:t>correlated securities does little to add diversification.</w:t>
      </w:r>
    </w:p>
    <w:p w14:paraId="4CD9433A" w14:textId="77777777" w:rsidR="008E20B5" w:rsidRPr="00543359" w:rsidRDefault="008E20B5" w:rsidP="008E20B5">
      <w:pPr>
        <w:pStyle w:val="NormalWeb"/>
        <w:spacing w:before="0" w:after="0"/>
        <w:rPr>
          <w:rFonts w:ascii="Arial" w:hAnsi="Arial" w:cs="Arial"/>
          <w:sz w:val="24"/>
          <w:szCs w:val="24"/>
        </w:rPr>
      </w:pPr>
      <w:r w:rsidRPr="00543359">
        <w:rPr>
          <w:rFonts w:ascii="Arial" w:hAnsi="Arial" w:cs="Arial"/>
          <w:sz w:val="24"/>
          <w:szCs w:val="24"/>
        </w:rPr>
        <w:t>Effective diversification should lower portfolio volatility. In other words, the benefit of diversification is that when one asset underperforms, another can compensate. Therefore</w:t>
      </w:r>
      <w:r>
        <w:rPr>
          <w:rFonts w:ascii="Arial" w:hAnsi="Arial" w:cs="Arial"/>
          <w:sz w:val="24"/>
          <w:szCs w:val="24"/>
        </w:rPr>
        <w:t>,</w:t>
      </w:r>
      <w:r w:rsidRPr="00543359">
        <w:rPr>
          <w:rFonts w:ascii="Arial" w:hAnsi="Arial" w:cs="Arial"/>
          <w:sz w:val="24"/>
          <w:szCs w:val="24"/>
        </w:rPr>
        <w:t xml:space="preserve"> to effectively lower volatility in a portfolio, the assets, or asset classes, must have a </w:t>
      </w:r>
      <w:r w:rsidRPr="002553C1">
        <w:rPr>
          <w:rFonts w:ascii="Arial" w:hAnsi="Arial" w:cs="Arial"/>
          <w:b/>
          <w:i/>
          <w:sz w:val="24"/>
          <w:szCs w:val="24"/>
        </w:rPr>
        <w:t>low</w:t>
      </w:r>
      <w:r w:rsidRPr="00543359">
        <w:rPr>
          <w:rFonts w:ascii="Arial" w:hAnsi="Arial" w:cs="Arial"/>
          <w:sz w:val="24"/>
          <w:szCs w:val="24"/>
        </w:rPr>
        <w:t xml:space="preserve"> degree of correlation. Knowledge of how different asset classes correlate to each other is</w:t>
      </w:r>
      <w:r>
        <w:rPr>
          <w:rFonts w:ascii="Arial" w:hAnsi="Arial" w:cs="Arial"/>
          <w:sz w:val="24"/>
          <w:szCs w:val="24"/>
        </w:rPr>
        <w:t>,</w:t>
      </w:r>
      <w:r w:rsidRPr="00543359">
        <w:rPr>
          <w:rFonts w:ascii="Arial" w:hAnsi="Arial" w:cs="Arial"/>
          <w:sz w:val="24"/>
          <w:szCs w:val="24"/>
        </w:rPr>
        <w:t xml:space="preserve"> therefore</w:t>
      </w:r>
      <w:r>
        <w:rPr>
          <w:rFonts w:ascii="Arial" w:hAnsi="Arial" w:cs="Arial"/>
          <w:sz w:val="24"/>
          <w:szCs w:val="24"/>
        </w:rPr>
        <w:t>,</w:t>
      </w:r>
      <w:r w:rsidRPr="00543359">
        <w:rPr>
          <w:rFonts w:ascii="Arial" w:hAnsi="Arial" w:cs="Arial"/>
          <w:sz w:val="24"/>
          <w:szCs w:val="24"/>
        </w:rPr>
        <w:t xml:space="preserve"> a valuable aid in structuring a portfolio. </w:t>
      </w:r>
    </w:p>
    <w:p w14:paraId="45F4EAE7" w14:textId="77777777" w:rsidR="008E20B5" w:rsidRDefault="008E20B5" w:rsidP="008E20B5">
      <w:pPr>
        <w:pStyle w:val="NormalWeb"/>
        <w:spacing w:before="0" w:after="0"/>
        <w:jc w:val="center"/>
      </w:pPr>
    </w:p>
    <w:p w14:paraId="5FE469CC" w14:textId="77777777" w:rsidR="00DD2B97" w:rsidRPr="00DD2B97" w:rsidRDefault="00DD2B97" w:rsidP="002553C1"/>
    <w:p w14:paraId="58BB94B2" w14:textId="77777777" w:rsidR="00DD2B97" w:rsidRDefault="00DD2B97" w:rsidP="002553C1">
      <w:pPr>
        <w:pStyle w:val="Heading2"/>
      </w:pPr>
    </w:p>
    <w:p w14:paraId="2F44457C" w14:textId="77777777" w:rsidR="00206190" w:rsidRDefault="00206190" w:rsidP="002553C1">
      <w:pPr>
        <w:pStyle w:val="Heading2"/>
      </w:pPr>
      <w:r>
        <w:br w:type="page"/>
      </w:r>
    </w:p>
    <w:p w14:paraId="692A7133" w14:textId="77777777" w:rsidR="00490D32" w:rsidRDefault="00490D32" w:rsidP="00490D32">
      <w:pPr>
        <w:pStyle w:val="Heading2"/>
      </w:pPr>
      <w:r>
        <w:lastRenderedPageBreak/>
        <w:t>Issue #4: A Disciplined Process for Making Buy/Sell Decisions</w:t>
      </w:r>
    </w:p>
    <w:p w14:paraId="1C45927D" w14:textId="77777777" w:rsidR="00F126B4" w:rsidRPr="00F126B4" w:rsidRDefault="00F126B4" w:rsidP="00D3302C"/>
    <w:p w14:paraId="34117A89" w14:textId="77777777" w:rsidR="00F126B4" w:rsidRDefault="00C32B3D" w:rsidP="00F126B4">
      <w:pPr>
        <w:jc w:val="center"/>
        <w:rPr>
          <w:b/>
          <w:color w:val="FF0000"/>
        </w:rPr>
      </w:pPr>
      <w:r w:rsidRPr="00D3302C">
        <w:rPr>
          <w:b/>
          <w:noProof/>
          <w:color w:val="FF0000"/>
        </w:rPr>
        <w:drawing>
          <wp:inline distT="0" distB="0" distL="0" distR="0" wp14:anchorId="44A73E87" wp14:editId="5F16A30C">
            <wp:extent cx="5308600" cy="2946400"/>
            <wp:effectExtent l="0" t="0" r="0" b="0"/>
            <wp:docPr id="29" name="Picture 29"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p w14:paraId="1D96AB4B" w14:textId="77777777" w:rsidR="00F126B4" w:rsidRDefault="00F126B4" w:rsidP="00F126B4">
      <w:pPr>
        <w:jc w:val="center"/>
        <w:rPr>
          <w:b/>
          <w:color w:val="FF0000"/>
        </w:rPr>
      </w:pPr>
    </w:p>
    <w:p w14:paraId="383627B3" w14:textId="77777777" w:rsidR="00F126B4" w:rsidRDefault="00F126B4" w:rsidP="00F126B4">
      <w:pPr>
        <w:jc w:val="center"/>
        <w:rPr>
          <w:b/>
          <w:color w:val="FF0000"/>
        </w:rPr>
      </w:pP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11EDD725" w14:textId="77777777" w:rsidTr="00F126B4">
        <w:tc>
          <w:tcPr>
            <w:tcW w:w="9450" w:type="dxa"/>
            <w:gridSpan w:val="2"/>
            <w:tcBorders>
              <w:bottom w:val="nil"/>
            </w:tcBorders>
            <w:shd w:val="clear" w:color="auto" w:fill="C4BD97"/>
            <w:vAlign w:val="center"/>
          </w:tcPr>
          <w:p w14:paraId="109DD47F" w14:textId="77777777" w:rsidR="00F126B4" w:rsidRPr="009B4E97" w:rsidRDefault="00F126B4" w:rsidP="00F126B4">
            <w:pPr>
              <w:rPr>
                <w:b/>
                <w:bCs/>
                <w:color w:val="000000"/>
              </w:rPr>
            </w:pPr>
            <w:r w:rsidRPr="009B4E97">
              <w:rPr>
                <w:b/>
                <w:bCs/>
                <w:color w:val="000000"/>
              </w:rPr>
              <w:t>Video Script</w:t>
            </w:r>
          </w:p>
        </w:tc>
      </w:tr>
      <w:tr w:rsidR="00F126B4" w:rsidRPr="00F2482F" w14:paraId="43860169" w14:textId="77777777" w:rsidTr="00F126B4">
        <w:tc>
          <w:tcPr>
            <w:tcW w:w="5130" w:type="dxa"/>
            <w:tcBorders>
              <w:top w:val="nil"/>
              <w:right w:val="nil"/>
            </w:tcBorders>
            <w:shd w:val="clear" w:color="auto" w:fill="C4BD97"/>
            <w:vAlign w:val="center"/>
          </w:tcPr>
          <w:p w14:paraId="6C635319"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3977C9D0"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2B95BEA3" w14:textId="77777777" w:rsidTr="00F126B4">
        <w:tc>
          <w:tcPr>
            <w:tcW w:w="5130" w:type="dxa"/>
            <w:shd w:val="clear" w:color="auto" w:fill="EEECE1"/>
          </w:tcPr>
          <w:p w14:paraId="06F0F29D" w14:textId="77777777" w:rsidR="00D34756" w:rsidRDefault="00F5512C">
            <w:pPr>
              <w:rPr>
                <w:color w:val="0000FF"/>
              </w:rPr>
            </w:pPr>
            <w:r>
              <w:rPr>
                <w:color w:val="0000FF"/>
              </w:rPr>
              <w:t>Think for a moment about your o</w:t>
            </w:r>
            <w:r w:rsidR="00D34756">
              <w:rPr>
                <w:color w:val="0000FF"/>
              </w:rPr>
              <w:t>wn buying and selling habits</w:t>
            </w:r>
            <w:r w:rsidR="00093A61">
              <w:rPr>
                <w:color w:val="0000FF"/>
              </w:rPr>
              <w:t>, independent</w:t>
            </w:r>
            <w:r w:rsidR="00D34756">
              <w:rPr>
                <w:color w:val="0000FF"/>
              </w:rPr>
              <w:t xml:space="preserve"> of the financial markets. </w:t>
            </w:r>
          </w:p>
          <w:p w14:paraId="64981FDD" w14:textId="77777777" w:rsidR="00D34756" w:rsidRDefault="00D34756">
            <w:pPr>
              <w:rPr>
                <w:color w:val="0000FF"/>
              </w:rPr>
            </w:pPr>
            <w:r>
              <w:rPr>
                <w:color w:val="0000FF"/>
              </w:rPr>
              <w:t xml:space="preserve">For example, have you ever </w:t>
            </w:r>
            <w:r w:rsidR="00093A61">
              <w:rPr>
                <w:color w:val="0000FF"/>
              </w:rPr>
              <w:t xml:space="preserve">gone to an auction or signed onto eBay and </w:t>
            </w:r>
            <w:r>
              <w:rPr>
                <w:color w:val="0000FF"/>
              </w:rPr>
              <w:t xml:space="preserve">bid on an </w:t>
            </w:r>
            <w:r w:rsidR="00093A61">
              <w:rPr>
                <w:color w:val="0000FF"/>
              </w:rPr>
              <w:t xml:space="preserve">item, only to find yourself increasing your bid </w:t>
            </w:r>
            <w:r>
              <w:rPr>
                <w:color w:val="0000FF"/>
              </w:rPr>
              <w:t xml:space="preserve">beyond where you </w:t>
            </w:r>
            <w:r w:rsidR="00732D81">
              <w:rPr>
                <w:color w:val="0000FF"/>
              </w:rPr>
              <w:t xml:space="preserve">originally </w:t>
            </w:r>
            <w:r w:rsidR="00500FF0">
              <w:rPr>
                <w:color w:val="0000FF"/>
              </w:rPr>
              <w:t>thought you would go?</w:t>
            </w:r>
          </w:p>
          <w:p w14:paraId="3B0B4F48" w14:textId="77777777" w:rsidR="006E2C6F" w:rsidRDefault="006E2C6F">
            <w:pPr>
              <w:rPr>
                <w:color w:val="0000FF"/>
              </w:rPr>
            </w:pPr>
            <w:r>
              <w:rPr>
                <w:color w:val="0000FF"/>
              </w:rPr>
              <w:t>Have you ever listed an item for sale</w:t>
            </w:r>
            <w:r w:rsidR="003451E8">
              <w:rPr>
                <w:color w:val="0000FF"/>
              </w:rPr>
              <w:t xml:space="preserve"> at what you thought was a fair price,</w:t>
            </w:r>
            <w:r>
              <w:rPr>
                <w:color w:val="0000FF"/>
              </w:rPr>
              <w:t xml:space="preserve"> only to let it go for less than </w:t>
            </w:r>
            <w:r w:rsidR="003451E8">
              <w:rPr>
                <w:color w:val="0000FF"/>
              </w:rPr>
              <w:t>you thought it was truly worth because you feared that</w:t>
            </w:r>
            <w:r>
              <w:rPr>
                <w:color w:val="0000FF"/>
              </w:rPr>
              <w:t xml:space="preserve"> another buyer would not come along?</w:t>
            </w:r>
          </w:p>
          <w:p w14:paraId="3BED4982" w14:textId="77777777" w:rsidR="003469BB" w:rsidRDefault="006E2C6F">
            <w:pPr>
              <w:rPr>
                <w:color w:val="0000FF"/>
              </w:rPr>
            </w:pPr>
            <w:r>
              <w:rPr>
                <w:color w:val="0000FF"/>
              </w:rPr>
              <w:t>Have you ever been in a retail store where you bought something you hadn’t planned to purchase because you saw a sign that said the price was good “today only,” and you feared you wouldn’t get as good a deal next week?</w:t>
            </w:r>
            <w:r w:rsidR="00D34756">
              <w:rPr>
                <w:color w:val="0000FF"/>
              </w:rPr>
              <w:t xml:space="preserve"> </w:t>
            </w:r>
          </w:p>
          <w:p w14:paraId="1929DD97" w14:textId="77777777" w:rsidR="003469BB" w:rsidRDefault="00B04BA3">
            <w:pPr>
              <w:rPr>
                <w:color w:val="0000FF"/>
              </w:rPr>
            </w:pPr>
            <w:r>
              <w:rPr>
                <w:color w:val="0000FF"/>
              </w:rPr>
              <w:lastRenderedPageBreak/>
              <w:t>Turning to financial investments,</w:t>
            </w:r>
            <w:r w:rsidR="003469BB">
              <w:rPr>
                <w:color w:val="0000FF"/>
              </w:rPr>
              <w:t xml:space="preserve"> have you ever </w:t>
            </w:r>
            <w:r w:rsidR="00CF24FF">
              <w:rPr>
                <w:color w:val="0000FF"/>
              </w:rPr>
              <w:t>sold or been tempted to sell due to “fear” during a market decline</w:t>
            </w:r>
            <w:r w:rsidR="003469BB">
              <w:rPr>
                <w:color w:val="0000FF"/>
              </w:rPr>
              <w:t xml:space="preserve">, even though you had a long-term investment </w:t>
            </w:r>
            <w:r>
              <w:rPr>
                <w:color w:val="0000FF"/>
              </w:rPr>
              <w:t>time horizon</w:t>
            </w:r>
            <w:r w:rsidR="00BA2F3B">
              <w:rPr>
                <w:color w:val="0000FF"/>
              </w:rPr>
              <w:t>?</w:t>
            </w:r>
            <w:r w:rsidR="003469BB">
              <w:rPr>
                <w:color w:val="0000FF"/>
              </w:rPr>
              <w:t xml:space="preserve"> </w:t>
            </w:r>
          </w:p>
          <w:p w14:paraId="7626A9C4" w14:textId="77777777" w:rsidR="00CF24FF" w:rsidRDefault="003469BB">
            <w:pPr>
              <w:rPr>
                <w:color w:val="0000FF"/>
              </w:rPr>
            </w:pPr>
            <w:r>
              <w:rPr>
                <w:color w:val="0000FF"/>
              </w:rPr>
              <w:t>Have you ever rushed to purchase a hot stock that was rising in price out of fear that if you didn’t hurry up and make the purchase, the price would continue to move away from you</w:t>
            </w:r>
            <w:r w:rsidR="00BA2F3B">
              <w:rPr>
                <w:color w:val="0000FF"/>
              </w:rPr>
              <w:t>?</w:t>
            </w:r>
          </w:p>
          <w:p w14:paraId="444BC215" w14:textId="77777777" w:rsidR="00C11B6F" w:rsidRPr="00196F5D" w:rsidRDefault="00CF24FF" w:rsidP="00D3302C">
            <w:pPr>
              <w:rPr>
                <w:color w:val="0000FF"/>
              </w:rPr>
            </w:pPr>
            <w:r>
              <w:rPr>
                <w:color w:val="0000FF"/>
              </w:rPr>
              <w:t xml:space="preserve">If you have done any of these things, or anything similar, then </w:t>
            </w:r>
            <w:r w:rsidR="0024131C">
              <w:rPr>
                <w:color w:val="0000FF"/>
              </w:rPr>
              <w:t xml:space="preserve">you recognize that, </w:t>
            </w:r>
            <w:r>
              <w:rPr>
                <w:color w:val="0000FF"/>
              </w:rPr>
              <w:t xml:space="preserve">like most people, </w:t>
            </w:r>
            <w:r w:rsidR="00C11B6F">
              <w:rPr>
                <w:color w:val="0000FF"/>
              </w:rPr>
              <w:t xml:space="preserve">many of your purchases and sells have an emotional component. </w:t>
            </w:r>
          </w:p>
        </w:tc>
        <w:tc>
          <w:tcPr>
            <w:tcW w:w="4320" w:type="dxa"/>
            <w:shd w:val="clear" w:color="auto" w:fill="EEECE1"/>
          </w:tcPr>
          <w:p w14:paraId="29617F77" w14:textId="77777777" w:rsidR="00F5512C" w:rsidRDefault="00F5512C">
            <w:pPr>
              <w:pStyle w:val="ListParagraph"/>
              <w:ind w:left="0"/>
              <w:rPr>
                <w:rFonts w:eastAsia="Arial Unicode MS"/>
                <w:color w:val="0000FF"/>
              </w:rPr>
            </w:pPr>
            <w:r>
              <w:rPr>
                <w:rFonts w:eastAsia="Arial Unicode MS"/>
                <w:color w:val="0000FF"/>
              </w:rPr>
              <w:lastRenderedPageBreak/>
              <w:t xml:space="preserve">How Have </w:t>
            </w:r>
            <w:r w:rsidRPr="00D3302C">
              <w:rPr>
                <w:rFonts w:eastAsia="Arial Unicode MS"/>
                <w:i/>
                <w:color w:val="0000FF"/>
              </w:rPr>
              <w:t>YOU</w:t>
            </w:r>
            <w:r>
              <w:rPr>
                <w:rFonts w:eastAsia="Arial Unicode MS"/>
                <w:color w:val="0000FF"/>
              </w:rPr>
              <w:t xml:space="preserve"> Made Buy/S</w:t>
            </w:r>
            <w:r w:rsidR="00D3302C">
              <w:rPr>
                <w:rFonts w:eastAsia="Arial Unicode MS"/>
                <w:color w:val="0000FF"/>
              </w:rPr>
              <w:t>ell</w:t>
            </w:r>
            <w:r>
              <w:rPr>
                <w:rFonts w:eastAsia="Arial Unicode MS"/>
                <w:color w:val="0000FF"/>
              </w:rPr>
              <w:t xml:space="preserve"> Decisions</w:t>
            </w:r>
          </w:p>
          <w:p w14:paraId="1C63B7EC" w14:textId="77777777" w:rsidR="00F5512C" w:rsidRDefault="00F5512C">
            <w:pPr>
              <w:pStyle w:val="ListParagraph"/>
              <w:ind w:left="0"/>
              <w:rPr>
                <w:rFonts w:eastAsia="Arial Unicode MS"/>
                <w:color w:val="0000FF"/>
              </w:rPr>
            </w:pPr>
          </w:p>
          <w:p w14:paraId="38939B59" w14:textId="77777777" w:rsidR="00F126B4" w:rsidRDefault="006E2C6F" w:rsidP="00D3302C">
            <w:pPr>
              <w:pStyle w:val="ListParagraph"/>
              <w:numPr>
                <w:ilvl w:val="0"/>
                <w:numId w:val="57"/>
              </w:numPr>
              <w:rPr>
                <w:rFonts w:eastAsia="Arial Unicode MS"/>
                <w:color w:val="0000FF"/>
              </w:rPr>
            </w:pPr>
            <w:r>
              <w:rPr>
                <w:rFonts w:eastAsia="Arial Unicode MS"/>
                <w:color w:val="0000FF"/>
              </w:rPr>
              <w:t>Ever bid too much at an auction?</w:t>
            </w:r>
          </w:p>
          <w:p w14:paraId="11BB6B2B" w14:textId="77777777" w:rsidR="006E2C6F" w:rsidRDefault="006E2C6F" w:rsidP="00D3302C">
            <w:pPr>
              <w:pStyle w:val="ListParagraph"/>
              <w:ind w:left="787"/>
              <w:rPr>
                <w:rFonts w:eastAsia="Arial Unicode MS"/>
                <w:b/>
                <w:color w:val="0000FF"/>
                <w:sz w:val="18"/>
                <w:szCs w:val="18"/>
              </w:rPr>
            </w:pPr>
          </w:p>
          <w:p w14:paraId="5E0B0F2F" w14:textId="77777777" w:rsidR="006E2C6F" w:rsidRDefault="006E2C6F" w:rsidP="00D3302C">
            <w:pPr>
              <w:pStyle w:val="ListParagraph"/>
              <w:ind w:left="787"/>
              <w:rPr>
                <w:rFonts w:eastAsia="Arial Unicode MS"/>
                <w:b/>
                <w:color w:val="0000FF"/>
                <w:sz w:val="18"/>
                <w:szCs w:val="18"/>
              </w:rPr>
            </w:pPr>
          </w:p>
          <w:p w14:paraId="6952719D" w14:textId="77777777" w:rsidR="006E2C6F" w:rsidRDefault="006E2C6F" w:rsidP="00D3302C">
            <w:pPr>
              <w:pStyle w:val="ListParagraph"/>
              <w:ind w:left="787"/>
              <w:rPr>
                <w:rFonts w:eastAsia="Arial Unicode MS"/>
                <w:b/>
                <w:color w:val="0000FF"/>
                <w:sz w:val="18"/>
                <w:szCs w:val="18"/>
              </w:rPr>
            </w:pPr>
          </w:p>
          <w:p w14:paraId="1ADD7153" w14:textId="77777777" w:rsidR="006E2C6F" w:rsidRDefault="006E2C6F" w:rsidP="00D3302C">
            <w:pPr>
              <w:pStyle w:val="ListParagraph"/>
              <w:numPr>
                <w:ilvl w:val="0"/>
                <w:numId w:val="57"/>
              </w:numPr>
              <w:rPr>
                <w:rFonts w:eastAsia="Arial Unicode MS"/>
                <w:color w:val="0000FF"/>
              </w:rPr>
            </w:pPr>
            <w:r>
              <w:rPr>
                <w:rFonts w:eastAsia="Arial Unicode MS"/>
                <w:color w:val="0000FF"/>
              </w:rPr>
              <w:t xml:space="preserve">Ever </w:t>
            </w:r>
            <w:r w:rsidR="00C11B6F">
              <w:rPr>
                <w:rFonts w:eastAsia="Arial Unicode MS"/>
                <w:color w:val="0000FF"/>
              </w:rPr>
              <w:t>sold</w:t>
            </w:r>
            <w:r>
              <w:rPr>
                <w:rFonts w:eastAsia="Arial Unicode MS"/>
                <w:color w:val="0000FF"/>
              </w:rPr>
              <w:t xml:space="preserve"> an item for less than you thought it was truly worth?</w:t>
            </w:r>
          </w:p>
          <w:p w14:paraId="3C513619" w14:textId="77777777" w:rsidR="006E2C6F" w:rsidRDefault="006E2C6F" w:rsidP="00D3302C">
            <w:pPr>
              <w:pStyle w:val="ListParagraph"/>
              <w:ind w:left="787"/>
              <w:rPr>
                <w:rFonts w:eastAsia="Arial Unicode MS"/>
                <w:b/>
                <w:color w:val="0000FF"/>
                <w:sz w:val="18"/>
                <w:szCs w:val="18"/>
              </w:rPr>
            </w:pPr>
          </w:p>
          <w:p w14:paraId="129538B9" w14:textId="77777777" w:rsidR="006E2C6F" w:rsidRDefault="006E2C6F" w:rsidP="00D3302C">
            <w:pPr>
              <w:pStyle w:val="ListParagraph"/>
              <w:ind w:left="787"/>
              <w:rPr>
                <w:rFonts w:eastAsia="Arial Unicode MS"/>
                <w:b/>
                <w:color w:val="0000FF"/>
                <w:sz w:val="18"/>
                <w:szCs w:val="18"/>
              </w:rPr>
            </w:pPr>
          </w:p>
          <w:p w14:paraId="01ADCA4E" w14:textId="77777777" w:rsidR="006E2C6F" w:rsidRDefault="006E2C6F" w:rsidP="00D3302C">
            <w:pPr>
              <w:pStyle w:val="ListParagraph"/>
              <w:ind w:left="787"/>
              <w:rPr>
                <w:rFonts w:eastAsia="Arial Unicode MS"/>
                <w:b/>
                <w:color w:val="0000FF"/>
                <w:sz w:val="18"/>
                <w:szCs w:val="18"/>
              </w:rPr>
            </w:pPr>
          </w:p>
          <w:p w14:paraId="0336D58D" w14:textId="77777777" w:rsidR="006E2C6F" w:rsidRDefault="006E2C6F" w:rsidP="00D3302C">
            <w:pPr>
              <w:pStyle w:val="ListParagraph"/>
              <w:ind w:left="787"/>
              <w:rPr>
                <w:rFonts w:eastAsia="Arial Unicode MS"/>
                <w:b/>
                <w:color w:val="0000FF"/>
                <w:sz w:val="18"/>
                <w:szCs w:val="18"/>
              </w:rPr>
            </w:pPr>
          </w:p>
          <w:p w14:paraId="69AB3313" w14:textId="77777777" w:rsidR="006E2C6F" w:rsidRDefault="003469BB" w:rsidP="00D3302C">
            <w:pPr>
              <w:pStyle w:val="ListParagraph"/>
              <w:numPr>
                <w:ilvl w:val="0"/>
                <w:numId w:val="57"/>
              </w:numPr>
              <w:rPr>
                <w:rFonts w:eastAsia="Arial Unicode MS"/>
                <w:color w:val="0000FF"/>
              </w:rPr>
            </w:pPr>
            <w:r>
              <w:rPr>
                <w:rFonts w:eastAsia="Arial Unicode MS"/>
                <w:color w:val="0000FF"/>
              </w:rPr>
              <w:t>Ever bought a “sale” item out of fear you couldn’t get as good a price at a later date?</w:t>
            </w:r>
          </w:p>
          <w:p w14:paraId="67D36139" w14:textId="77777777" w:rsidR="00B04BA3" w:rsidRDefault="00B04BA3" w:rsidP="00D3302C">
            <w:pPr>
              <w:pStyle w:val="ListParagraph"/>
              <w:ind w:left="787"/>
              <w:rPr>
                <w:rFonts w:eastAsia="Arial Unicode MS"/>
                <w:b/>
                <w:color w:val="0000FF"/>
                <w:sz w:val="18"/>
                <w:szCs w:val="18"/>
              </w:rPr>
            </w:pPr>
          </w:p>
          <w:p w14:paraId="3345AD89" w14:textId="77777777" w:rsidR="00B04BA3" w:rsidRDefault="00B04BA3" w:rsidP="00D3302C">
            <w:pPr>
              <w:pStyle w:val="ListParagraph"/>
              <w:ind w:left="787"/>
              <w:rPr>
                <w:rFonts w:eastAsia="Arial Unicode MS"/>
                <w:b/>
                <w:color w:val="0000FF"/>
                <w:sz w:val="18"/>
                <w:szCs w:val="18"/>
              </w:rPr>
            </w:pPr>
          </w:p>
          <w:p w14:paraId="131F34D8" w14:textId="77777777" w:rsidR="00B04BA3" w:rsidRDefault="00B04BA3" w:rsidP="00D3302C">
            <w:pPr>
              <w:pStyle w:val="ListParagraph"/>
              <w:numPr>
                <w:ilvl w:val="0"/>
                <w:numId w:val="57"/>
              </w:numPr>
              <w:rPr>
                <w:rFonts w:eastAsia="Arial Unicode MS"/>
                <w:color w:val="0000FF"/>
              </w:rPr>
            </w:pPr>
            <w:r>
              <w:rPr>
                <w:rFonts w:eastAsia="Arial Unicode MS"/>
                <w:color w:val="0000FF"/>
              </w:rPr>
              <w:t>Ever</w:t>
            </w:r>
            <w:r w:rsidR="00CF24FF">
              <w:rPr>
                <w:rFonts w:eastAsia="Arial Unicode MS"/>
                <w:color w:val="0000FF"/>
              </w:rPr>
              <w:t xml:space="preserve"> sold or been tempted to </w:t>
            </w:r>
            <w:r w:rsidR="00CF24FF">
              <w:rPr>
                <w:rFonts w:eastAsia="Arial Unicode MS"/>
                <w:color w:val="0000FF"/>
              </w:rPr>
              <w:lastRenderedPageBreak/>
              <w:t>sell out of “fear” during a market decline?</w:t>
            </w:r>
          </w:p>
          <w:p w14:paraId="2F3AEE4E" w14:textId="77777777" w:rsidR="00CF24FF" w:rsidRDefault="00CF24FF" w:rsidP="00D3302C">
            <w:pPr>
              <w:pStyle w:val="ListParagraph"/>
              <w:ind w:left="787"/>
              <w:rPr>
                <w:rFonts w:eastAsia="Arial Unicode MS"/>
                <w:b/>
                <w:color w:val="0000FF"/>
                <w:sz w:val="18"/>
                <w:szCs w:val="18"/>
              </w:rPr>
            </w:pPr>
          </w:p>
          <w:p w14:paraId="02D4E3C8" w14:textId="77777777" w:rsidR="00CF24FF" w:rsidRDefault="00CF24FF" w:rsidP="00D3302C">
            <w:pPr>
              <w:pStyle w:val="ListParagraph"/>
              <w:numPr>
                <w:ilvl w:val="0"/>
                <w:numId w:val="57"/>
              </w:numPr>
              <w:rPr>
                <w:rFonts w:eastAsia="Arial Unicode MS"/>
                <w:color w:val="0000FF"/>
              </w:rPr>
            </w:pPr>
            <w:r>
              <w:rPr>
                <w:rFonts w:eastAsia="Arial Unicode MS"/>
                <w:color w:val="0000FF"/>
              </w:rPr>
              <w:t>Ever “rushed” to buy a rapidly rising stock?</w:t>
            </w:r>
          </w:p>
          <w:p w14:paraId="3C332109" w14:textId="77777777" w:rsidR="005F1DD1" w:rsidRPr="00D3302C" w:rsidRDefault="005F1DD1" w:rsidP="00D3302C">
            <w:pPr>
              <w:rPr>
                <w:rFonts w:eastAsia="Arial Unicode MS"/>
                <w:color w:val="0000FF"/>
              </w:rPr>
            </w:pPr>
          </w:p>
          <w:p w14:paraId="108724A6" w14:textId="77777777" w:rsidR="005F1DD1" w:rsidRPr="00D3302C" w:rsidRDefault="005F1DD1" w:rsidP="00D3302C">
            <w:pPr>
              <w:rPr>
                <w:rFonts w:eastAsia="Arial Unicode MS"/>
                <w:color w:val="0000FF"/>
              </w:rPr>
            </w:pPr>
          </w:p>
        </w:tc>
      </w:tr>
      <w:tr w:rsidR="005F1DD1" w:rsidRPr="00396697" w14:paraId="37D65255" w14:textId="77777777" w:rsidTr="00F126B4">
        <w:tc>
          <w:tcPr>
            <w:tcW w:w="5130" w:type="dxa"/>
            <w:shd w:val="clear" w:color="auto" w:fill="EEECE1"/>
          </w:tcPr>
          <w:p w14:paraId="2ABF2DE3" w14:textId="77777777" w:rsidR="005F1DD1" w:rsidRDefault="005F1DD1" w:rsidP="005F1DD1">
            <w:pPr>
              <w:rPr>
                <w:color w:val="0000FF"/>
              </w:rPr>
            </w:pPr>
            <w:r>
              <w:rPr>
                <w:color w:val="0000FF"/>
              </w:rPr>
              <w:lastRenderedPageBreak/>
              <w:t xml:space="preserve">That’s why it is so important to have a rational, disciplined approach to purchasing and selling financial assets. Making such decisions out of emotions, or “hunches,” or “whims” will rarely provide optimum results. </w:t>
            </w:r>
          </w:p>
          <w:p w14:paraId="03501990" w14:textId="77777777" w:rsidR="005F1DD1" w:rsidRDefault="005F1DD1">
            <w:pPr>
              <w:rPr>
                <w:color w:val="0000FF"/>
              </w:rPr>
            </w:pPr>
            <w:r>
              <w:rPr>
                <w:color w:val="0000FF"/>
              </w:rPr>
              <w:t>The fact that we tend to be more emotional when it comes to handling our own assets is also a powerful argument for utilizing the impartiality of a financial advisor.</w:t>
            </w:r>
          </w:p>
        </w:tc>
        <w:tc>
          <w:tcPr>
            <w:tcW w:w="4320" w:type="dxa"/>
            <w:shd w:val="clear" w:color="auto" w:fill="EEECE1"/>
          </w:tcPr>
          <w:p w14:paraId="32F1505A" w14:textId="77777777" w:rsidR="004D7522" w:rsidRPr="00D3302C" w:rsidRDefault="005F1DD1" w:rsidP="00D3302C">
            <w:pPr>
              <w:pStyle w:val="ListParagraph"/>
              <w:numPr>
                <w:ilvl w:val="0"/>
                <w:numId w:val="58"/>
              </w:numPr>
              <w:rPr>
                <w:rFonts w:eastAsia="Arial Unicode MS"/>
                <w:color w:val="0000FF"/>
              </w:rPr>
            </w:pPr>
            <w:r>
              <w:rPr>
                <w:rFonts w:eastAsia="Arial Unicode MS"/>
                <w:color w:val="0000FF"/>
              </w:rPr>
              <w:t>A disciplined buy/sell process helps guard against emotional decisions</w:t>
            </w:r>
          </w:p>
          <w:p w14:paraId="6EA45886" w14:textId="77777777" w:rsidR="004D7522" w:rsidRPr="00D3302C" w:rsidRDefault="004D7522" w:rsidP="00D3302C">
            <w:pPr>
              <w:rPr>
                <w:rFonts w:eastAsia="Arial Unicode MS"/>
                <w:color w:val="0000FF"/>
              </w:rPr>
            </w:pPr>
          </w:p>
          <w:p w14:paraId="31E4F6A1" w14:textId="77777777" w:rsidR="005F1DD1" w:rsidRDefault="004D7522" w:rsidP="00D3302C">
            <w:pPr>
              <w:pStyle w:val="ListParagraph"/>
              <w:numPr>
                <w:ilvl w:val="0"/>
                <w:numId w:val="58"/>
              </w:numPr>
              <w:rPr>
                <w:rFonts w:eastAsia="Arial Unicode MS"/>
                <w:color w:val="0000FF"/>
              </w:rPr>
            </w:pPr>
            <w:r>
              <w:rPr>
                <w:rFonts w:eastAsia="Arial Unicode MS"/>
                <w:color w:val="0000FF"/>
              </w:rPr>
              <w:t>Financial advisors can be less emotional in making buy/sell decisions on behalf of clients than people are when handling their own assets.</w:t>
            </w:r>
          </w:p>
        </w:tc>
      </w:tr>
    </w:tbl>
    <w:p w14:paraId="34216A89" w14:textId="77777777" w:rsidR="00F126B4" w:rsidRDefault="00F126B4" w:rsidP="00490D32"/>
    <w:p w14:paraId="0100D394" w14:textId="77777777" w:rsidR="00490D32" w:rsidRDefault="00490D32" w:rsidP="00490D32">
      <w:r w:rsidRPr="00B51906">
        <w:t>Another problem common to many investors is the lack of a disciplined process for buying and selling securities.  The importance of a “disciplined investment process” is often touted in the marketplace, yet few investors fully understand what this concept really means.  Simply put, a disciplined process of investing ensures that decisions are not made on the basis of emotions.  This is important because, as evidenced previously, when investors make emotional decisions, the consequences are less than optimal</w:t>
      </w:r>
      <w:r>
        <w:t>.</w:t>
      </w:r>
    </w:p>
    <w:p w14:paraId="17C18506" w14:textId="77777777" w:rsidR="00732D81" w:rsidRDefault="00732D81" w:rsidP="00490D32"/>
    <w:p w14:paraId="7618E9C1" w14:textId="77777777" w:rsidR="00732D81" w:rsidRDefault="00732D81" w:rsidP="00490D32">
      <w:r>
        <w:rPr>
          <w:noProof/>
        </w:rPr>
        <w:drawing>
          <wp:inline distT="0" distB="0" distL="0" distR="0" wp14:anchorId="0279F3AE" wp14:editId="1B861867">
            <wp:extent cx="304800" cy="304800"/>
            <wp:effectExtent l="0" t="0" r="0" b="0"/>
            <wp:docPr id="10" name="Picture 10"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1856A5">
        <w:rPr>
          <w:b/>
          <w:color w:val="FF0000"/>
        </w:rPr>
        <w:t>Click the icon to view a real-life example.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896"/>
      </w:tblGrid>
      <w:tr w:rsidR="00490D32" w14:paraId="62CD8358" w14:textId="77777777" w:rsidTr="00490D32">
        <w:tc>
          <w:tcPr>
            <w:tcW w:w="7684" w:type="dxa"/>
            <w:shd w:val="clear" w:color="auto" w:fill="DBD9B9"/>
          </w:tcPr>
          <w:p w14:paraId="34CC8DC2" w14:textId="77777777" w:rsidR="00490D32" w:rsidRPr="000C3FB4" w:rsidRDefault="00490D32" w:rsidP="00490D32">
            <w:pPr>
              <w:rPr>
                <w:b/>
              </w:rPr>
            </w:pPr>
            <w:r w:rsidRPr="000C3FB4">
              <w:rPr>
                <w:b/>
              </w:rPr>
              <w:t>A True Story</w:t>
            </w:r>
          </w:p>
          <w:p w14:paraId="26671848" w14:textId="77777777" w:rsidR="00490D32" w:rsidRPr="001856A5" w:rsidRDefault="00490D32" w:rsidP="00490D32">
            <w:r w:rsidRPr="001856A5">
              <w:t xml:space="preserve">In late 1999, Jack Ross, seeking to capitalize on the Internet stock gold rush, decided to purchase a little known company that seemed poised to become a leader in the hottest new market on the Internet – the Business-to-Business auction market.  This company, Ventro Corporation, (VNTR) had developed a niche in the chemicals industry as the premier B2B exchange site and its stock had soared from its IPO price in the low teens to $62.  Days after Jack’s purchase, VNTR soared to $85 and continued its torrid run, up over 15 points four days in a row until finally reaching a high of $240 in February 2000 - only months after Jack’s purchase.  Then, in early March, VNTR started to pull back, retreating 5 points, then 10 points, and then another 10.  All the while, Jack thought, “Hold on, it is just regrouping before making another big move.”  </w:t>
            </w:r>
          </w:p>
          <w:p w14:paraId="5C1B3C99" w14:textId="77777777" w:rsidR="00490D32" w:rsidRDefault="00490D32" w:rsidP="00490D32">
            <w:r w:rsidRPr="001856A5">
              <w:lastRenderedPageBreak/>
              <w:t>Jack was right.  VNTR did make a big move – only the move continued to be in the wrong direction.  Finally the stock reached $62, the price where Jack had originally bought it.  At this point, he considered buying more, rationalizing that it was a “bargain” at this price.  He continued to hold on until he finally sold it when the stock hit $40 – a 35% loss.</w:t>
            </w:r>
          </w:p>
          <w:p w14:paraId="1BF0AD80" w14:textId="77777777" w:rsidR="00490D32" w:rsidRDefault="00C32B3D" w:rsidP="00490D32">
            <w:r>
              <w:rPr>
                <w:noProof/>
              </w:rPr>
              <w:drawing>
                <wp:inline distT="0" distB="0" distL="0" distR="0" wp14:anchorId="0262F81F" wp14:editId="29D5796E">
                  <wp:extent cx="5511800" cy="3192145"/>
                  <wp:effectExtent l="0" t="0" r="0" b="8255"/>
                  <wp:docPr id="30" name="Picture 30" descr="http://www.greeneconsults.com/topclass/greene/invslsopp/images/VN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reeneconsults.com/topclass/greene/invslsopp/images/VNTR.gif"/>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511800" cy="3192145"/>
                          </a:xfrm>
                          <a:prstGeom prst="rect">
                            <a:avLst/>
                          </a:prstGeom>
                          <a:noFill/>
                          <a:ln>
                            <a:noFill/>
                          </a:ln>
                        </pic:spPr>
                      </pic:pic>
                    </a:graphicData>
                  </a:graphic>
                </wp:inline>
              </w:drawing>
            </w:r>
          </w:p>
          <w:p w14:paraId="7B3CBAE6" w14:textId="77777777" w:rsidR="00490D32" w:rsidRPr="001856A5" w:rsidRDefault="00490D32" w:rsidP="00490D32">
            <w:r w:rsidRPr="001856A5">
              <w:t xml:space="preserve">How did Jack let this happen?  How did Jack let a gain of nearly 400% turn into a 35% loss?  It’s simple.  He bought on emotion, simply trying to ride the Internet wave.  Then, he sold on emotion, capitulating at the end and finally taking his loss.  </w:t>
            </w:r>
          </w:p>
          <w:p w14:paraId="63DAFA9F" w14:textId="77777777" w:rsidR="00490D32" w:rsidRDefault="00490D32" w:rsidP="00490D32">
            <w:r w:rsidRPr="001856A5">
              <w:t xml:space="preserve">This story is real and it is repeated by investors every day.  The only method for avoiding this trap is to have a clear and disciplined approach to buying and selling securities.  Simply asking well-phrased </w:t>
            </w:r>
            <w:r>
              <w:t xml:space="preserve">awareness </w:t>
            </w:r>
            <w:r w:rsidRPr="001856A5">
              <w:t>questions will enable you to identify clients/prospects that have had similar experiences and open up the opportunity for you to position your solution of</w:t>
            </w:r>
            <w:r>
              <w:t xml:space="preserve"> a more disciplined approach.  </w:t>
            </w:r>
          </w:p>
        </w:tc>
      </w:tr>
    </w:tbl>
    <w:p w14:paraId="0134C228" w14:textId="77777777" w:rsidR="003E1261" w:rsidRDefault="003E1261" w:rsidP="00490D32"/>
    <w:p w14:paraId="60091D52" w14:textId="77777777" w:rsidR="003E1261" w:rsidRDefault="003E1261">
      <w:pPr>
        <w:spacing w:before="0" w:after="0"/>
      </w:pPr>
      <w:r>
        <w:br w:type="page"/>
      </w:r>
    </w:p>
    <w:p w14:paraId="58B6B3BF" w14:textId="77777777" w:rsidR="003E1261" w:rsidRDefault="003E1261" w:rsidP="002553C1">
      <w:pPr>
        <w:pStyle w:val="Heading2"/>
      </w:pPr>
      <w:r>
        <w:lastRenderedPageBreak/>
        <w:t>Evidence of Investor Emotion in the Marketplace</w:t>
      </w:r>
    </w:p>
    <w:p w14:paraId="741A8D56" w14:textId="77777777" w:rsidR="00490D32" w:rsidRPr="001856A5" w:rsidRDefault="00490D32" w:rsidP="00490D32">
      <w:r w:rsidRPr="001856A5">
        <w:t xml:space="preserve">Tangible evidence of the impact of undisciplined decision-making is found in a study conducted by the University of California-Davis.  The study tracked over 900,000 trades </w:t>
      </w:r>
      <w:r w:rsidR="00787EC8">
        <w:t>that</w:t>
      </w:r>
      <w:r w:rsidRPr="001856A5">
        <w:t xml:space="preserve"> were made by individuals on an unsolicited basis through a discount broker.  It found that, on average, those stocks individuals sold went up relative to the market (outperformed the market) </w:t>
      </w:r>
      <w:r w:rsidRPr="002553C1">
        <w:rPr>
          <w:b/>
          <w:i/>
        </w:rPr>
        <w:t>after</w:t>
      </w:r>
      <w:r w:rsidRPr="001856A5">
        <w:t xml:space="preserve"> they were sold.  Likewise, the stocks individuals bought went down relative to the market (underperformed the market) </w:t>
      </w:r>
      <w:r w:rsidRPr="002553C1">
        <w:rPr>
          <w:b/>
          <w:i/>
        </w:rPr>
        <w:t>after</w:t>
      </w:r>
      <w:r w:rsidRPr="001856A5">
        <w:t xml:space="preserve"> they were purchased.  In summary, individuals tended to act on their emotions, buying on greed when a security was performing well and selling on fear when a stock declined.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99"/>
        <w:tblLook w:val="0000" w:firstRow="0" w:lastRow="0" w:firstColumn="0" w:lastColumn="0" w:noHBand="0" w:noVBand="0"/>
      </w:tblPr>
      <w:tblGrid>
        <w:gridCol w:w="2160"/>
        <w:gridCol w:w="1278"/>
        <w:gridCol w:w="1602"/>
      </w:tblGrid>
      <w:tr w:rsidR="00490D32" w:rsidRPr="001856A5" w14:paraId="3EB66F5B" w14:textId="77777777" w:rsidTr="00490D32">
        <w:trPr>
          <w:trHeight w:val="287"/>
          <w:jc w:val="center"/>
        </w:trPr>
        <w:tc>
          <w:tcPr>
            <w:tcW w:w="5040" w:type="dxa"/>
            <w:gridSpan w:val="3"/>
            <w:shd w:val="clear" w:color="auto" w:fill="BFBA84"/>
          </w:tcPr>
          <w:p w14:paraId="39AD0C1C" w14:textId="77777777" w:rsidR="00490D32" w:rsidRPr="001856A5" w:rsidRDefault="00490D32" w:rsidP="00490D32">
            <w:pPr>
              <w:jc w:val="center"/>
              <w:rPr>
                <w:b/>
              </w:rPr>
            </w:pPr>
            <w:r w:rsidRPr="001856A5">
              <w:rPr>
                <w:b/>
              </w:rPr>
              <w:t>Performance*</w:t>
            </w:r>
          </w:p>
        </w:tc>
      </w:tr>
      <w:tr w:rsidR="00490D32" w:rsidRPr="001856A5" w14:paraId="0A8DC02F" w14:textId="77777777" w:rsidTr="00490D32">
        <w:trPr>
          <w:trHeight w:val="287"/>
          <w:jc w:val="center"/>
        </w:trPr>
        <w:tc>
          <w:tcPr>
            <w:tcW w:w="2160" w:type="dxa"/>
            <w:shd w:val="clear" w:color="auto" w:fill="DBD9B9"/>
          </w:tcPr>
          <w:p w14:paraId="77DAC016" w14:textId="77777777" w:rsidR="00490D32" w:rsidRPr="001856A5" w:rsidRDefault="00490D32" w:rsidP="00490D32">
            <w:pPr>
              <w:rPr>
                <w:b/>
                <w:color w:val="FFFFFF"/>
              </w:rPr>
            </w:pPr>
          </w:p>
        </w:tc>
        <w:tc>
          <w:tcPr>
            <w:tcW w:w="1278" w:type="dxa"/>
            <w:shd w:val="clear" w:color="auto" w:fill="DBD9B9"/>
          </w:tcPr>
          <w:p w14:paraId="1E07F784" w14:textId="77777777" w:rsidR="00490D32" w:rsidRPr="001856A5" w:rsidRDefault="00490D32" w:rsidP="00490D32">
            <w:pPr>
              <w:jc w:val="center"/>
              <w:rPr>
                <w:b/>
              </w:rPr>
            </w:pPr>
            <w:r w:rsidRPr="001856A5">
              <w:rPr>
                <w:b/>
              </w:rPr>
              <w:t>1 year</w:t>
            </w:r>
          </w:p>
        </w:tc>
        <w:tc>
          <w:tcPr>
            <w:tcW w:w="1602" w:type="dxa"/>
            <w:shd w:val="clear" w:color="auto" w:fill="DBD9B9"/>
          </w:tcPr>
          <w:p w14:paraId="32AF4F9B" w14:textId="77777777" w:rsidR="00490D32" w:rsidRPr="001856A5" w:rsidRDefault="00490D32" w:rsidP="00490D32">
            <w:pPr>
              <w:jc w:val="center"/>
              <w:rPr>
                <w:b/>
              </w:rPr>
            </w:pPr>
            <w:r w:rsidRPr="001856A5">
              <w:rPr>
                <w:b/>
              </w:rPr>
              <w:t>2 years</w:t>
            </w:r>
          </w:p>
        </w:tc>
      </w:tr>
      <w:tr w:rsidR="00490D32" w:rsidRPr="001856A5" w14:paraId="6885F167" w14:textId="77777777" w:rsidTr="00490D32">
        <w:trPr>
          <w:trHeight w:val="287"/>
          <w:jc w:val="center"/>
        </w:trPr>
        <w:tc>
          <w:tcPr>
            <w:tcW w:w="2160" w:type="dxa"/>
            <w:shd w:val="clear" w:color="auto" w:fill="E7E6CF"/>
          </w:tcPr>
          <w:p w14:paraId="7B127A80" w14:textId="77777777" w:rsidR="00490D32" w:rsidRPr="001856A5" w:rsidRDefault="00490D32" w:rsidP="00490D32">
            <w:r w:rsidRPr="001856A5">
              <w:t>Stocks Sold</w:t>
            </w:r>
          </w:p>
        </w:tc>
        <w:tc>
          <w:tcPr>
            <w:tcW w:w="1278" w:type="dxa"/>
            <w:shd w:val="clear" w:color="auto" w:fill="E7E6CF"/>
          </w:tcPr>
          <w:p w14:paraId="0EF27FE2" w14:textId="77777777" w:rsidR="00490D32" w:rsidRPr="001856A5" w:rsidRDefault="00490D32" w:rsidP="00490D32">
            <w:pPr>
              <w:ind w:left="90"/>
            </w:pPr>
            <w:r w:rsidRPr="001856A5">
              <w:t xml:space="preserve">   0.54</w:t>
            </w:r>
          </w:p>
        </w:tc>
        <w:tc>
          <w:tcPr>
            <w:tcW w:w="1602" w:type="dxa"/>
            <w:shd w:val="clear" w:color="auto" w:fill="E7E6CF"/>
          </w:tcPr>
          <w:p w14:paraId="0820AC7D" w14:textId="77777777" w:rsidR="00490D32" w:rsidRPr="001856A5" w:rsidRDefault="00490D32" w:rsidP="00490D32">
            <w:pPr>
              <w:ind w:left="360" w:right="54"/>
            </w:pPr>
            <w:r w:rsidRPr="001856A5">
              <w:t xml:space="preserve">   2.89</w:t>
            </w:r>
          </w:p>
        </w:tc>
      </w:tr>
      <w:tr w:rsidR="00490D32" w:rsidRPr="001856A5" w14:paraId="2DB39833" w14:textId="77777777" w:rsidTr="00490D32">
        <w:trPr>
          <w:trHeight w:val="287"/>
          <w:jc w:val="center"/>
        </w:trPr>
        <w:tc>
          <w:tcPr>
            <w:tcW w:w="2160" w:type="dxa"/>
            <w:shd w:val="clear" w:color="auto" w:fill="E7E6CF"/>
          </w:tcPr>
          <w:p w14:paraId="758AECE2" w14:textId="77777777" w:rsidR="00490D32" w:rsidRPr="001856A5" w:rsidRDefault="00490D32" w:rsidP="00490D32">
            <w:r w:rsidRPr="001856A5">
              <w:t>Stocks Purchased</w:t>
            </w:r>
          </w:p>
        </w:tc>
        <w:tc>
          <w:tcPr>
            <w:tcW w:w="1278" w:type="dxa"/>
            <w:shd w:val="clear" w:color="auto" w:fill="E7E6CF"/>
          </w:tcPr>
          <w:p w14:paraId="6DAE8C97" w14:textId="77777777" w:rsidR="00490D32" w:rsidRPr="001856A5" w:rsidRDefault="00490D32" w:rsidP="00490D32">
            <w:pPr>
              <w:ind w:left="90"/>
            </w:pPr>
            <w:r w:rsidRPr="001856A5">
              <w:t xml:space="preserve">  -2.68</w:t>
            </w:r>
          </w:p>
        </w:tc>
        <w:tc>
          <w:tcPr>
            <w:tcW w:w="1602" w:type="dxa"/>
            <w:shd w:val="clear" w:color="auto" w:fill="E7E6CF"/>
          </w:tcPr>
          <w:p w14:paraId="5C546BAC" w14:textId="77777777" w:rsidR="00490D32" w:rsidRPr="001856A5" w:rsidRDefault="00490D32" w:rsidP="00490D32">
            <w:pPr>
              <w:ind w:left="360" w:right="54"/>
            </w:pPr>
            <w:r w:rsidRPr="001856A5">
              <w:t xml:space="preserve">  -0.68</w:t>
            </w:r>
          </w:p>
        </w:tc>
      </w:tr>
      <w:tr w:rsidR="00490D32" w:rsidRPr="001856A5" w14:paraId="1C90F4F8" w14:textId="77777777" w:rsidTr="00490D32">
        <w:trPr>
          <w:trHeight w:val="303"/>
          <w:jc w:val="center"/>
        </w:trPr>
        <w:tc>
          <w:tcPr>
            <w:tcW w:w="2160" w:type="dxa"/>
            <w:shd w:val="clear" w:color="auto" w:fill="E7E6CF"/>
          </w:tcPr>
          <w:p w14:paraId="5DE2B9E3" w14:textId="77777777" w:rsidR="00490D32" w:rsidRPr="001856A5" w:rsidRDefault="00490D32" w:rsidP="00490D32">
            <w:r w:rsidRPr="001856A5">
              <w:t>Difference</w:t>
            </w:r>
          </w:p>
        </w:tc>
        <w:tc>
          <w:tcPr>
            <w:tcW w:w="1278" w:type="dxa"/>
            <w:shd w:val="clear" w:color="auto" w:fill="E7E6CF"/>
          </w:tcPr>
          <w:p w14:paraId="5E021FBE" w14:textId="77777777" w:rsidR="00490D32" w:rsidRPr="001856A5" w:rsidRDefault="00490D32" w:rsidP="00490D32">
            <w:pPr>
              <w:ind w:left="90"/>
            </w:pPr>
            <w:r w:rsidRPr="001856A5">
              <w:t xml:space="preserve">  -3.22</w:t>
            </w:r>
          </w:p>
        </w:tc>
        <w:tc>
          <w:tcPr>
            <w:tcW w:w="1602" w:type="dxa"/>
            <w:shd w:val="clear" w:color="auto" w:fill="E7E6CF"/>
          </w:tcPr>
          <w:p w14:paraId="1288938B" w14:textId="77777777" w:rsidR="00490D32" w:rsidRPr="001856A5" w:rsidRDefault="00490D32" w:rsidP="00490D32">
            <w:pPr>
              <w:ind w:left="360" w:right="54"/>
            </w:pPr>
            <w:r w:rsidRPr="001856A5">
              <w:t xml:space="preserve">  -3.57</w:t>
            </w:r>
          </w:p>
        </w:tc>
      </w:tr>
      <w:tr w:rsidR="00490D32" w:rsidRPr="001856A5" w14:paraId="62D61AA1" w14:textId="77777777" w:rsidTr="00490D32">
        <w:trPr>
          <w:trHeight w:val="303"/>
          <w:jc w:val="center"/>
        </w:trPr>
        <w:tc>
          <w:tcPr>
            <w:tcW w:w="5040" w:type="dxa"/>
            <w:gridSpan w:val="3"/>
            <w:shd w:val="clear" w:color="auto" w:fill="FFFFFF"/>
          </w:tcPr>
          <w:p w14:paraId="00128DC9" w14:textId="77777777" w:rsidR="00490D32" w:rsidRPr="000F125A" w:rsidRDefault="00490D32" w:rsidP="00490D32">
            <w:pPr>
              <w:rPr>
                <w:i/>
                <w:sz w:val="16"/>
                <w:szCs w:val="16"/>
              </w:rPr>
            </w:pPr>
            <w:r w:rsidRPr="000F125A">
              <w:rPr>
                <w:i/>
                <w:sz w:val="16"/>
                <w:szCs w:val="16"/>
              </w:rPr>
              <w:t>*Monthly performance relative to the S&amp;P 500</w:t>
            </w:r>
          </w:p>
        </w:tc>
      </w:tr>
    </w:tbl>
    <w:p w14:paraId="4AC87EB0" w14:textId="77777777" w:rsidR="00490D32" w:rsidRDefault="00490D32" w:rsidP="00490D32">
      <w:r w:rsidRPr="001856A5">
        <w:t>Discipline ensures that emotions do not unduly impact the process for buying and selling securities.  By employing discipline, individuals can be more confident in their investment decisions, relying on factual information to support their decisions when short-term fluctuations may adversely affect their portfolio.  This is not to say that simply having a discipline will ensure positive results.  It will, however, serve to increase the effectiveness of investment decisions over time, while also minimizing short-term emotional stress.</w:t>
      </w:r>
    </w:p>
    <w:p w14:paraId="08B0F225" w14:textId="77777777" w:rsidR="00F126B4" w:rsidRDefault="00490D32" w:rsidP="002553C1">
      <w:pPr>
        <w:pStyle w:val="Heading2"/>
      </w:pPr>
      <w:r>
        <w:br w:type="page"/>
      </w:r>
      <w:r w:rsidR="0022747F" w:rsidRPr="000F125A">
        <w:lastRenderedPageBreak/>
        <w:t>Issue #5</w:t>
      </w:r>
      <w:r w:rsidR="008E6D9B" w:rsidRPr="000F125A">
        <w:t xml:space="preserve">: </w:t>
      </w:r>
      <w:r w:rsidR="00814E31">
        <w:t>A Tax</w:t>
      </w:r>
      <w:r w:rsidR="005F4572">
        <w:t>-</w:t>
      </w:r>
      <w:r w:rsidR="00814E31">
        <w:t>Efficient Approach to Managing Assets</w:t>
      </w:r>
    </w:p>
    <w:p w14:paraId="07461E82" w14:textId="77777777" w:rsidR="00F126B4" w:rsidRDefault="00C32B3D" w:rsidP="00F126B4">
      <w:pPr>
        <w:jc w:val="center"/>
        <w:rPr>
          <w:b/>
          <w:color w:val="FF0000"/>
        </w:rPr>
      </w:pPr>
      <w:r w:rsidRPr="005F4572">
        <w:rPr>
          <w:b/>
          <w:noProof/>
          <w:color w:val="FF0000"/>
        </w:rPr>
        <w:drawing>
          <wp:inline distT="0" distB="0" distL="0" distR="0" wp14:anchorId="7DA04554" wp14:editId="0890AC98">
            <wp:extent cx="5308600" cy="2946400"/>
            <wp:effectExtent l="0" t="0" r="0" b="0"/>
            <wp:docPr id="31" name="Picture 31"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8600" cy="2946400"/>
                    </a:xfrm>
                    <a:prstGeom prst="rect">
                      <a:avLst/>
                    </a:prstGeom>
                    <a:noFill/>
                    <a:ln>
                      <a:noFill/>
                    </a:ln>
                  </pic:spPr>
                </pic:pic>
              </a:graphicData>
            </a:graphic>
          </wp:inline>
        </w:drawing>
      </w:r>
    </w:p>
    <w:tbl>
      <w:tblPr>
        <w:tblW w:w="9450"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130"/>
        <w:gridCol w:w="4320"/>
      </w:tblGrid>
      <w:tr w:rsidR="00F126B4" w:rsidRPr="00396697" w14:paraId="1639AD96" w14:textId="77777777" w:rsidTr="007224EB">
        <w:trPr>
          <w:trHeight w:val="359"/>
        </w:trPr>
        <w:tc>
          <w:tcPr>
            <w:tcW w:w="9450" w:type="dxa"/>
            <w:gridSpan w:val="2"/>
            <w:tcBorders>
              <w:bottom w:val="nil"/>
            </w:tcBorders>
            <w:shd w:val="clear" w:color="auto" w:fill="C4BD97"/>
            <w:vAlign w:val="center"/>
          </w:tcPr>
          <w:p w14:paraId="280D0305" w14:textId="77777777" w:rsidR="00F126B4" w:rsidRPr="009B4E97" w:rsidRDefault="00F126B4" w:rsidP="00F126B4">
            <w:pPr>
              <w:rPr>
                <w:b/>
                <w:bCs/>
                <w:color w:val="000000"/>
              </w:rPr>
            </w:pPr>
            <w:r w:rsidRPr="009B4E97">
              <w:rPr>
                <w:b/>
                <w:bCs/>
                <w:color w:val="000000"/>
              </w:rPr>
              <w:t>Video Script</w:t>
            </w:r>
          </w:p>
        </w:tc>
      </w:tr>
      <w:tr w:rsidR="00F126B4" w:rsidRPr="00F2482F" w14:paraId="4A901691" w14:textId="77777777" w:rsidTr="007224EB">
        <w:trPr>
          <w:trHeight w:val="270"/>
        </w:trPr>
        <w:tc>
          <w:tcPr>
            <w:tcW w:w="5130" w:type="dxa"/>
            <w:tcBorders>
              <w:top w:val="nil"/>
              <w:right w:val="nil"/>
            </w:tcBorders>
            <w:shd w:val="clear" w:color="auto" w:fill="C4BD97"/>
            <w:vAlign w:val="center"/>
          </w:tcPr>
          <w:p w14:paraId="3DC51402" w14:textId="77777777" w:rsidR="00F126B4" w:rsidRPr="009B4E97" w:rsidRDefault="00F126B4" w:rsidP="00F126B4">
            <w:pPr>
              <w:jc w:val="center"/>
              <w:rPr>
                <w:rFonts w:eastAsia="MS Mincho"/>
                <w:b/>
                <w:color w:val="FFFFFF"/>
                <w:lang w:eastAsia="ja-JP"/>
              </w:rPr>
            </w:pPr>
            <w:r w:rsidRPr="009B4E97">
              <w:rPr>
                <w:rFonts w:eastAsia="MS Mincho"/>
                <w:b/>
                <w:color w:val="FFFFFF"/>
                <w:lang w:eastAsia="ja-JP"/>
              </w:rPr>
              <w:t>Script</w:t>
            </w:r>
          </w:p>
        </w:tc>
        <w:tc>
          <w:tcPr>
            <w:tcW w:w="4320" w:type="dxa"/>
            <w:tcBorders>
              <w:top w:val="nil"/>
              <w:left w:val="nil"/>
            </w:tcBorders>
            <w:shd w:val="clear" w:color="auto" w:fill="C4BD97"/>
            <w:vAlign w:val="center"/>
          </w:tcPr>
          <w:p w14:paraId="4C9D5343" w14:textId="77777777" w:rsidR="00F126B4" w:rsidRPr="009B4E97" w:rsidRDefault="00F126B4" w:rsidP="00F126B4">
            <w:pPr>
              <w:jc w:val="center"/>
              <w:rPr>
                <w:rFonts w:eastAsia="Arial Unicode MS"/>
                <w:b/>
                <w:color w:val="FFFFFF"/>
              </w:rPr>
            </w:pPr>
            <w:r w:rsidRPr="009B4E97">
              <w:rPr>
                <w:rFonts w:eastAsia="Arial Unicode MS"/>
                <w:b/>
                <w:color w:val="FFFFFF"/>
              </w:rPr>
              <w:t>On Screen Text</w:t>
            </w:r>
          </w:p>
        </w:tc>
      </w:tr>
      <w:tr w:rsidR="00F126B4" w:rsidRPr="00396697" w14:paraId="25C68E3D" w14:textId="77777777" w:rsidTr="00235AD8">
        <w:tc>
          <w:tcPr>
            <w:tcW w:w="5130" w:type="dxa"/>
            <w:shd w:val="clear" w:color="auto" w:fill="EEECE1"/>
          </w:tcPr>
          <w:p w14:paraId="14BEA1BA" w14:textId="77777777" w:rsidR="00252F0F" w:rsidRPr="005F4572" w:rsidRDefault="00252F0F" w:rsidP="005F4572">
            <w:pPr>
              <w:keepNext/>
              <w:outlineLvl w:val="7"/>
              <w:rPr>
                <w:color w:val="0000FF"/>
              </w:rPr>
            </w:pPr>
            <w:r w:rsidRPr="00EC5394">
              <w:rPr>
                <w:color w:val="0000FF"/>
              </w:rPr>
              <w:t xml:space="preserve">None of us like to pay taxes; but we are not always diligent in taking steps to minimize them. When it comes to investing, failure to take taxes into consideration can significantly erode our returns. </w:t>
            </w:r>
          </w:p>
          <w:p w14:paraId="704F295F" w14:textId="77777777" w:rsidR="00F126B4" w:rsidRPr="005F4572" w:rsidRDefault="00252F0F" w:rsidP="005F4572">
            <w:pPr>
              <w:keepNext/>
              <w:outlineLvl w:val="7"/>
              <w:rPr>
                <w:color w:val="0000FF"/>
              </w:rPr>
            </w:pPr>
            <w:r w:rsidRPr="00EC5394">
              <w:rPr>
                <w:color w:val="0000FF"/>
              </w:rPr>
              <w:t>On this page</w:t>
            </w:r>
            <w:r w:rsidR="004211BC">
              <w:rPr>
                <w:color w:val="0000FF"/>
              </w:rPr>
              <w:t>,</w:t>
            </w:r>
            <w:r w:rsidRPr="00EC5394">
              <w:rPr>
                <w:color w:val="0000FF"/>
              </w:rPr>
              <w:t xml:space="preserve"> we will briefly discuss techniques that are commonly employed to reduce income taxation of investments</w:t>
            </w:r>
            <w:r w:rsidR="004B6206" w:rsidRPr="00EC5394">
              <w:rPr>
                <w:color w:val="0000FF"/>
              </w:rPr>
              <w:t>. These include</w:t>
            </w:r>
            <w:r w:rsidRPr="00EC5394">
              <w:rPr>
                <w:color w:val="0000FF"/>
              </w:rPr>
              <w:t xml:space="preserve">: </w:t>
            </w:r>
          </w:p>
          <w:p w14:paraId="27F30252" w14:textId="77777777" w:rsidR="0083129A" w:rsidRPr="00EC5394" w:rsidRDefault="0083129A" w:rsidP="002B362F">
            <w:pPr>
              <w:pStyle w:val="ListParagraph"/>
              <w:keepNext/>
              <w:numPr>
                <w:ilvl w:val="0"/>
                <w:numId w:val="59"/>
              </w:numPr>
              <w:outlineLvl w:val="7"/>
              <w:rPr>
                <w:color w:val="0000FF"/>
              </w:rPr>
            </w:pPr>
            <w:r w:rsidRPr="00EC5394">
              <w:rPr>
                <w:color w:val="0000FF"/>
              </w:rPr>
              <w:t>Holding assets for over a year to achieve the lower tax rate of long</w:t>
            </w:r>
            <w:r w:rsidR="004211BC">
              <w:rPr>
                <w:color w:val="0000FF"/>
              </w:rPr>
              <w:t>-</w:t>
            </w:r>
            <w:r w:rsidRPr="00EC5394">
              <w:rPr>
                <w:color w:val="0000FF"/>
              </w:rPr>
              <w:t>term gains</w:t>
            </w:r>
          </w:p>
          <w:p w14:paraId="30ACD157" w14:textId="77777777" w:rsidR="004B6206" w:rsidRPr="00EC5394" w:rsidRDefault="004B6206" w:rsidP="004B6206">
            <w:pPr>
              <w:pStyle w:val="ListParagraph"/>
              <w:keepNext/>
              <w:numPr>
                <w:ilvl w:val="0"/>
                <w:numId w:val="59"/>
              </w:numPr>
              <w:outlineLvl w:val="7"/>
              <w:rPr>
                <w:color w:val="0000FF"/>
              </w:rPr>
            </w:pPr>
            <w:r w:rsidRPr="00EC5394">
              <w:rPr>
                <w:color w:val="0000FF"/>
              </w:rPr>
              <w:t>Managing portfolio turnover to minimize taxable events in the portfolio</w:t>
            </w:r>
          </w:p>
          <w:p w14:paraId="70E7D05E" w14:textId="77777777" w:rsidR="002B362F" w:rsidRPr="00EC5394" w:rsidRDefault="002B362F" w:rsidP="002B362F">
            <w:pPr>
              <w:pStyle w:val="ListParagraph"/>
              <w:keepNext/>
              <w:numPr>
                <w:ilvl w:val="0"/>
                <w:numId w:val="59"/>
              </w:numPr>
              <w:outlineLvl w:val="7"/>
              <w:rPr>
                <w:color w:val="0000FF"/>
              </w:rPr>
            </w:pPr>
            <w:r w:rsidRPr="00EC5394">
              <w:rPr>
                <w:color w:val="0000FF"/>
              </w:rPr>
              <w:t>Offsetting capital gains with losses in the portfolio</w:t>
            </w:r>
          </w:p>
          <w:p w14:paraId="08319738" w14:textId="77777777" w:rsidR="004B6206" w:rsidRPr="005F4572" w:rsidRDefault="004B6206" w:rsidP="002B362F">
            <w:pPr>
              <w:pStyle w:val="ListParagraph"/>
              <w:keepNext/>
              <w:numPr>
                <w:ilvl w:val="0"/>
                <w:numId w:val="59"/>
              </w:numPr>
              <w:outlineLvl w:val="7"/>
              <w:rPr>
                <w:color w:val="0000FF"/>
              </w:rPr>
            </w:pPr>
            <w:r w:rsidRPr="00EC5394">
              <w:rPr>
                <w:color w:val="0000FF"/>
              </w:rPr>
              <w:t>Favoring stocks and holding periods that result in qualified dividends</w:t>
            </w:r>
          </w:p>
          <w:p w14:paraId="7182F690" w14:textId="77777777" w:rsidR="002B362F" w:rsidRPr="005F4572" w:rsidRDefault="004B6206" w:rsidP="005F4572">
            <w:pPr>
              <w:pStyle w:val="ListParagraph"/>
              <w:numPr>
                <w:ilvl w:val="0"/>
                <w:numId w:val="59"/>
              </w:numPr>
              <w:rPr>
                <w:color w:val="0000FF"/>
              </w:rPr>
            </w:pPr>
            <w:r w:rsidRPr="00EC5394">
              <w:rPr>
                <w:color w:val="0000FF"/>
              </w:rPr>
              <w:t xml:space="preserve">Consideration of </w:t>
            </w:r>
            <w:r w:rsidR="002B362F" w:rsidRPr="00EC5394">
              <w:rPr>
                <w:color w:val="0000FF"/>
              </w:rPr>
              <w:t xml:space="preserve">tax-advantaged </w:t>
            </w:r>
            <w:r w:rsidR="00EC5394" w:rsidRPr="00EC5394">
              <w:rPr>
                <w:color w:val="0000FF"/>
              </w:rPr>
              <w:t xml:space="preserve">income </w:t>
            </w:r>
            <w:r w:rsidR="002B362F" w:rsidRPr="00EC5394">
              <w:rPr>
                <w:color w:val="0000FF"/>
              </w:rPr>
              <w:t>securities</w:t>
            </w:r>
            <w:r w:rsidR="004211BC">
              <w:rPr>
                <w:color w:val="0000FF"/>
              </w:rPr>
              <w:t>,</w:t>
            </w:r>
            <w:r w:rsidR="002B362F" w:rsidRPr="00EC5394">
              <w:rPr>
                <w:color w:val="0000FF"/>
              </w:rPr>
              <w:t xml:space="preserve"> such as municipal bonds</w:t>
            </w:r>
            <w:r w:rsidR="004211BC">
              <w:rPr>
                <w:color w:val="0000FF"/>
              </w:rPr>
              <w:t>,</w:t>
            </w:r>
            <w:r w:rsidR="00EC5394" w:rsidRPr="00EC5394">
              <w:rPr>
                <w:color w:val="0000FF"/>
              </w:rPr>
              <w:t xml:space="preserve"> over taxable income securities</w:t>
            </w:r>
          </w:p>
        </w:tc>
        <w:tc>
          <w:tcPr>
            <w:tcW w:w="4320" w:type="dxa"/>
            <w:shd w:val="clear" w:color="auto" w:fill="EEECE1"/>
          </w:tcPr>
          <w:p w14:paraId="4839ED7F" w14:textId="77777777" w:rsidR="00F126B4" w:rsidRPr="005F4572" w:rsidRDefault="002B362F" w:rsidP="005F4572">
            <w:pPr>
              <w:keepNext/>
              <w:outlineLvl w:val="7"/>
              <w:rPr>
                <w:rFonts w:eastAsia="Arial Unicode MS"/>
                <w:b/>
                <w:color w:val="0000FF"/>
              </w:rPr>
            </w:pPr>
            <w:r w:rsidRPr="005F4572">
              <w:rPr>
                <w:rFonts w:eastAsia="Arial Unicode MS"/>
                <w:b/>
                <w:color w:val="0000FF"/>
              </w:rPr>
              <w:t>A Tax</w:t>
            </w:r>
            <w:r w:rsidR="004211BC">
              <w:rPr>
                <w:rFonts w:eastAsia="Arial Unicode MS"/>
                <w:b/>
                <w:color w:val="0000FF"/>
              </w:rPr>
              <w:t>-</w:t>
            </w:r>
            <w:r w:rsidRPr="005F4572">
              <w:rPr>
                <w:rFonts w:eastAsia="Arial Unicode MS"/>
                <w:b/>
                <w:color w:val="0000FF"/>
              </w:rPr>
              <w:t>Efficient Approach:</w:t>
            </w:r>
          </w:p>
          <w:p w14:paraId="7158EC4A"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7B6DB3D6"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3A991ABE"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1EA3CA8F"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0C9E9A22" w14:textId="77777777" w:rsidR="00EC5394" w:rsidRPr="005F4572" w:rsidRDefault="00EC5394" w:rsidP="005F4572">
            <w:pPr>
              <w:tabs>
                <w:tab w:val="center" w:pos="4320"/>
                <w:tab w:val="right" w:pos="8640"/>
              </w:tabs>
              <w:spacing w:beforeAutospacing="1" w:afterAutospacing="1"/>
              <w:rPr>
                <w:rFonts w:eastAsia="Arial Unicode MS"/>
                <w:color w:val="0000FF"/>
              </w:rPr>
            </w:pPr>
          </w:p>
          <w:p w14:paraId="3B8BB716" w14:textId="77777777" w:rsidR="002B362F" w:rsidRPr="005F4572" w:rsidRDefault="002B362F" w:rsidP="00F126B4">
            <w:pPr>
              <w:pStyle w:val="ListParagraph"/>
              <w:numPr>
                <w:ilvl w:val="0"/>
                <w:numId w:val="1"/>
              </w:numPr>
              <w:tabs>
                <w:tab w:val="center" w:pos="4320"/>
                <w:tab w:val="right" w:pos="8640"/>
              </w:tabs>
              <w:spacing w:beforeAutospacing="1" w:afterAutospacing="1"/>
              <w:ind w:left="0"/>
              <w:rPr>
                <w:rFonts w:eastAsia="Arial Unicode MS"/>
                <w:color w:val="0000FF"/>
              </w:rPr>
            </w:pPr>
          </w:p>
          <w:p w14:paraId="79FB8B53" w14:textId="77777777" w:rsidR="0083129A" w:rsidRPr="00EC5394" w:rsidRDefault="0083129A" w:rsidP="0083129A">
            <w:pPr>
              <w:pStyle w:val="ListParagraph"/>
              <w:numPr>
                <w:ilvl w:val="0"/>
                <w:numId w:val="60"/>
              </w:numPr>
              <w:rPr>
                <w:rFonts w:eastAsia="Arial Unicode MS"/>
                <w:color w:val="0000FF"/>
              </w:rPr>
            </w:pPr>
            <w:r w:rsidRPr="00EC5394">
              <w:rPr>
                <w:rFonts w:eastAsia="Arial Unicode MS"/>
                <w:color w:val="0000FF"/>
              </w:rPr>
              <w:t>Favors long-term gains</w:t>
            </w:r>
          </w:p>
          <w:p w14:paraId="421CE22B" w14:textId="77777777" w:rsidR="00EC5394" w:rsidRPr="00EC5394" w:rsidRDefault="00EC5394" w:rsidP="00EC5394">
            <w:pPr>
              <w:pStyle w:val="ListParagraph"/>
              <w:rPr>
                <w:rFonts w:eastAsia="Arial Unicode MS"/>
                <w:color w:val="0000FF"/>
              </w:rPr>
            </w:pPr>
          </w:p>
          <w:p w14:paraId="691D5E91" w14:textId="77777777" w:rsidR="00446E5C" w:rsidRDefault="00446E5C" w:rsidP="00446E5C">
            <w:pPr>
              <w:pStyle w:val="ListParagraph"/>
              <w:keepNext/>
              <w:numPr>
                <w:ilvl w:val="0"/>
                <w:numId w:val="60"/>
              </w:numPr>
              <w:outlineLvl w:val="3"/>
              <w:rPr>
                <w:rFonts w:eastAsia="Arial Unicode MS"/>
                <w:color w:val="0000FF"/>
              </w:rPr>
            </w:pPr>
            <w:r w:rsidRPr="00EC5394">
              <w:rPr>
                <w:rFonts w:eastAsia="Arial Unicode MS"/>
                <w:color w:val="0000FF"/>
              </w:rPr>
              <w:t>Manages portfolio turnover to minimize taxable events</w:t>
            </w:r>
          </w:p>
          <w:p w14:paraId="26C1BD70" w14:textId="77777777" w:rsidR="00551898" w:rsidRPr="00EC5394" w:rsidRDefault="00551898" w:rsidP="005F4572">
            <w:pPr>
              <w:pStyle w:val="ListParagraph"/>
              <w:keepNext/>
              <w:outlineLvl w:val="3"/>
              <w:rPr>
                <w:rFonts w:eastAsia="Arial Unicode MS"/>
                <w:color w:val="0000FF"/>
              </w:rPr>
            </w:pPr>
          </w:p>
          <w:p w14:paraId="718D4694" w14:textId="77777777" w:rsidR="002B362F" w:rsidRPr="00EC5394" w:rsidRDefault="002B362F" w:rsidP="005F4572">
            <w:pPr>
              <w:pStyle w:val="ListParagraph"/>
              <w:numPr>
                <w:ilvl w:val="0"/>
                <w:numId w:val="60"/>
              </w:numPr>
              <w:rPr>
                <w:rFonts w:eastAsia="Arial Unicode MS"/>
                <w:color w:val="0000FF"/>
              </w:rPr>
            </w:pPr>
            <w:r w:rsidRPr="00EC5394">
              <w:rPr>
                <w:rFonts w:eastAsia="Arial Unicode MS"/>
                <w:color w:val="0000FF"/>
              </w:rPr>
              <w:t>Offsets capital gains with losses</w:t>
            </w:r>
          </w:p>
          <w:p w14:paraId="53D99440" w14:textId="77777777" w:rsidR="00EC5394" w:rsidRPr="00EC5394" w:rsidRDefault="00EC5394" w:rsidP="00EC5394">
            <w:pPr>
              <w:pStyle w:val="ListParagraph"/>
              <w:rPr>
                <w:rFonts w:eastAsia="Arial Unicode MS"/>
                <w:color w:val="0000FF"/>
              </w:rPr>
            </w:pPr>
          </w:p>
          <w:p w14:paraId="5D193816" w14:textId="77777777" w:rsidR="00551898" w:rsidRPr="00EC5394" w:rsidRDefault="004B6206" w:rsidP="00EC5394">
            <w:pPr>
              <w:pStyle w:val="ListParagraph"/>
              <w:numPr>
                <w:ilvl w:val="0"/>
                <w:numId w:val="60"/>
              </w:numPr>
              <w:rPr>
                <w:rFonts w:eastAsia="Arial Unicode MS"/>
                <w:color w:val="0000FF"/>
              </w:rPr>
            </w:pPr>
            <w:r w:rsidRPr="00EC5394">
              <w:rPr>
                <w:rFonts w:eastAsia="Arial Unicode MS"/>
                <w:color w:val="0000FF"/>
              </w:rPr>
              <w:t>Favors qualified dividends</w:t>
            </w:r>
          </w:p>
          <w:p w14:paraId="2B897FDB" w14:textId="77777777" w:rsidR="00EC5394" w:rsidRPr="005F4572" w:rsidRDefault="00EC5394" w:rsidP="005F4572">
            <w:pPr>
              <w:pStyle w:val="ListParagraph"/>
              <w:rPr>
                <w:rFonts w:eastAsia="Arial Unicode MS"/>
                <w:color w:val="0000FF"/>
              </w:rPr>
            </w:pPr>
          </w:p>
          <w:p w14:paraId="54FAC28F" w14:textId="77777777" w:rsidR="002B362F" w:rsidRPr="005F4572" w:rsidRDefault="002B362F" w:rsidP="005F4572">
            <w:pPr>
              <w:pStyle w:val="ListParagraph"/>
              <w:numPr>
                <w:ilvl w:val="0"/>
                <w:numId w:val="60"/>
              </w:numPr>
              <w:rPr>
                <w:rFonts w:eastAsia="Arial Unicode MS"/>
                <w:color w:val="0000FF"/>
              </w:rPr>
            </w:pPr>
            <w:r w:rsidRPr="00EC5394">
              <w:rPr>
                <w:rFonts w:eastAsia="Arial Unicode MS"/>
                <w:color w:val="0000FF"/>
              </w:rPr>
              <w:t xml:space="preserve">Considers </w:t>
            </w:r>
            <w:r w:rsidR="003C1908" w:rsidRPr="00EC5394">
              <w:rPr>
                <w:rFonts w:eastAsia="Arial Unicode MS"/>
                <w:color w:val="0000FF"/>
              </w:rPr>
              <w:t xml:space="preserve">the after-tax benefit of </w:t>
            </w:r>
            <w:r w:rsidRPr="00EC5394">
              <w:rPr>
                <w:rFonts w:eastAsia="Arial Unicode MS"/>
                <w:color w:val="0000FF"/>
              </w:rPr>
              <w:t>using tax-advantaged securities</w:t>
            </w:r>
          </w:p>
          <w:p w14:paraId="3306C529" w14:textId="77777777" w:rsidR="002B362F" w:rsidRPr="005F4572" w:rsidRDefault="002B362F" w:rsidP="005F4572">
            <w:pPr>
              <w:pStyle w:val="ListParagraph"/>
              <w:tabs>
                <w:tab w:val="center" w:pos="4320"/>
                <w:tab w:val="right" w:pos="8640"/>
              </w:tabs>
              <w:spacing w:beforeAutospacing="1" w:afterAutospacing="1"/>
              <w:ind w:left="0"/>
              <w:rPr>
                <w:rFonts w:eastAsia="Arial Unicode MS"/>
                <w:color w:val="0000FF"/>
              </w:rPr>
            </w:pPr>
          </w:p>
        </w:tc>
      </w:tr>
    </w:tbl>
    <w:p w14:paraId="4D4B738E" w14:textId="77777777" w:rsidR="00F126B4" w:rsidRDefault="00F126B4" w:rsidP="00FB2B8D"/>
    <w:p w14:paraId="629CEDAB" w14:textId="77777777" w:rsidR="00D379EE" w:rsidRDefault="008E6D9B" w:rsidP="00FB2B8D">
      <w:r w:rsidRPr="001856A5">
        <w:lastRenderedPageBreak/>
        <w:t xml:space="preserve">Another issue that few investors fully consider in managing their portfolio is the impact of taxes on portfolio returns.  Everyone understands that taxes can, and do, have a significant impact on the return of a portfolio, yet many fail to proactively manage </w:t>
      </w:r>
      <w:r w:rsidR="008F5AB8" w:rsidRPr="001856A5">
        <w:t>its impact</w:t>
      </w:r>
      <w:r w:rsidRPr="001856A5">
        <w:t xml:space="preserve">.  The result is a portfolio that is tax-inefficient.  </w:t>
      </w:r>
    </w:p>
    <w:p w14:paraId="3956A638" w14:textId="77777777" w:rsidR="00790F80" w:rsidRPr="002553C1" w:rsidRDefault="00D379EE" w:rsidP="00FB2B8D">
      <w:r>
        <w:t>Some income from investments</w:t>
      </w:r>
      <w:r w:rsidR="00835462">
        <w:t xml:space="preserve"> is treated as ordinary income and is taxed </w:t>
      </w:r>
      <w:r w:rsidR="00835462" w:rsidRPr="001856A5">
        <w:t xml:space="preserve">at the individual’s marginal rate, which, in </w:t>
      </w:r>
      <w:r w:rsidR="00835462">
        <w:t>2014</w:t>
      </w:r>
      <w:r w:rsidR="00835462" w:rsidRPr="001856A5">
        <w:t xml:space="preserve">, could be as high as </w:t>
      </w:r>
      <w:r w:rsidR="00835462">
        <w:t>39.6</w:t>
      </w:r>
      <w:r w:rsidR="00835462" w:rsidRPr="001856A5">
        <w:t>%.</w:t>
      </w:r>
      <w:r w:rsidR="00835462">
        <w:t xml:space="preserve"> Examples of this are </w:t>
      </w:r>
      <w:r>
        <w:t xml:space="preserve">most money market interest, corporate bond interest, short-term </w:t>
      </w:r>
      <w:r w:rsidR="00835462">
        <w:t>capital gains on the sale of appreciated assets held less than a year, and nonqualified dividends. But there are exceptions and certain situations where more favorable tax treatment can be obtained</w:t>
      </w:r>
      <w:r w:rsidR="00790F80">
        <w:t xml:space="preserve">. Learning strategies to take advantage of these can significantly enhance the after-tax investment return </w:t>
      </w:r>
    </w:p>
    <w:p w14:paraId="4C3377CD" w14:textId="77777777" w:rsidR="009E12DE" w:rsidRPr="001856A5" w:rsidRDefault="009E12DE" w:rsidP="009A2059">
      <w:pPr>
        <w:spacing w:before="0" w:after="0"/>
      </w:pPr>
    </w:p>
    <w:tbl>
      <w:tblPr>
        <w:tblW w:w="5301" w:type="pct"/>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1658"/>
        <w:gridCol w:w="8509"/>
      </w:tblGrid>
      <w:tr w:rsidR="009E12DE" w:rsidRPr="001856A5" w14:paraId="7C9893DA" w14:textId="77777777" w:rsidTr="002553C1">
        <w:tc>
          <w:tcPr>
            <w:tcW w:w="1658" w:type="dxa"/>
            <w:tcMar>
              <w:top w:w="72" w:type="dxa"/>
              <w:bottom w:w="72" w:type="dxa"/>
            </w:tcMar>
          </w:tcPr>
          <w:p w14:paraId="6D87DBEC" w14:textId="77777777" w:rsidR="009E12DE" w:rsidRPr="001856A5" w:rsidRDefault="009E12DE" w:rsidP="008F36E5">
            <w:pPr>
              <w:rPr>
                <w:b/>
              </w:rPr>
            </w:pPr>
            <w:r w:rsidRPr="001856A5">
              <w:rPr>
                <w:b/>
              </w:rPr>
              <w:t>Overview</w:t>
            </w:r>
          </w:p>
          <w:p w14:paraId="100CCE85" w14:textId="77777777" w:rsidR="009E12DE" w:rsidRPr="001856A5" w:rsidRDefault="009E12DE" w:rsidP="008F36E5">
            <w:pPr>
              <w:rPr>
                <w:b/>
              </w:rPr>
            </w:pPr>
          </w:p>
        </w:tc>
        <w:tc>
          <w:tcPr>
            <w:tcW w:w="8509" w:type="dxa"/>
            <w:tcMar>
              <w:top w:w="72" w:type="dxa"/>
              <w:bottom w:w="72" w:type="dxa"/>
            </w:tcMar>
          </w:tcPr>
          <w:p w14:paraId="565B7971" w14:textId="77777777" w:rsidR="009E12DE" w:rsidRDefault="00790F80" w:rsidP="00FB2B8D">
            <w:pPr>
              <w:rPr>
                <w:b/>
                <w:color w:val="FF0000"/>
              </w:rPr>
            </w:pPr>
            <w:r>
              <w:t xml:space="preserve">There are four key areas within </w:t>
            </w:r>
            <w:r w:rsidR="008B0047">
              <w:t xml:space="preserve">the income tax rules where strategies for greater tax-efficiency can be achieved. </w:t>
            </w:r>
          </w:p>
          <w:p w14:paraId="0E4EB593" w14:textId="77777777" w:rsidR="00DF2333" w:rsidRPr="001856A5" w:rsidRDefault="00DF2333">
            <w:r w:rsidRPr="001856A5">
              <w:rPr>
                <w:b/>
                <w:bCs/>
                <w:color w:val="FF0000"/>
              </w:rPr>
              <w:t xml:space="preserve">Click on each </w:t>
            </w:r>
            <w:r w:rsidR="008B0047">
              <w:rPr>
                <w:b/>
                <w:bCs/>
                <w:color w:val="FF0000"/>
              </w:rPr>
              <w:t>area</w:t>
            </w:r>
            <w:r w:rsidR="008B0047" w:rsidRPr="001856A5">
              <w:rPr>
                <w:b/>
                <w:bCs/>
                <w:color w:val="FF0000"/>
              </w:rPr>
              <w:t xml:space="preserve"> </w:t>
            </w:r>
            <w:r w:rsidRPr="001856A5">
              <w:rPr>
                <w:b/>
                <w:bCs/>
                <w:color w:val="FF0000"/>
              </w:rPr>
              <w:t>to view more information.</w:t>
            </w:r>
          </w:p>
        </w:tc>
      </w:tr>
      <w:tr w:rsidR="009E12DE" w:rsidRPr="001856A5" w14:paraId="4B6A5B97" w14:textId="77777777" w:rsidTr="002553C1">
        <w:tc>
          <w:tcPr>
            <w:tcW w:w="1658" w:type="dxa"/>
            <w:shd w:val="clear" w:color="auto" w:fill="6CA8CD"/>
            <w:tcMar>
              <w:top w:w="72" w:type="dxa"/>
              <w:bottom w:w="72" w:type="dxa"/>
            </w:tcMar>
          </w:tcPr>
          <w:p w14:paraId="046D0F08" w14:textId="77777777" w:rsidR="009E12DE" w:rsidRPr="001856A5" w:rsidRDefault="009E12DE" w:rsidP="008F36E5">
            <w:pPr>
              <w:rPr>
                <w:b/>
              </w:rPr>
            </w:pPr>
            <w:r w:rsidRPr="001856A5">
              <w:rPr>
                <w:b/>
              </w:rPr>
              <w:t>Taxation of Capital Gains</w:t>
            </w:r>
          </w:p>
          <w:p w14:paraId="66E64AB2" w14:textId="77777777" w:rsidR="009E12DE" w:rsidRPr="001856A5" w:rsidRDefault="009E12DE" w:rsidP="008F36E5">
            <w:pPr>
              <w:rPr>
                <w:b/>
              </w:rPr>
            </w:pPr>
          </w:p>
        </w:tc>
        <w:tc>
          <w:tcPr>
            <w:tcW w:w="8509" w:type="dxa"/>
            <w:tcMar>
              <w:top w:w="72" w:type="dxa"/>
              <w:bottom w:w="72" w:type="dxa"/>
            </w:tcMar>
          </w:tcPr>
          <w:p w14:paraId="2BCC6F9F" w14:textId="77777777" w:rsidR="003E4249" w:rsidRDefault="003E4249" w:rsidP="008F36E5">
            <w:r>
              <w:t xml:space="preserve">A </w:t>
            </w:r>
            <w:r w:rsidRPr="002553C1">
              <w:rPr>
                <w:b/>
                <w:i/>
              </w:rPr>
              <w:t>capital gain</w:t>
            </w:r>
            <w:r>
              <w:t xml:space="preserve"> is the investment return caused by appreciation in the price of the investment from the time it was purchased until it is sold; a </w:t>
            </w:r>
            <w:r w:rsidRPr="002553C1">
              <w:rPr>
                <w:b/>
                <w:i/>
              </w:rPr>
              <w:t>capital loss</w:t>
            </w:r>
            <w:r>
              <w:t xml:space="preserve"> is the investment loss due to a decline in price by the time it is sold.</w:t>
            </w:r>
          </w:p>
          <w:p w14:paraId="5CE3023F" w14:textId="77777777" w:rsidR="009E12DE" w:rsidRPr="001856A5" w:rsidRDefault="009E12DE" w:rsidP="008F36E5">
            <w:r w:rsidRPr="001856A5">
              <w:t xml:space="preserve">Capital gains </w:t>
            </w:r>
            <w:r w:rsidR="008B0047">
              <w:t>are taxed</w:t>
            </w:r>
            <w:r w:rsidR="008B0047" w:rsidRPr="001856A5">
              <w:t xml:space="preserve"> </w:t>
            </w:r>
            <w:r w:rsidR="008B0047">
              <w:t>on the basis of</w:t>
            </w:r>
            <w:r w:rsidRPr="001856A5">
              <w:t xml:space="preserve"> two key factors:</w:t>
            </w:r>
          </w:p>
          <w:p w14:paraId="0BDA22C7" w14:textId="77777777" w:rsidR="009E12DE" w:rsidRPr="001856A5" w:rsidRDefault="009E12DE" w:rsidP="00427657">
            <w:pPr>
              <w:numPr>
                <w:ilvl w:val="0"/>
                <w:numId w:val="32"/>
              </w:numPr>
            </w:pPr>
            <w:r w:rsidRPr="001856A5">
              <w:t xml:space="preserve">Holding period for the investment </w:t>
            </w:r>
          </w:p>
          <w:p w14:paraId="4A74D162" w14:textId="77777777" w:rsidR="009E12DE" w:rsidRPr="001856A5" w:rsidRDefault="009E12DE" w:rsidP="00427657">
            <w:pPr>
              <w:numPr>
                <w:ilvl w:val="0"/>
                <w:numId w:val="32"/>
              </w:numPr>
            </w:pPr>
            <w:r w:rsidRPr="001856A5">
              <w:t xml:space="preserve">Individual's marginal federal tax rate </w:t>
            </w:r>
          </w:p>
          <w:p w14:paraId="7E917311" w14:textId="77777777" w:rsidR="00050C72" w:rsidRDefault="003E4249" w:rsidP="00274675">
            <w:r>
              <w:t>Capital g</w:t>
            </w:r>
            <w:r w:rsidR="009E12DE" w:rsidRPr="00DC0F6C">
              <w:t xml:space="preserve">ains on investments held for less than a year are considered </w:t>
            </w:r>
            <w:r w:rsidR="009E12DE" w:rsidRPr="002553C1">
              <w:rPr>
                <w:b/>
              </w:rPr>
              <w:t>short-term capital gains</w:t>
            </w:r>
            <w:r w:rsidR="008B0047">
              <w:t xml:space="preserve"> and are taxed as ordinary income</w:t>
            </w:r>
            <w:r w:rsidR="00050C72">
              <w:t>,</w:t>
            </w:r>
            <w:r w:rsidR="009E12DE" w:rsidRPr="00DC0F6C">
              <w:t xml:space="preserve"> while gains on investments held for longer than one year are considered </w:t>
            </w:r>
            <w:r w:rsidR="009E12DE" w:rsidRPr="002553C1">
              <w:rPr>
                <w:b/>
              </w:rPr>
              <w:t>long-term capital gains</w:t>
            </w:r>
            <w:r w:rsidR="009D1DD6">
              <w:t xml:space="preserve"> and are taxed at lower rates</w:t>
            </w:r>
            <w:r w:rsidR="009E12DE" w:rsidRPr="00DC0F6C">
              <w:t xml:space="preserve">. In </w:t>
            </w:r>
            <w:r w:rsidR="00274675">
              <w:t>201</w:t>
            </w:r>
            <w:r w:rsidR="006804C0">
              <w:t>5</w:t>
            </w:r>
            <w:r w:rsidR="009E12DE" w:rsidRPr="00DC0F6C">
              <w:t xml:space="preserve">, long-term capital gains are taxed at </w:t>
            </w:r>
            <w:r w:rsidR="00843CE5">
              <w:t>20% (for those in the 39.6% tax bracket), 15% (for those in 25, 28, 33, and 35% brackets), and 0% (for those in the 10 and 15% tax bracket)</w:t>
            </w:r>
            <w:r w:rsidR="009E12DE" w:rsidRPr="001856A5">
              <w:t>.</w:t>
            </w:r>
            <w:r w:rsidR="009D1DD6">
              <w:t xml:space="preserve"> </w:t>
            </w:r>
          </w:p>
          <w:p w14:paraId="2CF8448B" w14:textId="77777777" w:rsidR="009E12DE" w:rsidRPr="001856A5" w:rsidRDefault="00050C72">
            <w:r>
              <w:t xml:space="preserve">Thus, one strategy for achieving tax efficiency is to hold </w:t>
            </w:r>
            <w:r w:rsidR="009D1DD6">
              <w:t xml:space="preserve">assets for at least a year </w:t>
            </w:r>
            <w:r>
              <w:t>before selling</w:t>
            </w:r>
            <w:r w:rsidR="009D1DD6">
              <w:t>.</w:t>
            </w:r>
            <w:r>
              <w:t xml:space="preserve"> A similar </w:t>
            </w:r>
            <w:r w:rsidR="008B0047">
              <w:t>strategy</w:t>
            </w:r>
            <w:r>
              <w:t xml:space="preserve"> is to avoid excessive trading activity in the portfolio, </w:t>
            </w:r>
            <w:r w:rsidR="008B0047">
              <w:t>since rapid turnover of securities</w:t>
            </w:r>
            <w:r>
              <w:t xml:space="preserve"> generates more short-term gains that are taxed as ordinary income.</w:t>
            </w:r>
          </w:p>
        </w:tc>
      </w:tr>
      <w:tr w:rsidR="00F735F7" w:rsidRPr="001856A5" w14:paraId="6B7FFD61" w14:textId="77777777" w:rsidTr="002553C1">
        <w:tc>
          <w:tcPr>
            <w:tcW w:w="1658" w:type="dxa"/>
            <w:shd w:val="clear" w:color="auto" w:fill="6CA8CD"/>
            <w:tcMar>
              <w:top w:w="72" w:type="dxa"/>
              <w:bottom w:w="72" w:type="dxa"/>
            </w:tcMar>
          </w:tcPr>
          <w:p w14:paraId="4A489A8E" w14:textId="77777777" w:rsidR="00F735F7" w:rsidRPr="002553C1" w:rsidRDefault="00790F80" w:rsidP="002553C1">
            <w:pPr>
              <w:keepNext/>
              <w:outlineLvl w:val="7"/>
              <w:rPr>
                <w:b/>
              </w:rPr>
            </w:pPr>
            <w:r>
              <w:rPr>
                <w:b/>
              </w:rPr>
              <w:lastRenderedPageBreak/>
              <w:t xml:space="preserve">Taxation of </w:t>
            </w:r>
            <w:r w:rsidR="004A558F" w:rsidRPr="002553C1">
              <w:rPr>
                <w:b/>
              </w:rPr>
              <w:t>Net</w:t>
            </w:r>
            <w:r w:rsidR="00EC7016" w:rsidRPr="004A558F">
              <w:rPr>
                <w:b/>
              </w:rPr>
              <w:t xml:space="preserve"> Capital Gains and Losses</w:t>
            </w:r>
          </w:p>
        </w:tc>
        <w:tc>
          <w:tcPr>
            <w:tcW w:w="8509" w:type="dxa"/>
            <w:tcMar>
              <w:top w:w="72" w:type="dxa"/>
              <w:bottom w:w="72" w:type="dxa"/>
            </w:tcMar>
          </w:tcPr>
          <w:p w14:paraId="5E5E063C" w14:textId="77777777" w:rsidR="00EC7016" w:rsidRDefault="00050C72" w:rsidP="00EC7016">
            <w:r>
              <w:t>C</w:t>
            </w:r>
            <w:r w:rsidR="00EC7016" w:rsidRPr="00EC7016">
              <w:t>apital losses can offset capital gains with no limit in a given tax year, and up to $3,000 of net capital losses can be deducted from gross income in a given tax year.  If an individual has more than $3,000 of net capital losses, any additional amounts can be carried forward and used in subsequent years.</w:t>
            </w:r>
          </w:p>
          <w:p w14:paraId="58222508" w14:textId="77777777" w:rsidR="00371924" w:rsidRPr="00EC7016" w:rsidRDefault="00371924" w:rsidP="00EC7016">
            <w:r>
              <w:t>The process of computing net capital gains is to first net your short-term gains and losses, then net your long-term capital gains, and then net the short-term and long-term to each other.</w:t>
            </w:r>
          </w:p>
          <w:p w14:paraId="30F379B3" w14:textId="77777777" w:rsidR="00F735F7" w:rsidRDefault="00EC7016" w:rsidP="00EC7016">
            <w:r w:rsidRPr="00EC7016">
              <w:t xml:space="preserve">As an example, if Bill had a </w:t>
            </w:r>
            <w:r w:rsidR="00371924">
              <w:t xml:space="preserve">long-term </w:t>
            </w:r>
            <w:r w:rsidRPr="00EC7016">
              <w:t xml:space="preserve">gain of $15,000 on </w:t>
            </w:r>
            <w:r w:rsidR="0058741F">
              <w:t>S</w:t>
            </w:r>
            <w:r w:rsidRPr="00EC7016">
              <w:t xml:space="preserve">tock ABC and a </w:t>
            </w:r>
            <w:r w:rsidR="00371924">
              <w:t>long -term loss of $7</w:t>
            </w:r>
            <w:r w:rsidRPr="00EC7016">
              <w:t xml:space="preserve">,000 on </w:t>
            </w:r>
            <w:r w:rsidR="0058741F">
              <w:t>S</w:t>
            </w:r>
            <w:r w:rsidRPr="00EC7016">
              <w:t xml:space="preserve">tock XYZ, the loss would be subtracted from the gain for a net </w:t>
            </w:r>
            <w:r w:rsidR="00371924">
              <w:t>long-term gain of $8,000. If he also had a net short-term loss of $1,000, when he combines his net long-term gain of $8,000 with his net-short term loss of $1,000, he is left with a r</w:t>
            </w:r>
            <w:r w:rsidRPr="00EC7016">
              <w:t xml:space="preserve">eportable </w:t>
            </w:r>
            <w:r w:rsidR="00371924">
              <w:t xml:space="preserve">long-term </w:t>
            </w:r>
            <w:r w:rsidRPr="00EC7016">
              <w:t>gain of $7,000</w:t>
            </w:r>
            <w:r w:rsidR="004C46BE">
              <w:t xml:space="preserve"> on his income tax return</w:t>
            </w:r>
            <w:r w:rsidRPr="00EC7016">
              <w:t xml:space="preserve">.  On the other hand, if Bill </w:t>
            </w:r>
            <w:r w:rsidR="002B08B0">
              <w:t>had ended up with</w:t>
            </w:r>
            <w:r w:rsidRPr="00EC7016">
              <w:t xml:space="preserve"> a loss of $8,000, he could deduct $3,000 of that loss in the current tax year and carry forward the additional $5,000 to be used in subsequent years.</w:t>
            </w:r>
          </w:p>
          <w:p w14:paraId="0790A10C" w14:textId="77777777" w:rsidR="00177C0D" w:rsidRDefault="00050C72" w:rsidP="00EC7016">
            <w:r>
              <w:t xml:space="preserve">Thus, a strategy for greater tax efficiency is </w:t>
            </w:r>
            <w:r w:rsidR="00177C0D">
              <w:t>to look for opportunities to net losses and gains in a given tax year. For example, when approaching the end of a tax year with significant capital gains, investors will often examine the portfolio for assets that have declined in value since purchase. By selling these depreciated securities to generate capital losses, these losses can be netted against capital gains to reduce the investor’s tax bill</w:t>
            </w:r>
            <w:r w:rsidR="004C46BE">
              <w:t xml:space="preserve"> for the year</w:t>
            </w:r>
            <w:r w:rsidR="00177C0D">
              <w:t xml:space="preserve">. </w:t>
            </w:r>
          </w:p>
          <w:p w14:paraId="527EF4BE" w14:textId="77777777" w:rsidR="00050C72" w:rsidRPr="001856A5" w:rsidRDefault="00177C0D" w:rsidP="004B6206">
            <w:r>
              <w:t xml:space="preserve">Similarly, since net capital losses in excess of $3,000 </w:t>
            </w:r>
            <w:r w:rsidR="004C46BE">
              <w:t xml:space="preserve">cannot be used to reduce taxable income in the current year and </w:t>
            </w:r>
            <w:r>
              <w:t xml:space="preserve">must be carried forward to future tax years, investors will often look for opportunities to </w:t>
            </w:r>
            <w:r w:rsidR="00446E5C">
              <w:t>utilize these excess losses</w:t>
            </w:r>
            <w:r w:rsidR="004B6206">
              <w:t xml:space="preserve"> in the current year</w:t>
            </w:r>
            <w:r w:rsidR="00446E5C">
              <w:t xml:space="preserve"> by selling more appreciated securities</w:t>
            </w:r>
            <w:r w:rsidR="004B6206">
              <w:t xml:space="preserve"> before year-end</w:t>
            </w:r>
            <w:r w:rsidR="00446E5C">
              <w:t xml:space="preserve"> and offsetting the additional gains with the excess losses</w:t>
            </w:r>
            <w:r w:rsidR="004B6206">
              <w:t xml:space="preserve">. </w:t>
            </w:r>
          </w:p>
        </w:tc>
      </w:tr>
      <w:tr w:rsidR="009E12DE" w:rsidRPr="001856A5" w14:paraId="6D4DC596" w14:textId="77777777" w:rsidTr="002553C1">
        <w:tc>
          <w:tcPr>
            <w:tcW w:w="1658" w:type="dxa"/>
            <w:shd w:val="clear" w:color="auto" w:fill="6CA8CD"/>
            <w:tcMar>
              <w:top w:w="72" w:type="dxa"/>
              <w:bottom w:w="72" w:type="dxa"/>
            </w:tcMar>
          </w:tcPr>
          <w:p w14:paraId="282862B5" w14:textId="77777777" w:rsidR="009E12DE" w:rsidRPr="001856A5" w:rsidRDefault="009E12DE" w:rsidP="008F36E5">
            <w:pPr>
              <w:rPr>
                <w:b/>
              </w:rPr>
            </w:pPr>
            <w:r w:rsidRPr="001856A5">
              <w:rPr>
                <w:b/>
              </w:rPr>
              <w:t xml:space="preserve">Taxation of Qualified Dividends </w:t>
            </w:r>
          </w:p>
          <w:p w14:paraId="305F85F5" w14:textId="77777777" w:rsidR="009E12DE" w:rsidRPr="001856A5" w:rsidRDefault="009E12DE" w:rsidP="008F36E5">
            <w:pPr>
              <w:rPr>
                <w:b/>
              </w:rPr>
            </w:pPr>
          </w:p>
        </w:tc>
        <w:tc>
          <w:tcPr>
            <w:tcW w:w="8509" w:type="dxa"/>
            <w:tcMar>
              <w:top w:w="72" w:type="dxa"/>
              <w:bottom w:w="72" w:type="dxa"/>
            </w:tcMar>
          </w:tcPr>
          <w:p w14:paraId="5BA2D76D" w14:textId="77777777" w:rsidR="009E12DE" w:rsidRPr="001856A5" w:rsidRDefault="009E12DE" w:rsidP="008F36E5">
            <w:r w:rsidRPr="001856A5">
              <w:t xml:space="preserve">Prior to 2003, ordinary dividends were taxed as ordinary income (i.e., taxed at the same rates as those applied to wages, salaries, tips, etc.); but beginning in 2003, certain ordinary dividends are deemed to be “qualified dividends,” which are taxed at a lower tax rate (equal to the long-term capital gain rate, which will be discussed later).  This rate for </w:t>
            </w:r>
            <w:r w:rsidR="00274675">
              <w:t>201</w:t>
            </w:r>
            <w:r w:rsidR="006804C0">
              <w:t>5</w:t>
            </w:r>
            <w:r w:rsidR="00274675" w:rsidRPr="001856A5">
              <w:t xml:space="preserve"> </w:t>
            </w:r>
            <w:r w:rsidRPr="001856A5">
              <w:t>is:</w:t>
            </w:r>
          </w:p>
          <w:p w14:paraId="112F5F1F" w14:textId="77777777" w:rsidR="00843CE5" w:rsidRDefault="00843CE5" w:rsidP="00427657">
            <w:pPr>
              <w:numPr>
                <w:ilvl w:val="0"/>
                <w:numId w:val="33"/>
              </w:numPr>
            </w:pPr>
            <w:r>
              <w:t>20% - if the regular tax rate that would apply is 39.6%</w:t>
            </w:r>
          </w:p>
          <w:p w14:paraId="6160D8AA" w14:textId="77777777" w:rsidR="009E12DE" w:rsidRPr="001856A5" w:rsidRDefault="009E12DE" w:rsidP="00427657">
            <w:pPr>
              <w:numPr>
                <w:ilvl w:val="0"/>
                <w:numId w:val="33"/>
              </w:numPr>
            </w:pPr>
            <w:r w:rsidRPr="001856A5">
              <w:t xml:space="preserve">15% - if the regular tax rate that would apply is </w:t>
            </w:r>
            <w:r w:rsidR="00843CE5">
              <w:t xml:space="preserve">between </w:t>
            </w:r>
            <w:r w:rsidRPr="001856A5">
              <w:t xml:space="preserve">25% </w:t>
            </w:r>
            <w:r w:rsidR="00843CE5">
              <w:t>and 35%</w:t>
            </w:r>
          </w:p>
          <w:p w14:paraId="5B64D8A2" w14:textId="77777777" w:rsidR="009E12DE" w:rsidRPr="001856A5" w:rsidRDefault="009E12DE" w:rsidP="00427657">
            <w:pPr>
              <w:numPr>
                <w:ilvl w:val="0"/>
                <w:numId w:val="33"/>
              </w:numPr>
            </w:pPr>
            <w:r w:rsidRPr="001856A5">
              <w:t>0% - if the regular tax rate that would apply is less than 25%</w:t>
            </w:r>
          </w:p>
          <w:p w14:paraId="46D7A7C0" w14:textId="77777777" w:rsidR="009E12DE" w:rsidRPr="001856A5" w:rsidRDefault="009E12DE" w:rsidP="008F36E5">
            <w:r w:rsidRPr="001856A5">
              <w:t>To qualify for this special tax rate as a qualified dividend, the following conditions must be met:</w:t>
            </w:r>
          </w:p>
          <w:p w14:paraId="5A4B55FA" w14:textId="77777777" w:rsidR="0083129A" w:rsidRDefault="009E12DE" w:rsidP="0083129A">
            <w:pPr>
              <w:numPr>
                <w:ilvl w:val="0"/>
                <w:numId w:val="61"/>
              </w:numPr>
              <w:rPr>
                <w:rFonts w:eastAsia="Arial Unicode MS"/>
                <w:color w:val="000000"/>
                <w:sz w:val="18"/>
                <w:szCs w:val="18"/>
              </w:rPr>
            </w:pPr>
            <w:r w:rsidRPr="001856A5">
              <w:t>The dividends must have been paid by a U.S. corporation or a qualified foreign corporation.</w:t>
            </w:r>
          </w:p>
          <w:p w14:paraId="172E40DF" w14:textId="77777777" w:rsidR="0083129A" w:rsidRDefault="009E12DE" w:rsidP="002553C1">
            <w:pPr>
              <w:numPr>
                <w:ilvl w:val="0"/>
                <w:numId w:val="61"/>
              </w:numPr>
              <w:rPr>
                <w:rFonts w:eastAsia="Arial Unicode MS"/>
                <w:b/>
                <w:bCs/>
                <w:color w:val="000000"/>
                <w:sz w:val="18"/>
                <w:szCs w:val="18"/>
              </w:rPr>
            </w:pPr>
            <w:r w:rsidRPr="001856A5">
              <w:t>The dividends are not:</w:t>
            </w:r>
          </w:p>
          <w:p w14:paraId="647B77D0" w14:textId="77777777" w:rsidR="0083129A" w:rsidRDefault="009E12DE" w:rsidP="002553C1">
            <w:pPr>
              <w:numPr>
                <w:ilvl w:val="1"/>
                <w:numId w:val="61"/>
              </w:numPr>
              <w:rPr>
                <w:rFonts w:eastAsia="Arial Unicode MS"/>
                <w:b/>
                <w:bCs/>
                <w:color w:val="000000"/>
                <w:sz w:val="18"/>
                <w:szCs w:val="18"/>
              </w:rPr>
            </w:pPr>
            <w:r w:rsidRPr="001856A5">
              <w:t>Capital gain distributions</w:t>
            </w:r>
          </w:p>
          <w:p w14:paraId="6FB0475E" w14:textId="77777777" w:rsidR="0083129A" w:rsidRDefault="009E12DE" w:rsidP="002553C1">
            <w:pPr>
              <w:numPr>
                <w:ilvl w:val="1"/>
                <w:numId w:val="61"/>
              </w:numPr>
              <w:rPr>
                <w:rFonts w:eastAsia="Arial Unicode MS"/>
                <w:b/>
                <w:bCs/>
                <w:color w:val="000000"/>
                <w:sz w:val="18"/>
                <w:szCs w:val="18"/>
              </w:rPr>
            </w:pPr>
            <w:r w:rsidRPr="001856A5">
              <w:t>Dividends paid on deposits paid by banks and savings and loans (these amounts are reported as interest)</w:t>
            </w:r>
          </w:p>
          <w:p w14:paraId="58AED510" w14:textId="77777777" w:rsidR="0083129A" w:rsidRDefault="009E12DE" w:rsidP="002553C1">
            <w:pPr>
              <w:numPr>
                <w:ilvl w:val="1"/>
                <w:numId w:val="61"/>
              </w:numPr>
              <w:rPr>
                <w:rFonts w:eastAsia="Arial Unicode MS"/>
                <w:b/>
                <w:bCs/>
                <w:color w:val="000000"/>
                <w:sz w:val="18"/>
                <w:szCs w:val="18"/>
              </w:rPr>
            </w:pPr>
            <w:r w:rsidRPr="001856A5">
              <w:t>Dividends from tax-exempt organiza</w:t>
            </w:r>
            <w:r w:rsidR="00F26F36">
              <w:t>tions or a farmer’s cooperative</w:t>
            </w:r>
          </w:p>
          <w:p w14:paraId="4630A0A7" w14:textId="77777777" w:rsidR="0083129A" w:rsidRPr="0083129A" w:rsidRDefault="009E12DE" w:rsidP="002553C1">
            <w:pPr>
              <w:numPr>
                <w:ilvl w:val="1"/>
                <w:numId w:val="61"/>
              </w:numPr>
              <w:rPr>
                <w:rFonts w:eastAsia="Arial Unicode MS"/>
                <w:b/>
                <w:bCs/>
                <w:color w:val="000000"/>
                <w:sz w:val="18"/>
                <w:szCs w:val="18"/>
              </w:rPr>
            </w:pPr>
            <w:r w:rsidRPr="001856A5">
              <w:lastRenderedPageBreak/>
              <w:t>Dividends paid by a corporation on employer securities that are held through an employee stock ownership plan (ESOP) maintained by that organization</w:t>
            </w:r>
          </w:p>
          <w:p w14:paraId="528FF857" w14:textId="77777777" w:rsidR="009E12DE" w:rsidRPr="0083129A" w:rsidRDefault="009E12DE" w:rsidP="0083129A">
            <w:pPr>
              <w:numPr>
                <w:ilvl w:val="0"/>
                <w:numId w:val="61"/>
              </w:numPr>
              <w:rPr>
                <w:rFonts w:eastAsia="Arial Unicode MS"/>
                <w:color w:val="000000"/>
                <w:sz w:val="18"/>
                <w:szCs w:val="18"/>
              </w:rPr>
            </w:pPr>
            <w:r w:rsidRPr="00DC0F6C">
              <w:t>The taxpayer must meet the holding period described</w:t>
            </w:r>
            <w:r w:rsidR="009A2059">
              <w:t xml:space="preserve"> </w:t>
            </w:r>
            <w:r w:rsidR="00DF2333" w:rsidRPr="0083129A">
              <w:rPr>
                <w:color w:val="0000FF"/>
                <w:u w:val="single"/>
              </w:rPr>
              <w:t>here</w:t>
            </w:r>
            <w:r w:rsidR="009A205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269"/>
            </w:tblGrid>
            <w:tr w:rsidR="009A2059" w:rsidRPr="008D3CA3" w14:paraId="13E0486E" w14:textId="77777777" w:rsidTr="009A2059">
              <w:tc>
                <w:tcPr>
                  <w:tcW w:w="9576" w:type="dxa"/>
                  <w:shd w:val="clear" w:color="auto" w:fill="D9D9D9"/>
                </w:tcPr>
                <w:p w14:paraId="7836FAFE" w14:textId="77777777" w:rsidR="009A2059" w:rsidRPr="00DF2333" w:rsidRDefault="009A2059" w:rsidP="009A2059">
                  <w:pPr>
                    <w:rPr>
                      <w:rStyle w:val="Strong"/>
                      <w:color w:val="0000FF"/>
                    </w:rPr>
                  </w:pPr>
                  <w:r w:rsidRPr="00DF2333">
                    <w:rPr>
                      <w:rStyle w:val="Strong"/>
                      <w:color w:val="0000FF"/>
                    </w:rPr>
                    <w:t>Holding Period</w:t>
                  </w:r>
                </w:p>
                <w:p w14:paraId="7047D6DC" w14:textId="77777777" w:rsidR="009A2059" w:rsidRPr="00DF2333" w:rsidRDefault="009A2059" w:rsidP="009A2059">
                  <w:pPr>
                    <w:rPr>
                      <w:color w:val="0000FF"/>
                    </w:rPr>
                  </w:pPr>
                  <w:r w:rsidRPr="00DF2333">
                    <w:rPr>
                      <w:color w:val="0000FF"/>
                    </w:rPr>
                    <w:t>As the preceding conditions show, most domestic stock dividends are potentially qualified.  But before they can be designated as such, the taxpayer must meet the holding period requirement.  To determine if a taxpayer meets the holding period requirement, look within the window of time 60 days before and 60 days after the ex-dividend date.  If the stock was held for more than 60 days within that 121-day window, then it meets the holding period to qualify for the lower taxation.*</w:t>
                  </w:r>
                </w:p>
                <w:p w14:paraId="0F0AA80A" w14:textId="77777777" w:rsidR="009A2059" w:rsidRPr="00DF2333" w:rsidRDefault="00C32B3D" w:rsidP="009A2059">
                  <w:pPr>
                    <w:rPr>
                      <w:color w:val="0000FF"/>
                    </w:rPr>
                  </w:pPr>
                  <w:r w:rsidRPr="00DF2333">
                    <w:rPr>
                      <w:noProof/>
                      <w:color w:val="0000FF"/>
                    </w:rPr>
                    <w:drawing>
                      <wp:inline distT="0" distB="0" distL="0" distR="0" wp14:anchorId="3139E71C" wp14:editId="1563F73D">
                        <wp:extent cx="5113655" cy="1642745"/>
                        <wp:effectExtent l="0" t="0" r="0" b="825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3655" cy="1642745"/>
                                </a:xfrm>
                                <a:prstGeom prst="rect">
                                  <a:avLst/>
                                </a:prstGeom>
                                <a:noFill/>
                                <a:ln>
                                  <a:noFill/>
                                </a:ln>
                              </pic:spPr>
                            </pic:pic>
                          </a:graphicData>
                        </a:graphic>
                      </wp:inline>
                    </w:drawing>
                  </w:r>
                </w:p>
                <w:p w14:paraId="26DD53B0" w14:textId="77777777" w:rsidR="009A2059" w:rsidRPr="008D3CA3" w:rsidRDefault="009A2059" w:rsidP="009A2059">
                  <w:r w:rsidRPr="00DF2333">
                    <w:rPr>
                      <w:i/>
                      <w:color w:val="0000FF"/>
                      <w:sz w:val="16"/>
                      <w:szCs w:val="16"/>
                    </w:rPr>
                    <w:t xml:space="preserve">*Note, however, that when dealing with dividends on preferred stock, you must have held the stock for more than 90 days during the 181-day period that begins 90 days before the ex-dividend date </w:t>
                  </w:r>
                  <w:r w:rsidRPr="00DF2333">
                    <w:rPr>
                      <w:b/>
                      <w:i/>
                      <w:color w:val="0000FF"/>
                      <w:sz w:val="16"/>
                      <w:szCs w:val="16"/>
                    </w:rPr>
                    <w:t>if</w:t>
                  </w:r>
                  <w:r w:rsidRPr="00DF2333">
                    <w:rPr>
                      <w:i/>
                      <w:color w:val="0000FF"/>
                      <w:sz w:val="16"/>
                      <w:szCs w:val="16"/>
                    </w:rPr>
                    <w:t xml:space="preserve"> the dividends are attributable to periods totaling more than 366 days.</w:t>
                  </w:r>
                </w:p>
              </w:tc>
            </w:tr>
          </w:tbl>
          <w:p w14:paraId="1E474E00" w14:textId="77777777" w:rsidR="009A2059" w:rsidRDefault="009A2059" w:rsidP="009A2059">
            <w:pPr>
              <w:pStyle w:val="TextBullet1"/>
              <w:numPr>
                <w:ilvl w:val="0"/>
                <w:numId w:val="0"/>
              </w:numPr>
              <w:spacing w:before="0" w:after="0"/>
            </w:pPr>
          </w:p>
          <w:p w14:paraId="308805A8" w14:textId="77777777" w:rsidR="009A2059" w:rsidRPr="001856A5" w:rsidRDefault="004C46BE" w:rsidP="009A2059">
            <w:pPr>
              <w:pStyle w:val="TextBullet1"/>
              <w:numPr>
                <w:ilvl w:val="0"/>
                <w:numId w:val="0"/>
              </w:numPr>
              <w:spacing w:before="0" w:after="0"/>
            </w:pPr>
            <w:r>
              <w:t>Thus, by adopting strategies to have more qualified dividends vs. nonqualified dividends in the portfolio, greater tax efficiency can be achieved.</w:t>
            </w:r>
          </w:p>
        </w:tc>
      </w:tr>
      <w:tr w:rsidR="003530DA" w:rsidRPr="001856A5" w14:paraId="2F93354A" w14:textId="77777777" w:rsidTr="002553C1">
        <w:tc>
          <w:tcPr>
            <w:tcW w:w="1658" w:type="dxa"/>
            <w:shd w:val="clear" w:color="auto" w:fill="6CA8CD"/>
            <w:tcMar>
              <w:top w:w="72" w:type="dxa"/>
              <w:bottom w:w="72" w:type="dxa"/>
            </w:tcMar>
          </w:tcPr>
          <w:p w14:paraId="5BA1F73D" w14:textId="77777777" w:rsidR="003530DA" w:rsidRPr="001856A5" w:rsidRDefault="003530DA">
            <w:pPr>
              <w:rPr>
                <w:b/>
              </w:rPr>
            </w:pPr>
            <w:r>
              <w:rPr>
                <w:b/>
              </w:rPr>
              <w:lastRenderedPageBreak/>
              <w:t xml:space="preserve">Taxation of </w:t>
            </w:r>
            <w:r w:rsidR="00F735F7">
              <w:rPr>
                <w:b/>
              </w:rPr>
              <w:t>Municipal Bonds</w:t>
            </w:r>
          </w:p>
        </w:tc>
        <w:tc>
          <w:tcPr>
            <w:tcW w:w="8509" w:type="dxa"/>
            <w:tcMar>
              <w:top w:w="72" w:type="dxa"/>
              <w:bottom w:w="72" w:type="dxa"/>
            </w:tcMar>
          </w:tcPr>
          <w:p w14:paraId="6F96C0CA" w14:textId="77777777" w:rsidR="00F735F7" w:rsidRDefault="00F735F7" w:rsidP="00F735F7">
            <w:r>
              <w:t xml:space="preserve">Income paid by municipal bonds is </w:t>
            </w:r>
            <w:r w:rsidRPr="00271E01">
              <w:rPr>
                <w:rStyle w:val="Hyperlink"/>
              </w:rPr>
              <w:t>generally</w:t>
            </w:r>
            <w:r>
              <w:t xml:space="preserve"> free from federal, state, and local income taxes (although taxes are paid on any capital gains that result from increases in bond prices during the investment period). Because of this tax-exempt status, municipals generally have lower coupons and corresponding yields than taxable bonds. To make an apples-to-apples comparison of yields, it is therefore necessary to compute a taxable equivalent yield.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8259"/>
            </w:tblGrid>
            <w:tr w:rsidR="00F735F7" w14:paraId="16AD2D6F" w14:textId="77777777" w:rsidTr="00F735F7">
              <w:tc>
                <w:tcPr>
                  <w:tcW w:w="9576" w:type="dxa"/>
                  <w:shd w:val="clear" w:color="auto" w:fill="D9D9D9"/>
                </w:tcPr>
                <w:p w14:paraId="056EF93A" w14:textId="77777777" w:rsidR="00F735F7" w:rsidRPr="00432355" w:rsidRDefault="00F735F7" w:rsidP="00F735F7">
                  <w:pPr>
                    <w:rPr>
                      <w:rStyle w:val="Hyperlink"/>
                      <w:bCs/>
                    </w:rPr>
                  </w:pPr>
                  <w:r w:rsidRPr="00432355">
                    <w:rPr>
                      <w:rStyle w:val="Hyperlink"/>
                      <w:bCs/>
                    </w:rPr>
                    <w:t>Generally</w:t>
                  </w:r>
                </w:p>
                <w:p w14:paraId="0D5BD2A8" w14:textId="77777777" w:rsidR="00F735F7" w:rsidRPr="00DD763B" w:rsidRDefault="00F735F7" w:rsidP="00F735F7">
                  <w:pPr>
                    <w:rPr>
                      <w:kern w:val="32"/>
                      <w:sz w:val="24"/>
                    </w:rPr>
                  </w:pPr>
                  <w:r w:rsidRPr="00271E01">
                    <w:t>If the purchaser of the bond lives in a state other than that of the municipality, state and local taxes will still apply</w:t>
                  </w:r>
                  <w:r>
                    <w:t>.</w:t>
                  </w:r>
                </w:p>
              </w:tc>
            </w:tr>
          </w:tbl>
          <w:p w14:paraId="0CB4A9DC" w14:textId="77777777" w:rsidR="00F735F7" w:rsidRPr="00432355" w:rsidRDefault="00F735F7" w:rsidP="00F735F7">
            <w:pPr>
              <w:rPr>
                <w:b/>
              </w:rPr>
            </w:pPr>
            <w:r w:rsidRPr="00432355">
              <w:rPr>
                <w:b/>
              </w:rPr>
              <w:t xml:space="preserve">Here's how taxable equivalent yields are calculated: </w:t>
            </w:r>
          </w:p>
          <w:p w14:paraId="09E508AF" w14:textId="77777777" w:rsidR="00F735F7" w:rsidRDefault="00F735F7" w:rsidP="00F735F7">
            <w:pPr>
              <w:jc w:val="center"/>
            </w:pPr>
            <w:r>
              <w:rPr>
                <w:noProof/>
              </w:rPr>
              <w:lastRenderedPageBreak/>
              <w:drawing>
                <wp:inline distT="0" distB="0" distL="0" distR="0" wp14:anchorId="37109F60" wp14:editId="13BEF2E8">
                  <wp:extent cx="3014345" cy="1007745"/>
                  <wp:effectExtent l="0" t="0" r="8255" b="8255"/>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4345" cy="1007745"/>
                          </a:xfrm>
                          <a:prstGeom prst="rect">
                            <a:avLst/>
                          </a:prstGeom>
                          <a:noFill/>
                          <a:ln>
                            <a:noFill/>
                          </a:ln>
                        </pic:spPr>
                      </pic:pic>
                    </a:graphicData>
                  </a:graphic>
                </wp:inline>
              </w:drawing>
            </w:r>
          </w:p>
          <w:p w14:paraId="328AD80C" w14:textId="77777777" w:rsidR="00F735F7" w:rsidRDefault="00F735F7" w:rsidP="00F735F7">
            <w:r>
              <w:t>The Taxable Equivalent Yield is equal to the Municipal Bond Yield divided by one minus the individual's tax rate. For an individual in the 31% tax bracket, a municipal bond yielding 5% would have a taxable equivalent yield of:</w:t>
            </w:r>
          </w:p>
          <w:p w14:paraId="138F2039" w14:textId="77777777" w:rsidR="00F735F7" w:rsidRDefault="00F735F7" w:rsidP="00F735F7">
            <w:pPr>
              <w:jc w:val="center"/>
            </w:pPr>
            <w:r>
              <w:rPr>
                <w:noProof/>
              </w:rPr>
              <w:drawing>
                <wp:inline distT="0" distB="0" distL="0" distR="0" wp14:anchorId="1F795745" wp14:editId="0D15B342">
                  <wp:extent cx="3014345" cy="1007745"/>
                  <wp:effectExtent l="0" t="0" r="8255" b="8255"/>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4345" cy="1007745"/>
                          </a:xfrm>
                          <a:prstGeom prst="rect">
                            <a:avLst/>
                          </a:prstGeom>
                          <a:noFill/>
                          <a:ln>
                            <a:noFill/>
                          </a:ln>
                        </pic:spPr>
                      </pic:pic>
                    </a:graphicData>
                  </a:graphic>
                </wp:inline>
              </w:drawing>
            </w:r>
          </w:p>
          <w:p w14:paraId="74D3F8B4" w14:textId="77777777" w:rsidR="00F735F7" w:rsidRDefault="00F735F7" w:rsidP="00F735F7">
            <w:r>
              <w:t xml:space="preserve">In other words, for an investor in the 31% tax bracket, this 5% yield on a municipal bond is equal to the taxable bond yielding 7.25%. </w:t>
            </w:r>
          </w:p>
          <w:p w14:paraId="02F914F8" w14:textId="77777777" w:rsidR="004C46BE" w:rsidRDefault="004C46BE" w:rsidP="00F735F7">
            <w:r>
              <w:t>Thus, particularly</w:t>
            </w:r>
            <w:r w:rsidR="00221F59">
              <w:t xml:space="preserve"> for clients at higher marginal tax brackets, greater after-tax return may be achieved through investments in tax-advantaged securities such as municipal bonds.</w:t>
            </w:r>
          </w:p>
          <w:p w14:paraId="28A62013" w14:textId="77777777" w:rsidR="00F735F7" w:rsidRDefault="00F735F7" w:rsidP="00F735F7">
            <w:r>
              <w:t xml:space="preserve">While this tax-exempt status is of value, especially to investors in high tax brackets, clients should be aware that issuers could potentially lose their tax-exempt status. Furthermore, under some conditions (such as private activity municipal bonds), cash flows to an investor can be subject to the </w:t>
            </w:r>
            <w:r w:rsidRPr="00271E01">
              <w:rPr>
                <w:rStyle w:val="Hyperlink"/>
              </w:rPr>
              <w:t>Alternative Minimum Tax (AMT).</w:t>
            </w:r>
            <w:r>
              <w:t xml:space="preserve"> This potential should be explored any time someone has potential for an Alternative Minimum Tax liability.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8259"/>
            </w:tblGrid>
            <w:tr w:rsidR="00F735F7" w14:paraId="307827B2" w14:textId="77777777" w:rsidTr="00F735F7">
              <w:tc>
                <w:tcPr>
                  <w:tcW w:w="9576" w:type="dxa"/>
                  <w:shd w:val="clear" w:color="auto" w:fill="D9D9D9"/>
                </w:tcPr>
                <w:p w14:paraId="0829324E" w14:textId="77777777" w:rsidR="00F735F7" w:rsidRPr="00432355" w:rsidRDefault="00F735F7" w:rsidP="00F735F7">
                  <w:pPr>
                    <w:rPr>
                      <w:rStyle w:val="Hyperlink"/>
                      <w:bCs/>
                    </w:rPr>
                  </w:pPr>
                  <w:r w:rsidRPr="00432355">
                    <w:rPr>
                      <w:rStyle w:val="Hyperlink"/>
                      <w:bCs/>
                    </w:rPr>
                    <w:t>Alternative Minimum Tax (AMT)</w:t>
                  </w:r>
                </w:p>
                <w:p w14:paraId="2F7B83B3" w14:textId="77777777" w:rsidR="00F735F7" w:rsidRPr="00DD763B" w:rsidRDefault="00F735F7" w:rsidP="00F735F7">
                  <w:pPr>
                    <w:rPr>
                      <w:kern w:val="32"/>
                      <w:sz w:val="24"/>
                    </w:rPr>
                  </w:pPr>
                  <w:r w:rsidRPr="004065DE">
                    <w:t xml:space="preserve">Some municipal bonds, based on their structure, may be subject to </w:t>
                  </w:r>
                  <w:r w:rsidRPr="00432355">
                    <w:rPr>
                      <w:b/>
                      <w:i/>
                    </w:rPr>
                    <w:t>Alternative Minimum Tax (AMT)</w:t>
                  </w:r>
                  <w:r w:rsidRPr="004065DE">
                    <w:t xml:space="preserve"> for clients who meet certain conditions. This tax is a separate tax computation that reduces the benefit of certain deductions and credits.  The AMT was initially designed to prevent high-income taxpayers from using special tax </w:t>
                  </w:r>
                  <w:r>
                    <w:t>benefits to avoid paying taxes.</w:t>
                  </w:r>
                </w:p>
              </w:tc>
            </w:tr>
          </w:tbl>
          <w:p w14:paraId="0C979DF3" w14:textId="77777777" w:rsidR="003530DA" w:rsidRPr="001856A5" w:rsidRDefault="003530DA" w:rsidP="008F36E5"/>
        </w:tc>
      </w:tr>
    </w:tbl>
    <w:p w14:paraId="3D7032B2" w14:textId="77777777" w:rsidR="00511BAE" w:rsidRPr="002553C1" w:rsidRDefault="00511BAE" w:rsidP="00235AD8">
      <w:pPr>
        <w:rPr>
          <w:highlight w:val="yellow"/>
          <w:u w:val="single"/>
        </w:rPr>
      </w:pPr>
    </w:p>
    <w:p w14:paraId="1455B633" w14:textId="77777777" w:rsidR="008E6D9B" w:rsidRPr="00DE2002" w:rsidRDefault="00E82A2E" w:rsidP="009D62DB">
      <w:r w:rsidRPr="00235AD8">
        <w:t xml:space="preserve">Employing strategies such as </w:t>
      </w:r>
      <w:r w:rsidR="00235AD8" w:rsidRPr="00235AD8">
        <w:t>those discussed on this page can</w:t>
      </w:r>
      <w:r w:rsidRPr="00235AD8">
        <w:t xml:space="preserve"> reduce the adverse effect that taxes have on a portfolio’s performance.  However, it is important that these strategies be employed in an appropriate manner, recognizing the fact that managing the impact of taxes is AN issue in the investment decision-making process, not THE issue.</w:t>
      </w:r>
    </w:p>
    <w:p w14:paraId="373B8CB5" w14:textId="77777777" w:rsidR="008E6D9B" w:rsidRPr="00AD0B29" w:rsidRDefault="00221F59" w:rsidP="00A22761">
      <w:pPr>
        <w:pStyle w:val="Heading2"/>
      </w:pPr>
      <w:r w:rsidRPr="00DE2002" w:rsidDel="00221F59">
        <w:t xml:space="preserve"> </w:t>
      </w:r>
      <w:r w:rsidR="000F125A">
        <w:br w:type="page"/>
      </w:r>
      <w:r w:rsidR="009A678D">
        <w:lastRenderedPageBreak/>
        <w:t xml:space="preserve">Periodic Review and </w:t>
      </w:r>
      <w:r w:rsidR="00A25B21">
        <w:t>Measuring Success</w:t>
      </w:r>
    </w:p>
    <w:p w14:paraId="0291CEDA" w14:textId="77777777" w:rsidR="00C7183B" w:rsidRDefault="009A678D" w:rsidP="000D7BAE">
      <w:r>
        <w:t xml:space="preserve">Now that we have discussed the five key issues for investment success, it is important to point out that investing is </w:t>
      </w:r>
      <w:r w:rsidR="00C7183B" w:rsidRPr="007224EB">
        <w:rPr>
          <w:b/>
          <w:i/>
        </w:rPr>
        <w:t>an active process</w:t>
      </w:r>
      <w:r w:rsidR="00C7183B">
        <w:t>. It requires regular review to maintain alignment with the investment plan. Even the plan itself may need to be changed from time to time to allow for changing life circumstances or market conditions.</w:t>
      </w:r>
    </w:p>
    <w:p w14:paraId="2EB94588" w14:textId="77777777" w:rsidR="008E6D9B" w:rsidRPr="001856A5" w:rsidRDefault="008E6D9B" w:rsidP="000D7BAE">
      <w:r w:rsidRPr="001856A5">
        <w:t>A common problem many investors face</w:t>
      </w:r>
      <w:r w:rsidR="00C7183B">
        <w:t xml:space="preserve"> in performing regular reviews</w:t>
      </w:r>
      <w:r w:rsidRPr="001856A5">
        <w:t xml:space="preserve"> is the inability to access clear and accurate performance inform</w:t>
      </w:r>
      <w:r w:rsidR="003D67D1" w:rsidRPr="001856A5">
        <w:t>ation on their portfolios. Many</w:t>
      </w:r>
      <w:r w:rsidRPr="001856A5">
        <w:t xml:space="preserve"> investors, when stuck for an answer, will tell you how great their performance has been, citing their purchase of the latest hot stock or </w:t>
      </w:r>
      <w:r w:rsidR="00D43FAE" w:rsidRPr="001856A5">
        <w:t xml:space="preserve">an </w:t>
      </w:r>
      <w:r w:rsidR="00C51C45" w:rsidRPr="001856A5">
        <w:t xml:space="preserve">impeccably timed sale </w:t>
      </w:r>
      <w:r w:rsidRPr="001856A5">
        <w:t xml:space="preserve">just before </w:t>
      </w:r>
      <w:r w:rsidR="00D43FAE" w:rsidRPr="001856A5">
        <w:t xml:space="preserve">a security’s </w:t>
      </w:r>
      <w:r w:rsidRPr="001856A5">
        <w:t>decline.  However, very few can do more than speak in generalities about their performance, while fewer still actually review performance on a regular basis.</w:t>
      </w:r>
    </w:p>
    <w:p w14:paraId="14AD3F10" w14:textId="77777777" w:rsidR="00D43FAE" w:rsidRPr="001856A5" w:rsidRDefault="008E6D9B" w:rsidP="000D7BAE">
      <w:r w:rsidRPr="001856A5">
        <w:t>The reason that investors have historically failed to track and analyze the performance of their portfolios has been the lack of tools available to help them measure performance.  Tracking the results of individual securities or a fe</w:t>
      </w:r>
      <w:r w:rsidR="00FC647A" w:rsidRPr="001856A5">
        <w:t xml:space="preserve">w mutual funds is not extremely </w:t>
      </w:r>
      <w:r w:rsidR="00CB4711" w:rsidRPr="001856A5">
        <w:t>difficult;</w:t>
      </w:r>
      <w:r w:rsidRPr="001856A5">
        <w:t xml:space="preserve"> however, investors with multiple holdings in multiple accounts spread across four or five different firms face a daunting task.</w:t>
      </w:r>
      <w:r w:rsidR="00D43FAE" w:rsidRPr="001856A5">
        <w:t xml:space="preserve"> </w:t>
      </w:r>
    </w:p>
    <w:p w14:paraId="55590C52" w14:textId="77777777" w:rsidR="00126E8F" w:rsidRDefault="00D43FAE" w:rsidP="000D7BAE">
      <w:r w:rsidRPr="001856A5">
        <w:t xml:space="preserve">For those </w:t>
      </w:r>
      <w:r w:rsidR="007224EB">
        <w:t>who</w:t>
      </w:r>
      <w:r w:rsidRPr="001856A5">
        <w:t xml:space="preserve"> do track performance, very few are effective in their analysis. </w:t>
      </w:r>
      <w:r w:rsidR="00126E8F" w:rsidRPr="001856A5">
        <w:t xml:space="preserve">For example, consider how clients typically respond when asked about their performance. When the markets are good, they will often make </w:t>
      </w:r>
      <w:r w:rsidR="00126E8F" w:rsidRPr="007224EB">
        <w:rPr>
          <w:b/>
          <w:i/>
        </w:rPr>
        <w:t>relative performance</w:t>
      </w:r>
      <w:r w:rsidR="00126E8F" w:rsidRPr="001856A5">
        <w:t xml:space="preserve"> compari</w:t>
      </w:r>
      <w:r w:rsidR="00CF68FA" w:rsidRPr="001856A5">
        <w:t>sons</w:t>
      </w:r>
      <w:r w:rsidR="00EC2D9C" w:rsidRPr="001856A5">
        <w:t>:</w:t>
      </w:r>
      <w:r w:rsidR="00CF68FA" w:rsidRPr="001856A5">
        <w:t xml:space="preserve"> </w:t>
      </w:r>
      <w:r w:rsidR="00EC2D9C" w:rsidRPr="001856A5">
        <w:t>“W</w:t>
      </w:r>
      <w:r w:rsidR="00CF68FA" w:rsidRPr="001856A5">
        <w:t>hy was my fund up only 40</w:t>
      </w:r>
      <w:r w:rsidR="00126E8F" w:rsidRPr="001856A5">
        <w:t>% this year when the market was up 42%?</w:t>
      </w:r>
      <w:r w:rsidR="00EC2D9C" w:rsidRPr="001856A5">
        <w:t>”</w:t>
      </w:r>
      <w:r w:rsidR="00126E8F" w:rsidRPr="001856A5">
        <w:t xml:space="preserve"> However, the same client will shift to </w:t>
      </w:r>
      <w:r w:rsidR="00126E8F" w:rsidRPr="007224EB">
        <w:rPr>
          <w:b/>
          <w:i/>
        </w:rPr>
        <w:t>absolute performance</w:t>
      </w:r>
      <w:r w:rsidR="00126E8F" w:rsidRPr="001856A5">
        <w:t xml:space="preserve"> comparisons when the markets are bad</w:t>
      </w:r>
      <w:r w:rsidR="00192BFB" w:rsidRPr="001856A5">
        <w:t xml:space="preserve"> </w:t>
      </w:r>
      <w:r w:rsidR="00126E8F" w:rsidRPr="001856A5">
        <w:t>- “</w:t>
      </w:r>
      <w:r w:rsidR="00CF68FA" w:rsidRPr="001856A5">
        <w:t>Why is my portfolio down</w:t>
      </w:r>
      <w:r w:rsidR="00126E8F" w:rsidRPr="001856A5">
        <w:t xml:space="preserve"> 8%</w:t>
      </w:r>
      <w:r w:rsidR="00CF68FA" w:rsidRPr="001856A5">
        <w:t xml:space="preserve"> this year</w:t>
      </w:r>
      <w:r w:rsidR="00126E8F" w:rsidRPr="001856A5">
        <w:t xml:space="preserve">” </w:t>
      </w:r>
      <w:r w:rsidR="00192BFB" w:rsidRPr="001856A5">
        <w:t xml:space="preserve">- </w:t>
      </w:r>
      <w:r w:rsidR="00126E8F" w:rsidRPr="001856A5">
        <w:t>with no regard for the fact that the market was down 15%.</w:t>
      </w:r>
      <w:r w:rsidR="00157481">
        <w:t xml:space="preserve">  </w:t>
      </w:r>
      <w:r w:rsidR="00126E8F" w:rsidRPr="001856A5">
        <w:t>The following pages provide some insight into how to translate this mindset into potential advisory opportunities with you</w:t>
      </w:r>
      <w:r w:rsidR="00CF68FA" w:rsidRPr="001856A5">
        <w:t>r</w:t>
      </w:r>
      <w:r w:rsidR="00126E8F" w:rsidRPr="001856A5">
        <w:t xml:space="preserve"> clients.</w:t>
      </w:r>
    </w:p>
    <w:p w14:paraId="543A98E1" w14:textId="77777777" w:rsidR="00126E8F" w:rsidRPr="00AD0B29" w:rsidRDefault="000F125A" w:rsidP="003A66A3">
      <w:pPr>
        <w:pStyle w:val="Heading2"/>
      </w:pPr>
      <w:r>
        <w:br w:type="page"/>
      </w:r>
      <w:r w:rsidR="00E3245A" w:rsidRPr="00AD0B29">
        <w:lastRenderedPageBreak/>
        <w:t>Analyzing Performance: Three Important Perspectives</w:t>
      </w:r>
    </w:p>
    <w:p w14:paraId="6707C993" w14:textId="77777777" w:rsidR="00E3245A" w:rsidRPr="001856A5" w:rsidRDefault="003E1129" w:rsidP="00A005A0">
      <w:r>
        <w:rPr>
          <w:rFonts w:ascii="Helvetica" w:hAnsi="Helvetica" w:cs="Helvetica"/>
          <w:noProof/>
          <w:sz w:val="24"/>
          <w:szCs w:val="24"/>
        </w:rPr>
        <w:drawing>
          <wp:anchor distT="0" distB="0" distL="114300" distR="114300" simplePos="0" relativeHeight="251681792" behindDoc="0" locked="0" layoutInCell="1" allowOverlap="1" wp14:anchorId="148A9F81" wp14:editId="2515D801">
            <wp:simplePos x="0" y="0"/>
            <wp:positionH relativeFrom="column">
              <wp:posOffset>4343400</wp:posOffset>
            </wp:positionH>
            <wp:positionV relativeFrom="paragraph">
              <wp:posOffset>50800</wp:posOffset>
            </wp:positionV>
            <wp:extent cx="1600200" cy="2400300"/>
            <wp:effectExtent l="0" t="0" r="0" b="1270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245A" w:rsidRPr="001856A5">
        <w:t xml:space="preserve">Measuring the performance of a portfolio </w:t>
      </w:r>
      <w:r w:rsidR="00B07C61" w:rsidRPr="001856A5">
        <w:t>is a</w:t>
      </w:r>
      <w:r w:rsidR="00E3245A" w:rsidRPr="001856A5">
        <w:t xml:space="preserve"> seemingly simple process</w:t>
      </w:r>
      <w:r w:rsidR="00192BFB" w:rsidRPr="001856A5">
        <w:t xml:space="preserve"> </w:t>
      </w:r>
      <w:r w:rsidR="00E3245A" w:rsidRPr="001856A5">
        <w:t xml:space="preserve">- just calculate the rate of growth </w:t>
      </w:r>
      <w:r w:rsidR="0083200A">
        <w:t xml:space="preserve">or the </w:t>
      </w:r>
      <w:r w:rsidR="00E3245A" w:rsidRPr="001856A5">
        <w:t>decline in value of the portfolio over any given period of time. However, it is not the process of calculating returns that is the issue</w:t>
      </w:r>
      <w:r w:rsidR="00192BFB" w:rsidRPr="001856A5">
        <w:t xml:space="preserve"> </w:t>
      </w:r>
      <w:r w:rsidR="00E3245A" w:rsidRPr="001856A5">
        <w:t xml:space="preserve">- it is how the results are interpreted. </w:t>
      </w:r>
    </w:p>
    <w:p w14:paraId="30CD0470" w14:textId="77777777" w:rsidR="00126E8F" w:rsidRPr="001856A5" w:rsidRDefault="00126E8F" w:rsidP="00A005A0">
      <w:r w:rsidRPr="001856A5">
        <w:t xml:space="preserve">As an advisor, your ability to help your clients understand how to effectively assess the performance of their portfolio can be invaluable to helping them reach their goals.  </w:t>
      </w:r>
      <w:r w:rsidR="00B07C61" w:rsidRPr="001856A5">
        <w:t>There are three perspectives clients should employ when evaluating the performance of their portfolio</w:t>
      </w:r>
      <w:r w:rsidR="00192BFB" w:rsidRPr="001856A5">
        <w:t>:</w:t>
      </w:r>
    </w:p>
    <w:p w14:paraId="44301614" w14:textId="77777777" w:rsidR="00126E8F" w:rsidRPr="009A2059" w:rsidRDefault="00126E8F" w:rsidP="00427657">
      <w:pPr>
        <w:numPr>
          <w:ilvl w:val="0"/>
          <w:numId w:val="36"/>
        </w:numPr>
        <w:rPr>
          <w:b/>
        </w:rPr>
      </w:pPr>
      <w:r w:rsidRPr="009A2059">
        <w:rPr>
          <w:b/>
        </w:rPr>
        <w:t>Absolute Return</w:t>
      </w:r>
      <w:r w:rsidR="00842905" w:rsidRPr="009A2059">
        <w:rPr>
          <w:b/>
        </w:rPr>
        <w:t>s Analysis</w:t>
      </w:r>
    </w:p>
    <w:p w14:paraId="03CBCB7F" w14:textId="77777777" w:rsidR="00842905" w:rsidRPr="009A2059" w:rsidRDefault="00842905" w:rsidP="00427657">
      <w:pPr>
        <w:numPr>
          <w:ilvl w:val="0"/>
          <w:numId w:val="36"/>
        </w:numPr>
        <w:rPr>
          <w:b/>
        </w:rPr>
      </w:pPr>
      <w:r w:rsidRPr="009A2059">
        <w:rPr>
          <w:b/>
        </w:rPr>
        <w:t>Relative Returns Analysis</w:t>
      </w:r>
    </w:p>
    <w:p w14:paraId="3C4A6C87" w14:textId="77777777" w:rsidR="00842905" w:rsidRPr="009A2059" w:rsidRDefault="00842905" w:rsidP="00427657">
      <w:pPr>
        <w:numPr>
          <w:ilvl w:val="0"/>
          <w:numId w:val="36"/>
        </w:numPr>
        <w:rPr>
          <w:b/>
        </w:rPr>
      </w:pPr>
      <w:r w:rsidRPr="009A2059">
        <w:rPr>
          <w:b/>
        </w:rPr>
        <w:t>Risk-</w:t>
      </w:r>
      <w:r w:rsidR="00192BFB" w:rsidRPr="009A2059">
        <w:rPr>
          <w:b/>
        </w:rPr>
        <w:t>A</w:t>
      </w:r>
      <w:r w:rsidRPr="009A2059">
        <w:rPr>
          <w:b/>
        </w:rPr>
        <w:t>djusted Returns Analysis</w:t>
      </w:r>
    </w:p>
    <w:p w14:paraId="0E324306" w14:textId="77777777" w:rsidR="00842905" w:rsidRDefault="00842905" w:rsidP="00A005A0">
      <w:r w:rsidRPr="001856A5">
        <w:t xml:space="preserve">The pages that follow provide greater detail </w:t>
      </w:r>
      <w:r w:rsidR="00192BFB" w:rsidRPr="001856A5">
        <w:t xml:space="preserve">in </w:t>
      </w:r>
      <w:r w:rsidRPr="001856A5">
        <w:t>understanding the relevance of each of these three perspectives</w:t>
      </w:r>
      <w:r w:rsidR="00192BFB" w:rsidRPr="001856A5">
        <w:t>.</w:t>
      </w:r>
      <w:r w:rsidRPr="001856A5">
        <w:t xml:space="preserve"> </w:t>
      </w:r>
    </w:p>
    <w:p w14:paraId="3941F7B3" w14:textId="77777777" w:rsidR="000F125A" w:rsidRPr="001856A5" w:rsidRDefault="000F125A" w:rsidP="009A2059">
      <w:pPr>
        <w:spacing w:before="0" w:after="0"/>
      </w:pPr>
    </w:p>
    <w:p w14:paraId="32C8628C" w14:textId="77777777" w:rsidR="00842905" w:rsidRPr="00AD0B29" w:rsidRDefault="000F125A" w:rsidP="00A005A0">
      <w:pPr>
        <w:pStyle w:val="Heading2"/>
      </w:pPr>
      <w:r>
        <w:br w:type="page"/>
      </w:r>
      <w:r w:rsidR="003D6FFF" w:rsidRPr="00AD0B29">
        <w:lastRenderedPageBreak/>
        <w:t>Performance Analytics:</w:t>
      </w:r>
      <w:r w:rsidR="00824E36" w:rsidRPr="00AD0B29">
        <w:t xml:space="preserve"> </w:t>
      </w:r>
      <w:r w:rsidR="003D6FFF" w:rsidRPr="00AD0B29">
        <w:t>Absolute Returns Analysis</w:t>
      </w:r>
    </w:p>
    <w:p w14:paraId="4C796A81" w14:textId="77777777" w:rsidR="003D6FFF" w:rsidRPr="002553C1" w:rsidRDefault="00B07C61" w:rsidP="00A005A0">
      <w:pPr>
        <w:rPr>
          <w:color w:val="000000"/>
        </w:rPr>
      </w:pPr>
      <w:r w:rsidRPr="002553C1">
        <w:rPr>
          <w:color w:val="000000"/>
        </w:rPr>
        <w:t>T</w:t>
      </w:r>
      <w:r w:rsidR="00126E8F" w:rsidRPr="002553C1">
        <w:rPr>
          <w:color w:val="000000"/>
        </w:rPr>
        <w:t xml:space="preserve">he first </w:t>
      </w:r>
      <w:r w:rsidRPr="002553C1">
        <w:rPr>
          <w:color w:val="000000"/>
        </w:rPr>
        <w:t xml:space="preserve">and most basic </w:t>
      </w:r>
      <w:r w:rsidR="00126E8F" w:rsidRPr="002553C1">
        <w:rPr>
          <w:color w:val="000000"/>
        </w:rPr>
        <w:t xml:space="preserve">level of </w:t>
      </w:r>
      <w:r w:rsidR="003D6FFF" w:rsidRPr="002553C1">
        <w:rPr>
          <w:color w:val="000000"/>
        </w:rPr>
        <w:t>performance analytics</w:t>
      </w:r>
      <w:r w:rsidRPr="002553C1">
        <w:rPr>
          <w:color w:val="000000"/>
        </w:rPr>
        <w:t xml:space="preserve"> is </w:t>
      </w:r>
      <w:r w:rsidRPr="002553C1">
        <w:rPr>
          <w:b/>
          <w:i/>
          <w:color w:val="000000"/>
        </w:rPr>
        <w:t>assessing</w:t>
      </w:r>
      <w:r w:rsidR="00126E8F" w:rsidRPr="002553C1">
        <w:rPr>
          <w:b/>
          <w:i/>
          <w:color w:val="000000"/>
        </w:rPr>
        <w:t xml:space="preserve"> absolute </w:t>
      </w:r>
      <w:r w:rsidR="00A54C02" w:rsidRPr="002553C1">
        <w:rPr>
          <w:b/>
          <w:i/>
          <w:color w:val="000000"/>
        </w:rPr>
        <w:t xml:space="preserve">portfolio </w:t>
      </w:r>
      <w:r w:rsidR="00126E8F" w:rsidRPr="002553C1">
        <w:rPr>
          <w:b/>
          <w:i/>
          <w:color w:val="000000"/>
        </w:rPr>
        <w:t>returns</w:t>
      </w:r>
      <w:r w:rsidR="00126E8F" w:rsidRPr="002553C1">
        <w:rPr>
          <w:color w:val="000000"/>
        </w:rPr>
        <w:t xml:space="preserve">.  </w:t>
      </w:r>
      <w:r w:rsidR="00A54C02" w:rsidRPr="002553C1">
        <w:rPr>
          <w:color w:val="000000"/>
        </w:rPr>
        <w:t>The relevance of absolute returns is best summed up in the following interchange between an 82</w:t>
      </w:r>
      <w:r w:rsidR="00D26B07" w:rsidRPr="002553C1">
        <w:rPr>
          <w:color w:val="000000"/>
        </w:rPr>
        <w:t>-</w:t>
      </w:r>
      <w:r w:rsidR="00A54C02" w:rsidRPr="002553C1">
        <w:rPr>
          <w:color w:val="000000"/>
        </w:rPr>
        <w:t>year</w:t>
      </w:r>
      <w:r w:rsidR="00D26B07" w:rsidRPr="002553C1">
        <w:rPr>
          <w:color w:val="000000"/>
        </w:rPr>
        <w:t>-</w:t>
      </w:r>
      <w:r w:rsidR="00A54C02" w:rsidRPr="002553C1">
        <w:rPr>
          <w:color w:val="000000"/>
        </w:rPr>
        <w:t>old retiree and his advisor</w:t>
      </w:r>
    </w:p>
    <w:p w14:paraId="68F7A1F0" w14:textId="77777777" w:rsidR="00A54C02" w:rsidRPr="002553C1" w:rsidRDefault="00A54C02" w:rsidP="007224EB">
      <w:pPr>
        <w:ind w:left="720"/>
        <w:rPr>
          <w:color w:val="000000"/>
        </w:rPr>
      </w:pPr>
      <w:r w:rsidRPr="002553C1">
        <w:rPr>
          <w:color w:val="000000"/>
        </w:rPr>
        <w:t>The advisor, aware of the fact that the older gentleman would be concerned with the decline in his portfolio stated, “I know you are concerned that your portfolio has decreased in value by 10% since last year, but the market was down over 18% during this period, so we actually did very well.</w:t>
      </w:r>
      <w:r w:rsidR="00D26B07" w:rsidRPr="002553C1">
        <w:rPr>
          <w:color w:val="000000"/>
        </w:rPr>
        <w:t>”</w:t>
      </w:r>
      <w:r w:rsidRPr="002553C1">
        <w:rPr>
          <w:color w:val="000000"/>
        </w:rPr>
        <w:t xml:space="preserve"> To which the </w:t>
      </w:r>
      <w:r w:rsidR="003D6FFF" w:rsidRPr="002553C1">
        <w:rPr>
          <w:color w:val="000000"/>
        </w:rPr>
        <w:t>gentleman</w:t>
      </w:r>
      <w:r w:rsidRPr="002553C1">
        <w:rPr>
          <w:color w:val="000000"/>
        </w:rPr>
        <w:t xml:space="preserve"> replied, “</w:t>
      </w:r>
      <w:r w:rsidR="003D6FFF" w:rsidRPr="002553C1">
        <w:rPr>
          <w:color w:val="000000"/>
        </w:rPr>
        <w:t>You may be right son,</w:t>
      </w:r>
      <w:r w:rsidRPr="002553C1">
        <w:rPr>
          <w:color w:val="000000"/>
        </w:rPr>
        <w:t xml:space="preserve"> but I still have less to spend at the </w:t>
      </w:r>
      <w:r w:rsidR="003D6FFF" w:rsidRPr="002553C1">
        <w:rPr>
          <w:color w:val="000000"/>
        </w:rPr>
        <w:t xml:space="preserve">grocery </w:t>
      </w:r>
      <w:r w:rsidRPr="002553C1">
        <w:rPr>
          <w:color w:val="000000"/>
        </w:rPr>
        <w:t xml:space="preserve">store.”  </w:t>
      </w:r>
    </w:p>
    <w:p w14:paraId="7F0C7489" w14:textId="77777777" w:rsidR="006648E3" w:rsidRPr="002553C1" w:rsidRDefault="00A54C02" w:rsidP="00CB65E8">
      <w:pPr>
        <w:rPr>
          <w:color w:val="000000"/>
        </w:rPr>
      </w:pPr>
      <w:r w:rsidRPr="002553C1">
        <w:rPr>
          <w:color w:val="000000"/>
        </w:rPr>
        <w:t xml:space="preserve">This </w:t>
      </w:r>
      <w:r w:rsidR="00164053" w:rsidRPr="002553C1">
        <w:rPr>
          <w:color w:val="000000"/>
        </w:rPr>
        <w:t>interchange</w:t>
      </w:r>
      <w:r w:rsidRPr="002553C1">
        <w:rPr>
          <w:color w:val="000000"/>
        </w:rPr>
        <w:t xml:space="preserve"> defines the relevance of </w:t>
      </w:r>
      <w:r w:rsidR="00164053" w:rsidRPr="002553C1">
        <w:rPr>
          <w:color w:val="000000"/>
        </w:rPr>
        <w:t>the absolute returns perspective</w:t>
      </w:r>
      <w:r w:rsidR="00D26B07" w:rsidRPr="002553C1">
        <w:rPr>
          <w:color w:val="000000"/>
        </w:rPr>
        <w:t>;</w:t>
      </w:r>
      <w:r w:rsidR="00164053" w:rsidRPr="002553C1">
        <w:rPr>
          <w:color w:val="000000"/>
        </w:rPr>
        <w:t xml:space="preserve"> h</w:t>
      </w:r>
      <w:r w:rsidR="00B07C61" w:rsidRPr="002553C1">
        <w:rPr>
          <w:color w:val="000000"/>
        </w:rPr>
        <w:t>owever</w:t>
      </w:r>
      <w:r w:rsidR="00126E8F" w:rsidRPr="002553C1">
        <w:rPr>
          <w:color w:val="000000"/>
        </w:rPr>
        <w:t xml:space="preserve">, </w:t>
      </w:r>
      <w:r w:rsidR="00B07C61" w:rsidRPr="002553C1">
        <w:rPr>
          <w:color w:val="000000"/>
        </w:rPr>
        <w:t xml:space="preserve">assessing absolute returns in a vacuum </w:t>
      </w:r>
      <w:r w:rsidR="00164053" w:rsidRPr="002553C1">
        <w:rPr>
          <w:color w:val="000000"/>
        </w:rPr>
        <w:t>is</w:t>
      </w:r>
      <w:r w:rsidR="00B07C61" w:rsidRPr="002553C1">
        <w:rPr>
          <w:color w:val="000000"/>
        </w:rPr>
        <w:t xml:space="preserve"> </w:t>
      </w:r>
      <w:r w:rsidR="00126E8F" w:rsidRPr="002553C1">
        <w:rPr>
          <w:color w:val="000000"/>
        </w:rPr>
        <w:t xml:space="preserve">ineffective in truly </w:t>
      </w:r>
      <w:r w:rsidR="00164053" w:rsidRPr="002553C1">
        <w:rPr>
          <w:color w:val="000000"/>
        </w:rPr>
        <w:t>understanding the value an advisor is adding in the portfolio management process</w:t>
      </w:r>
      <w:r w:rsidR="00126E8F" w:rsidRPr="002553C1">
        <w:rPr>
          <w:color w:val="000000"/>
        </w:rPr>
        <w:t xml:space="preserve">.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576"/>
      </w:tblGrid>
      <w:tr w:rsidR="00A005A0" w14:paraId="32276B23" w14:textId="77777777" w:rsidTr="00887C7B">
        <w:tc>
          <w:tcPr>
            <w:tcW w:w="9576" w:type="dxa"/>
            <w:shd w:val="clear" w:color="auto" w:fill="DBD9B9"/>
          </w:tcPr>
          <w:p w14:paraId="1BDFB1BE" w14:textId="47AE07B9" w:rsidR="00A005A0" w:rsidRDefault="00A005A0" w:rsidP="00CB65E8">
            <w:r w:rsidRPr="0003785C">
              <w:t xml:space="preserve">In </w:t>
            </w:r>
            <w:r w:rsidR="00274675" w:rsidRPr="0003785C">
              <w:t>20</w:t>
            </w:r>
            <w:r w:rsidR="00274675">
              <w:t>1</w:t>
            </w:r>
            <w:r w:rsidR="00845508">
              <w:t>5</w:t>
            </w:r>
            <w:r w:rsidRPr="0003785C">
              <w:t xml:space="preserve">, a large-cap equity mutual fund posted a return of </w:t>
            </w:r>
            <w:r w:rsidR="00845508">
              <w:t>3</w:t>
            </w:r>
            <w:r w:rsidRPr="0003785C">
              <w:t>%.  How would you rate this return</w:t>
            </w:r>
            <w:r w:rsidR="00CB65E8">
              <w:t xml:space="preserve">? </w:t>
            </w:r>
          </w:p>
          <w:p w14:paraId="6FB2972B" w14:textId="77777777" w:rsidR="003E1129" w:rsidRPr="00CB65E8" w:rsidRDefault="003E1129" w:rsidP="00CB65E8">
            <w:r w:rsidRPr="0003785C">
              <w:rPr>
                <w:rFonts w:ascii="Arial" w:hAnsi="Arial"/>
                <w:b/>
                <w:color w:val="FF0000"/>
              </w:rPr>
              <w:t>Click a c</w:t>
            </w:r>
            <w:r>
              <w:rPr>
                <w:rFonts w:ascii="Arial" w:hAnsi="Arial"/>
                <w:b/>
                <w:color w:val="FF0000"/>
              </w:rPr>
              <w:t>hoice below to rate this return.</w:t>
            </w:r>
          </w:p>
          <w:p w14:paraId="315E41F6" w14:textId="77777777" w:rsidR="00A005A0" w:rsidRPr="003E1129" w:rsidRDefault="00A005A0" w:rsidP="00A005A0">
            <w:pPr>
              <w:tabs>
                <w:tab w:val="left" w:pos="2142"/>
                <w:tab w:val="left" w:pos="5007"/>
              </w:tabs>
              <w:rPr>
                <w:rStyle w:val="Hyperlink"/>
                <w:color w:val="0000FF"/>
              </w:rPr>
            </w:pPr>
            <w:r w:rsidRPr="000F125A">
              <w:rPr>
                <w:rStyle w:val="Hyperlink"/>
                <w:u w:val="none"/>
              </w:rPr>
              <w:tab/>
            </w:r>
            <w:r w:rsidRPr="003E1129">
              <w:rPr>
                <w:rStyle w:val="Hyperlink"/>
                <w:color w:val="0000FF"/>
              </w:rPr>
              <w:t>GOOD</w:t>
            </w:r>
            <w:r w:rsidRPr="003E1129">
              <w:rPr>
                <w:rStyle w:val="Hyperlink"/>
                <w:color w:val="0000FF"/>
                <w:u w:val="none"/>
              </w:rPr>
              <w:tab/>
            </w:r>
            <w:r w:rsidRPr="003E1129">
              <w:rPr>
                <w:rStyle w:val="Hyperlink"/>
                <w:color w:val="0000FF"/>
              </w:rPr>
              <w:t>POOR</w:t>
            </w:r>
          </w:p>
          <w:p w14:paraId="08153F3B" w14:textId="77777777" w:rsidR="00A005A0" w:rsidRDefault="00A005A0" w:rsidP="00CB65E8"/>
        </w:tc>
      </w:tr>
    </w:tbl>
    <w:p w14:paraId="2D45FA1A" w14:textId="77777777" w:rsidR="006648E3" w:rsidRDefault="006648E3" w:rsidP="00CB65E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938BB" w:rsidRPr="0028324A" w14:paraId="041EA859" w14:textId="77777777" w:rsidTr="008C0DC3">
        <w:tc>
          <w:tcPr>
            <w:tcW w:w="9576" w:type="dxa"/>
            <w:shd w:val="clear" w:color="auto" w:fill="D9D9D9"/>
          </w:tcPr>
          <w:p w14:paraId="70988FDC" w14:textId="77777777" w:rsidR="006938BB" w:rsidRPr="003E1129" w:rsidRDefault="006938BB" w:rsidP="008C0DC3">
            <w:pPr>
              <w:rPr>
                <w:b/>
                <w:color w:val="0000FF"/>
              </w:rPr>
            </w:pPr>
            <w:r w:rsidRPr="003E1129">
              <w:rPr>
                <w:b/>
                <w:color w:val="0000FF"/>
              </w:rPr>
              <w:t>Good</w:t>
            </w:r>
          </w:p>
          <w:p w14:paraId="27D3D1A6" w14:textId="08C78870" w:rsidR="006938BB" w:rsidRPr="0028324A" w:rsidRDefault="00845508" w:rsidP="00845508">
            <w:r>
              <w:rPr>
                <w:b/>
                <w:color w:val="0000FF"/>
              </w:rPr>
              <w:t>C</w:t>
            </w:r>
            <w:r w:rsidR="006938BB" w:rsidRPr="003E1129">
              <w:rPr>
                <w:b/>
                <w:color w:val="0000FF"/>
              </w:rPr>
              <w:t>orrect</w:t>
            </w:r>
            <w:r w:rsidR="006938BB" w:rsidRPr="003E1129">
              <w:rPr>
                <w:color w:val="0000FF"/>
              </w:rPr>
              <w:t xml:space="preserve">. While a return of </w:t>
            </w:r>
            <w:r>
              <w:rPr>
                <w:color w:val="0000FF"/>
              </w:rPr>
              <w:t>3</w:t>
            </w:r>
            <w:r w:rsidR="006938BB" w:rsidRPr="003E1129">
              <w:rPr>
                <w:color w:val="0000FF"/>
              </w:rPr>
              <w:t xml:space="preserve">% is obviously </w:t>
            </w:r>
            <w:r>
              <w:rPr>
                <w:color w:val="0000FF"/>
              </w:rPr>
              <w:t>lower than the 25-year average</w:t>
            </w:r>
            <w:r w:rsidR="00274675" w:rsidRPr="003E1129">
              <w:rPr>
                <w:color w:val="0000FF"/>
              </w:rPr>
              <w:t xml:space="preserve">, and would be a </w:t>
            </w:r>
            <w:r>
              <w:rPr>
                <w:color w:val="0000FF"/>
              </w:rPr>
              <w:t>low</w:t>
            </w:r>
            <w:r w:rsidRPr="003E1129">
              <w:rPr>
                <w:color w:val="0000FF"/>
              </w:rPr>
              <w:t xml:space="preserve"> </w:t>
            </w:r>
            <w:r w:rsidR="00274675" w:rsidRPr="003E1129">
              <w:rPr>
                <w:color w:val="0000FF"/>
              </w:rPr>
              <w:t>return in many individual years</w:t>
            </w:r>
            <w:r w:rsidR="006938BB" w:rsidRPr="003E1129">
              <w:rPr>
                <w:color w:val="0000FF"/>
              </w:rPr>
              <w:t xml:space="preserve">, in </w:t>
            </w:r>
            <w:r w:rsidR="00843CE5" w:rsidRPr="003E1129">
              <w:rPr>
                <w:color w:val="0000FF"/>
              </w:rPr>
              <w:t>201</w:t>
            </w:r>
            <w:r>
              <w:rPr>
                <w:color w:val="0000FF"/>
              </w:rPr>
              <w:t>5</w:t>
            </w:r>
            <w:r w:rsidR="00843CE5" w:rsidRPr="003E1129">
              <w:rPr>
                <w:color w:val="0000FF"/>
              </w:rPr>
              <w:t xml:space="preserve"> </w:t>
            </w:r>
            <w:r w:rsidR="006938BB" w:rsidRPr="003E1129">
              <w:rPr>
                <w:color w:val="0000FF"/>
              </w:rPr>
              <w:t xml:space="preserve">the S&amp;P </w:t>
            </w:r>
            <w:r>
              <w:rPr>
                <w:color w:val="0000FF"/>
              </w:rPr>
              <w:t>lost</w:t>
            </w:r>
            <w:r w:rsidRPr="003E1129">
              <w:rPr>
                <w:color w:val="0000FF"/>
              </w:rPr>
              <w:t xml:space="preserve"> </w:t>
            </w:r>
            <w:r>
              <w:rPr>
                <w:color w:val="0000FF"/>
              </w:rPr>
              <w:t>0.73</w:t>
            </w:r>
            <w:r w:rsidR="006938BB" w:rsidRPr="003E1129">
              <w:rPr>
                <w:color w:val="0000FF"/>
              </w:rPr>
              <w:t xml:space="preserve">% to its value from year-end </w:t>
            </w:r>
            <w:r w:rsidR="00843CE5" w:rsidRPr="003E1129">
              <w:rPr>
                <w:color w:val="0000FF"/>
              </w:rPr>
              <w:t>201</w:t>
            </w:r>
            <w:r>
              <w:rPr>
                <w:color w:val="0000FF"/>
              </w:rPr>
              <w:t>4</w:t>
            </w:r>
            <w:r w:rsidR="006938BB" w:rsidRPr="003E1129">
              <w:rPr>
                <w:color w:val="0000FF"/>
              </w:rPr>
              <w:t xml:space="preserve">. Therefore, the absolute return is </w:t>
            </w:r>
            <w:r>
              <w:rPr>
                <w:color w:val="0000FF"/>
              </w:rPr>
              <w:t>above</w:t>
            </w:r>
            <w:r w:rsidRPr="003E1129">
              <w:rPr>
                <w:color w:val="0000FF"/>
              </w:rPr>
              <w:t xml:space="preserve"> </w:t>
            </w:r>
            <w:r w:rsidR="006938BB" w:rsidRPr="003E1129">
              <w:rPr>
                <w:color w:val="0000FF"/>
              </w:rPr>
              <w:t xml:space="preserve">the appropriate benchmark, meaning that the fund actually </w:t>
            </w:r>
            <w:r>
              <w:rPr>
                <w:color w:val="0000FF"/>
              </w:rPr>
              <w:t>over-</w:t>
            </w:r>
            <w:r w:rsidRPr="003E1129">
              <w:rPr>
                <w:color w:val="0000FF"/>
              </w:rPr>
              <w:t>performed</w:t>
            </w:r>
            <w:r w:rsidR="006938BB" w:rsidRPr="003E1129">
              <w:rPr>
                <w:color w:val="0000FF"/>
              </w:rPr>
              <w:t xml:space="preserve">. However, this is not the case in every year. In </w:t>
            </w:r>
            <w:r w:rsidR="00843CE5" w:rsidRPr="003E1129">
              <w:rPr>
                <w:color w:val="0000FF"/>
              </w:rPr>
              <w:t>201</w:t>
            </w:r>
            <w:r>
              <w:rPr>
                <w:color w:val="0000FF"/>
              </w:rPr>
              <w:t>4</w:t>
            </w:r>
            <w:r w:rsidR="006938BB" w:rsidRPr="003E1129">
              <w:rPr>
                <w:color w:val="0000FF"/>
              </w:rPr>
              <w:t xml:space="preserve">, for example, the S&amp;P returned </w:t>
            </w:r>
            <w:r>
              <w:rPr>
                <w:color w:val="0000FF"/>
              </w:rPr>
              <w:t>11.4</w:t>
            </w:r>
            <w:r w:rsidR="006938BB" w:rsidRPr="003E1129">
              <w:rPr>
                <w:color w:val="0000FF"/>
              </w:rPr>
              <w:t xml:space="preserve">%. Had this fund returned </w:t>
            </w:r>
            <w:r>
              <w:rPr>
                <w:color w:val="0000FF"/>
              </w:rPr>
              <w:t>3</w:t>
            </w:r>
            <w:r w:rsidR="006938BB" w:rsidRPr="003E1129">
              <w:rPr>
                <w:color w:val="0000FF"/>
              </w:rPr>
              <w:t xml:space="preserve">% in </w:t>
            </w:r>
            <w:r w:rsidR="00843CE5" w:rsidRPr="003E1129">
              <w:rPr>
                <w:color w:val="0000FF"/>
              </w:rPr>
              <w:t>201</w:t>
            </w:r>
            <w:r>
              <w:rPr>
                <w:color w:val="0000FF"/>
              </w:rPr>
              <w:t>4</w:t>
            </w:r>
            <w:r w:rsidR="006938BB" w:rsidRPr="003E1129">
              <w:rPr>
                <w:color w:val="0000FF"/>
              </w:rPr>
              <w:t xml:space="preserve">, it would have </w:t>
            </w:r>
            <w:r w:rsidR="0083200A">
              <w:rPr>
                <w:color w:val="0000FF"/>
              </w:rPr>
              <w:t>“</w:t>
            </w:r>
            <w:r>
              <w:rPr>
                <w:color w:val="0000FF"/>
              </w:rPr>
              <w:t>under-</w:t>
            </w:r>
            <w:r w:rsidR="006938BB" w:rsidRPr="003E1129">
              <w:rPr>
                <w:color w:val="0000FF"/>
              </w:rPr>
              <w:t>performed.</w:t>
            </w:r>
            <w:r w:rsidR="0083200A">
              <w:rPr>
                <w:color w:val="0000FF"/>
              </w:rPr>
              <w:t>”</w:t>
            </w:r>
          </w:p>
        </w:tc>
      </w:tr>
    </w:tbl>
    <w:p w14:paraId="272D060C" w14:textId="77777777" w:rsidR="00CB65E8" w:rsidRDefault="00CB65E8" w:rsidP="00CB65E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576"/>
      </w:tblGrid>
      <w:tr w:rsidR="006938BB" w:rsidRPr="0028324A" w14:paraId="2BC81CCF" w14:textId="77777777" w:rsidTr="008C0DC3">
        <w:tc>
          <w:tcPr>
            <w:tcW w:w="9576" w:type="dxa"/>
            <w:shd w:val="clear" w:color="auto" w:fill="D9D9D9"/>
          </w:tcPr>
          <w:p w14:paraId="054DB82E" w14:textId="77777777" w:rsidR="006938BB" w:rsidRPr="003E1129" w:rsidRDefault="006938BB" w:rsidP="008C0DC3">
            <w:pPr>
              <w:rPr>
                <w:b/>
                <w:color w:val="0000FF"/>
              </w:rPr>
            </w:pPr>
            <w:r w:rsidRPr="003E1129">
              <w:rPr>
                <w:b/>
                <w:color w:val="0000FF"/>
              </w:rPr>
              <w:t>Poor</w:t>
            </w:r>
          </w:p>
          <w:p w14:paraId="119F6A92" w14:textId="38D7BDEB" w:rsidR="006938BB" w:rsidRPr="0028324A" w:rsidRDefault="00845508">
            <w:r>
              <w:rPr>
                <w:b/>
                <w:color w:val="0000FF"/>
              </w:rPr>
              <w:t>Incorrect</w:t>
            </w:r>
            <w:r w:rsidR="006938BB" w:rsidRPr="003E1129">
              <w:rPr>
                <w:color w:val="0000FF"/>
              </w:rPr>
              <w:t xml:space="preserve">. </w:t>
            </w:r>
            <w:r w:rsidRPr="003E1129">
              <w:rPr>
                <w:color w:val="0000FF"/>
              </w:rPr>
              <w:t xml:space="preserve">While a return of </w:t>
            </w:r>
            <w:r>
              <w:rPr>
                <w:color w:val="0000FF"/>
              </w:rPr>
              <w:t>3</w:t>
            </w:r>
            <w:r w:rsidRPr="003E1129">
              <w:rPr>
                <w:color w:val="0000FF"/>
              </w:rPr>
              <w:t xml:space="preserve">% is obviously </w:t>
            </w:r>
            <w:r>
              <w:rPr>
                <w:color w:val="0000FF"/>
              </w:rPr>
              <w:t>lower than the 25-year average</w:t>
            </w:r>
            <w:r w:rsidRPr="003E1129">
              <w:rPr>
                <w:color w:val="0000FF"/>
              </w:rPr>
              <w:t xml:space="preserve">, and would be a </w:t>
            </w:r>
            <w:r>
              <w:rPr>
                <w:color w:val="0000FF"/>
              </w:rPr>
              <w:t>low</w:t>
            </w:r>
            <w:r w:rsidRPr="003E1129">
              <w:rPr>
                <w:color w:val="0000FF"/>
              </w:rPr>
              <w:t xml:space="preserve"> return in many individual years, in 201</w:t>
            </w:r>
            <w:r>
              <w:rPr>
                <w:color w:val="0000FF"/>
              </w:rPr>
              <w:t>5</w:t>
            </w:r>
            <w:r w:rsidRPr="003E1129">
              <w:rPr>
                <w:color w:val="0000FF"/>
              </w:rPr>
              <w:t xml:space="preserve"> the S&amp;P </w:t>
            </w:r>
            <w:r>
              <w:rPr>
                <w:color w:val="0000FF"/>
              </w:rPr>
              <w:t>lost</w:t>
            </w:r>
            <w:r w:rsidRPr="003E1129">
              <w:rPr>
                <w:color w:val="0000FF"/>
              </w:rPr>
              <w:t xml:space="preserve"> </w:t>
            </w:r>
            <w:r>
              <w:rPr>
                <w:color w:val="0000FF"/>
              </w:rPr>
              <w:t>0.73</w:t>
            </w:r>
            <w:r w:rsidRPr="003E1129">
              <w:rPr>
                <w:color w:val="0000FF"/>
              </w:rPr>
              <w:t>% to its value from year-end 201</w:t>
            </w:r>
            <w:r>
              <w:rPr>
                <w:color w:val="0000FF"/>
              </w:rPr>
              <w:t>4</w:t>
            </w:r>
            <w:r w:rsidRPr="003E1129">
              <w:rPr>
                <w:color w:val="0000FF"/>
              </w:rPr>
              <w:t xml:space="preserve">. Therefore, the absolute return is </w:t>
            </w:r>
            <w:r>
              <w:rPr>
                <w:color w:val="0000FF"/>
              </w:rPr>
              <w:t>above</w:t>
            </w:r>
            <w:r w:rsidRPr="003E1129">
              <w:rPr>
                <w:color w:val="0000FF"/>
              </w:rPr>
              <w:t xml:space="preserve"> the appropriate benchmark, meaning that the fund actually </w:t>
            </w:r>
            <w:r>
              <w:rPr>
                <w:color w:val="0000FF"/>
              </w:rPr>
              <w:t>over-</w:t>
            </w:r>
            <w:r w:rsidRPr="003E1129">
              <w:rPr>
                <w:color w:val="0000FF"/>
              </w:rPr>
              <w:t>performed. However, this is not the case in every year. In 201</w:t>
            </w:r>
            <w:r>
              <w:rPr>
                <w:color w:val="0000FF"/>
              </w:rPr>
              <w:t>4</w:t>
            </w:r>
            <w:r w:rsidRPr="003E1129">
              <w:rPr>
                <w:color w:val="0000FF"/>
              </w:rPr>
              <w:t xml:space="preserve">, for example, the S&amp;P returned </w:t>
            </w:r>
            <w:r>
              <w:rPr>
                <w:color w:val="0000FF"/>
              </w:rPr>
              <w:t>11.4</w:t>
            </w:r>
            <w:r w:rsidRPr="003E1129">
              <w:rPr>
                <w:color w:val="0000FF"/>
              </w:rPr>
              <w:t xml:space="preserve">%. Had this fund returned </w:t>
            </w:r>
            <w:r>
              <w:rPr>
                <w:color w:val="0000FF"/>
              </w:rPr>
              <w:t>3</w:t>
            </w:r>
            <w:r w:rsidRPr="003E1129">
              <w:rPr>
                <w:color w:val="0000FF"/>
              </w:rPr>
              <w:t>% in 201</w:t>
            </w:r>
            <w:r>
              <w:rPr>
                <w:color w:val="0000FF"/>
              </w:rPr>
              <w:t>4</w:t>
            </w:r>
            <w:r w:rsidRPr="003E1129">
              <w:rPr>
                <w:color w:val="0000FF"/>
              </w:rPr>
              <w:t xml:space="preserve">, it would have </w:t>
            </w:r>
            <w:r>
              <w:rPr>
                <w:color w:val="0000FF"/>
              </w:rPr>
              <w:t>“under-</w:t>
            </w:r>
            <w:r w:rsidRPr="003E1129">
              <w:rPr>
                <w:color w:val="0000FF"/>
              </w:rPr>
              <w:t>performed.</w:t>
            </w:r>
            <w:r>
              <w:rPr>
                <w:color w:val="0000FF"/>
              </w:rPr>
              <w:t>”</w:t>
            </w:r>
          </w:p>
        </w:tc>
      </w:tr>
    </w:tbl>
    <w:p w14:paraId="37060CC3" w14:textId="77777777" w:rsidR="000F125A" w:rsidRDefault="000F125A" w:rsidP="008F36E5">
      <w:pPr>
        <w:pStyle w:val="Numbers"/>
        <w:numPr>
          <w:ilvl w:val="0"/>
          <w:numId w:val="0"/>
        </w:numPr>
        <w:tabs>
          <w:tab w:val="left" w:pos="2520"/>
          <w:tab w:val="left" w:pos="2880"/>
          <w:tab w:val="left" w:pos="3600"/>
        </w:tabs>
        <w:spacing w:before="0"/>
        <w:rPr>
          <w:rFonts w:ascii="Arial" w:hAnsi="Arial" w:cs="Arial"/>
          <w:b/>
          <w:bCs/>
          <w:sz w:val="20"/>
        </w:rPr>
      </w:pPr>
    </w:p>
    <w:p w14:paraId="7E246D54" w14:textId="77777777" w:rsidR="00D50D94" w:rsidRPr="0003785C" w:rsidRDefault="000F125A" w:rsidP="003F65B3">
      <w:pPr>
        <w:pStyle w:val="Heading2"/>
        <w:rPr>
          <w:color w:val="333399"/>
        </w:rPr>
      </w:pPr>
      <w:r>
        <w:br w:type="page"/>
      </w:r>
      <w:r w:rsidR="00842905" w:rsidRPr="009B60F2">
        <w:lastRenderedPageBreak/>
        <w:t>Performance Analytics</w:t>
      </w:r>
      <w:r w:rsidR="003D6FFF" w:rsidRPr="009B60F2">
        <w:t>:</w:t>
      </w:r>
      <w:r w:rsidR="00824E36" w:rsidRPr="009B60F2">
        <w:t xml:space="preserve">  </w:t>
      </w:r>
      <w:r w:rsidR="00D50D94" w:rsidRPr="002553C1">
        <w:t xml:space="preserve">Relative </w:t>
      </w:r>
      <w:r w:rsidR="003D6FFF" w:rsidRPr="002553C1">
        <w:t>Returns</w:t>
      </w:r>
      <w:r w:rsidR="00842905" w:rsidRPr="002553C1">
        <w:t xml:space="preserve"> Analysis</w:t>
      </w:r>
    </w:p>
    <w:p w14:paraId="56831D36" w14:textId="77777777" w:rsidR="000F125A" w:rsidRPr="00B91DC6" w:rsidRDefault="00BF2689" w:rsidP="00745F27">
      <w:r w:rsidRPr="0003785C">
        <w:t xml:space="preserve">Most individuals are aware of the fact that portfolio performance should be </w:t>
      </w:r>
      <w:r w:rsidRPr="00745F27">
        <w:t xml:space="preserve">measured </w:t>
      </w:r>
      <w:r w:rsidRPr="002553C1">
        <w:rPr>
          <w:b/>
          <w:i/>
        </w:rPr>
        <w:t xml:space="preserve">relative to </w:t>
      </w:r>
      <w:r w:rsidR="00B91DC6" w:rsidRPr="002553C1">
        <w:rPr>
          <w:b/>
          <w:i/>
        </w:rPr>
        <w:t xml:space="preserve">an </w:t>
      </w:r>
      <w:r w:rsidR="00745F27" w:rsidRPr="002553C1">
        <w:rPr>
          <w:b/>
          <w:i/>
        </w:rPr>
        <w:t>appropriate benchmark</w:t>
      </w:r>
      <w:r w:rsidR="00745F27">
        <w:t>.</w:t>
      </w:r>
      <w:r w:rsidR="00EB67B6">
        <w:t xml:space="preserve"> </w:t>
      </w:r>
      <w:r w:rsidR="000F125A" w:rsidRPr="00892EB8">
        <w:t xml:space="preserve">Two valuable measures of how a portfolio/manager is performing relative to the benchmark are </w:t>
      </w:r>
      <w:r w:rsidR="000F125A" w:rsidRPr="002553C1">
        <w:rPr>
          <w:b/>
          <w:i/>
        </w:rPr>
        <w:t>alpha</w:t>
      </w:r>
      <w:r w:rsidR="000F125A" w:rsidRPr="00892EB8">
        <w:t xml:space="preserve"> and </w:t>
      </w:r>
      <w:r w:rsidR="000F125A" w:rsidRPr="002553C1">
        <w:rPr>
          <w:b/>
          <w:i/>
        </w:rPr>
        <w:t>beta</w:t>
      </w:r>
      <w:r w:rsidR="000F125A" w:rsidRPr="00892EB8">
        <w:t xml:space="preserve">.  Although somewhat esoteric in their derivations, these statistics are commonly included in marketing literature; therefore, it is imperative that advisors are able to communicate the value of these metrics.  </w:t>
      </w:r>
      <w:r w:rsidR="000F125A" w:rsidRPr="002553C1">
        <w:rPr>
          <w:b/>
          <w:color w:val="FF0000"/>
        </w:rPr>
        <w:t>Click on each of the links below to learn more about alpha and beta.</w:t>
      </w:r>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8762"/>
      </w:tblGrid>
      <w:tr w:rsidR="00892EB8" w:rsidRPr="00F34122" w14:paraId="6967B159" w14:textId="77777777" w:rsidTr="00684B99">
        <w:tc>
          <w:tcPr>
            <w:tcW w:w="8762" w:type="dxa"/>
            <w:shd w:val="clear" w:color="auto" w:fill="6CA8CD"/>
            <w:tcMar>
              <w:top w:w="72" w:type="dxa"/>
              <w:left w:w="115" w:type="dxa"/>
              <w:bottom w:w="72" w:type="dxa"/>
              <w:right w:w="115" w:type="dxa"/>
            </w:tcMar>
          </w:tcPr>
          <w:p w14:paraId="7F047775" w14:textId="77777777" w:rsidR="00892EB8" w:rsidRPr="00684B99" w:rsidRDefault="00892EB8" w:rsidP="00BE4C4A">
            <w:pPr>
              <w:rPr>
                <w:b/>
                <w:color w:val="FFFFFF"/>
              </w:rPr>
            </w:pPr>
            <w:r w:rsidRPr="00684B99">
              <w:rPr>
                <w:b/>
                <w:color w:val="FFFFFF"/>
                <w:lang w:val="en"/>
              </w:rPr>
              <w:t>Beta</w:t>
            </w:r>
            <w:r w:rsidR="00B91DC6">
              <w:rPr>
                <w:b/>
                <w:color w:val="FFFFFF"/>
                <w:lang w:val="en"/>
              </w:rPr>
              <w:t xml:space="preserve"> </w:t>
            </w:r>
            <w:r w:rsidR="00BE4C4A">
              <w:rPr>
                <w:b/>
                <w:color w:val="FFFFFF"/>
                <w:lang w:val="en"/>
              </w:rPr>
              <w:t>(</w:t>
            </w:r>
            <w:r w:rsidR="00BE4C4A" w:rsidRPr="00B91DC6">
              <w:rPr>
                <w:b/>
                <w:i/>
                <w:color w:val="FFFFFF"/>
                <w:lang w:val="en"/>
              </w:rPr>
              <w:t>β</w:t>
            </w:r>
            <w:r w:rsidR="00BE4C4A">
              <w:rPr>
                <w:b/>
                <w:color w:val="FFFFFF"/>
                <w:lang w:val="en"/>
              </w:rPr>
              <w:t>)</w:t>
            </w:r>
          </w:p>
        </w:tc>
      </w:tr>
      <w:tr w:rsidR="00892EB8" w:rsidRPr="00F34122" w14:paraId="19BDEBA7" w14:textId="77777777" w:rsidTr="00684B99">
        <w:tc>
          <w:tcPr>
            <w:tcW w:w="8762" w:type="dxa"/>
            <w:shd w:val="clear" w:color="auto" w:fill="FFFFFF"/>
            <w:tcMar>
              <w:top w:w="72" w:type="dxa"/>
              <w:left w:w="115" w:type="dxa"/>
              <w:bottom w:w="72" w:type="dxa"/>
              <w:right w:w="115" w:type="dxa"/>
            </w:tcMar>
          </w:tcPr>
          <w:p w14:paraId="4A0B8843" w14:textId="77777777" w:rsidR="003E1129" w:rsidRPr="00B91DC6" w:rsidRDefault="00892EB8" w:rsidP="00892EB8">
            <w:r w:rsidRPr="00650C25">
              <w:t>Beta</w:t>
            </w:r>
            <w:r w:rsidR="00B91DC6">
              <w:t xml:space="preserve"> </w:t>
            </w:r>
            <w:r w:rsidR="00BE4C4A">
              <w:t>(</w:t>
            </w:r>
            <w:r w:rsidR="00BE4C4A" w:rsidRPr="00B91DC6">
              <w:rPr>
                <w:i/>
              </w:rPr>
              <w:t>β</w:t>
            </w:r>
            <w:r w:rsidR="00BE4C4A">
              <w:t>)</w:t>
            </w:r>
            <w:r w:rsidR="00BE4C4A" w:rsidRPr="00650C25">
              <w:t xml:space="preserve"> </w:t>
            </w:r>
            <w:r w:rsidRPr="00650C25">
              <w:t xml:space="preserve">is a measure of risk, quantifying a portfolio’s sensitivity to movements in a benchmark, such as the S&amp;P 500. A beta greater than 1.0 means that the security or portfolio is more volatile than the benchmark, while a beta less than 1.0 means the asset or portfolio is less volatile than the benchmark.  To understand more about how beta is </w:t>
            </w:r>
            <w:r w:rsidR="00B91DC6">
              <w:t>utilized</w:t>
            </w:r>
            <w:r w:rsidRPr="00650C25">
              <w:t xml:space="preserve">, </w:t>
            </w:r>
            <w:r w:rsidR="00B91DC6">
              <w:rPr>
                <w:b/>
                <w:color w:val="FF0000"/>
              </w:rPr>
              <w:t>c</w:t>
            </w:r>
            <w:r w:rsidR="003E1129" w:rsidRPr="00892EB8">
              <w:rPr>
                <w:b/>
                <w:color w:val="FF0000"/>
              </w:rPr>
              <w:t xml:space="preserve">lick the </w:t>
            </w:r>
            <w:r w:rsidR="00EB505E">
              <w:rPr>
                <w:b/>
                <w:color w:val="FF0000"/>
              </w:rPr>
              <w:t>numbers for the beta coefficients</w:t>
            </w:r>
            <w:r w:rsidR="00EB505E" w:rsidRPr="00892EB8">
              <w:rPr>
                <w:b/>
                <w:color w:val="FF0000"/>
              </w:rPr>
              <w:t xml:space="preserve"> </w:t>
            </w:r>
            <w:r w:rsidR="003E1129" w:rsidRPr="00892EB8">
              <w:rPr>
                <w:b/>
                <w:color w:val="FF0000"/>
              </w:rPr>
              <w:t>in the graphic below.</w:t>
            </w:r>
          </w:p>
          <w:p w14:paraId="37773F84" w14:textId="77777777" w:rsidR="00892EB8" w:rsidRPr="00650C25" w:rsidRDefault="00892EB8" w:rsidP="00892EB8"/>
          <w:p w14:paraId="74CC883C" w14:textId="77777777" w:rsidR="00892EB8" w:rsidRPr="00650C25" w:rsidRDefault="00C32B3D" w:rsidP="00892EB8">
            <w:pPr>
              <w:jc w:val="center"/>
            </w:pPr>
            <w:r>
              <w:rPr>
                <w:noProof/>
              </w:rPr>
              <w:drawing>
                <wp:inline distT="0" distB="0" distL="0" distR="0" wp14:anchorId="520C646C" wp14:editId="407556B4">
                  <wp:extent cx="2912745" cy="677545"/>
                  <wp:effectExtent l="0" t="0" r="8255" b="8255"/>
                  <wp:docPr id="34" name="Picture 34" descr="s&amp;p_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mp;p_arr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2745" cy="677545"/>
                          </a:xfrm>
                          <a:prstGeom prst="rect">
                            <a:avLst/>
                          </a:prstGeom>
                          <a:noFill/>
                          <a:ln>
                            <a:noFill/>
                          </a:ln>
                        </pic:spPr>
                      </pic:pic>
                    </a:graphicData>
                  </a:graphic>
                </wp:inline>
              </w:drawing>
            </w:r>
          </w:p>
          <w:p w14:paraId="65936B78" w14:textId="77777777" w:rsidR="00892EB8" w:rsidRDefault="00892EB8" w:rsidP="00774C68">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22"/>
            </w:tblGrid>
            <w:tr w:rsidR="00774C68" w:rsidRPr="003E1129" w14:paraId="7F91FEB5" w14:textId="77777777" w:rsidTr="008C0DC3">
              <w:tc>
                <w:tcPr>
                  <w:tcW w:w="9576" w:type="dxa"/>
                  <w:shd w:val="clear" w:color="auto" w:fill="D9D9D9"/>
                </w:tcPr>
                <w:p w14:paraId="638EB63B" w14:textId="77777777" w:rsidR="00774C68" w:rsidRPr="003E1129" w:rsidRDefault="00774C68" w:rsidP="008C0DC3">
                  <w:pPr>
                    <w:rPr>
                      <w:rStyle w:val="Strong"/>
                      <w:color w:val="0000FF"/>
                    </w:rPr>
                  </w:pPr>
                  <w:r w:rsidRPr="003E1129">
                    <w:rPr>
                      <w:rStyle w:val="Strong"/>
                      <w:color w:val="0000FF"/>
                    </w:rPr>
                    <w:t>0.5</w:t>
                  </w:r>
                </w:p>
                <w:p w14:paraId="74F1D4E4" w14:textId="77777777" w:rsidR="00774C68" w:rsidRPr="003E1129" w:rsidRDefault="00774C68" w:rsidP="00774C68">
                  <w:pPr>
                    <w:rPr>
                      <w:color w:val="0000FF"/>
                    </w:rPr>
                  </w:pPr>
                  <w:r w:rsidRPr="003E1129">
                    <w:rPr>
                      <w:color w:val="0000FF"/>
                    </w:rPr>
                    <w:t>Beta coefficients below 1.0 indicate that the stock or portfolio is less risky than the market as a whole. Thus, the risk premium is less than that of the market. When the market rises, the stock (portfolio) will not be expected to rise as much; when the market declines, the stock (portfolio) will be expected to decline to a lesser degree.</w:t>
                  </w:r>
                </w:p>
                <w:p w14:paraId="7C811866" w14:textId="77777777" w:rsidR="00774C68" w:rsidRPr="003E1129" w:rsidRDefault="00774C68" w:rsidP="00774C68">
                  <w:pPr>
                    <w:rPr>
                      <w:color w:val="0000FF"/>
                    </w:rPr>
                  </w:pPr>
                  <w:r w:rsidRPr="003E1129">
                    <w:rPr>
                      <w:b/>
                      <w:color w:val="0000FF"/>
                    </w:rPr>
                    <w:t>Example:</w:t>
                  </w:r>
                  <w:r w:rsidRPr="003E1129">
                    <w:rPr>
                      <w:color w:val="0000FF"/>
                    </w:rPr>
                    <w:t xml:space="preserve"> If the risk premium (the rate above the risk-free rate) for the market is 8%, a stock with a beta of 0.5 would have a risk premium of 0.5 x 8% = 4%.</w:t>
                  </w:r>
                </w:p>
              </w:tc>
            </w:tr>
          </w:tbl>
          <w:p w14:paraId="1EE5571F" w14:textId="77777777" w:rsidR="00774C68" w:rsidRPr="003E1129" w:rsidRDefault="00774C68" w:rsidP="00774C68">
            <w:pPr>
              <w:spacing w:before="0" w:after="0"/>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22"/>
            </w:tblGrid>
            <w:tr w:rsidR="00774C68" w:rsidRPr="003E1129" w14:paraId="0E7F0322" w14:textId="77777777" w:rsidTr="008C0DC3">
              <w:tc>
                <w:tcPr>
                  <w:tcW w:w="9576" w:type="dxa"/>
                  <w:shd w:val="clear" w:color="auto" w:fill="D9D9D9"/>
                </w:tcPr>
                <w:p w14:paraId="5F4C135B" w14:textId="77777777" w:rsidR="00774C68" w:rsidRPr="003E1129" w:rsidRDefault="00774C68" w:rsidP="008C0DC3">
                  <w:pPr>
                    <w:rPr>
                      <w:rStyle w:val="Strong"/>
                      <w:color w:val="0000FF"/>
                    </w:rPr>
                  </w:pPr>
                  <w:r w:rsidRPr="003E1129">
                    <w:rPr>
                      <w:rStyle w:val="Strong"/>
                      <w:color w:val="0000FF"/>
                    </w:rPr>
                    <w:t>1.0</w:t>
                  </w:r>
                </w:p>
                <w:p w14:paraId="048F74C3" w14:textId="77777777" w:rsidR="00774C68" w:rsidRPr="003E1129" w:rsidRDefault="00774C68">
                  <w:pPr>
                    <w:rPr>
                      <w:color w:val="0000FF"/>
                    </w:rPr>
                  </w:pPr>
                  <w:r w:rsidRPr="003E1129">
                    <w:rPr>
                      <w:color w:val="0000FF"/>
                    </w:rPr>
                    <w:t>A stock</w:t>
                  </w:r>
                  <w:r w:rsidR="00CF734E">
                    <w:rPr>
                      <w:color w:val="0000FF"/>
                    </w:rPr>
                    <w:t xml:space="preserve"> or portfolio</w:t>
                  </w:r>
                  <w:r w:rsidRPr="003E1129">
                    <w:rPr>
                      <w:color w:val="0000FF"/>
                    </w:rPr>
                    <w:t xml:space="preserve"> with a beta coefficient of 1.0 has the same coefficient as the market as a whole, thus it is expected to behave perfectly in sync with the market. </w:t>
                  </w:r>
                  <w:r w:rsidR="00CF734E">
                    <w:rPr>
                      <w:color w:val="0000FF"/>
                    </w:rPr>
                    <w:t xml:space="preserve">If the market is up 8%, then the stock or portfolio is up 8% </w:t>
                  </w:r>
                  <w:r w:rsidRPr="003E1129">
                    <w:rPr>
                      <w:color w:val="0000FF"/>
                    </w:rPr>
                    <w:t xml:space="preserve">Thus, </w:t>
                  </w:r>
                  <w:r w:rsidR="00CF734E">
                    <w:rPr>
                      <w:color w:val="0000FF"/>
                    </w:rPr>
                    <w:t>the</w:t>
                  </w:r>
                  <w:r w:rsidR="00CF734E" w:rsidRPr="003E1129">
                    <w:rPr>
                      <w:color w:val="0000FF"/>
                    </w:rPr>
                    <w:t xml:space="preserve"> </w:t>
                  </w:r>
                  <w:r w:rsidRPr="003E1129">
                    <w:rPr>
                      <w:color w:val="0000FF"/>
                    </w:rPr>
                    <w:t xml:space="preserve">risk premium </w:t>
                  </w:r>
                  <w:r w:rsidR="00CF734E">
                    <w:rPr>
                      <w:color w:val="0000FF"/>
                    </w:rPr>
                    <w:t xml:space="preserve">of the stock or portfolio </w:t>
                  </w:r>
                  <w:r w:rsidRPr="003E1129">
                    <w:rPr>
                      <w:color w:val="0000FF"/>
                    </w:rPr>
                    <w:t>is equal to that of the market.</w:t>
                  </w:r>
                </w:p>
              </w:tc>
            </w:tr>
          </w:tbl>
          <w:p w14:paraId="39A7DBDC" w14:textId="77777777" w:rsidR="00774C68" w:rsidRPr="003E1129" w:rsidRDefault="00774C68" w:rsidP="00774C68">
            <w:pPr>
              <w:spacing w:before="0" w:after="0"/>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22"/>
            </w:tblGrid>
            <w:tr w:rsidR="00774C68" w:rsidRPr="003E1129" w14:paraId="7AB98C75" w14:textId="77777777" w:rsidTr="008C0DC3">
              <w:tc>
                <w:tcPr>
                  <w:tcW w:w="9576" w:type="dxa"/>
                  <w:shd w:val="clear" w:color="auto" w:fill="D9D9D9"/>
                </w:tcPr>
                <w:p w14:paraId="77AA5CB6" w14:textId="77777777" w:rsidR="00774C68" w:rsidRPr="003E1129" w:rsidRDefault="00774C68" w:rsidP="008C0DC3">
                  <w:pPr>
                    <w:rPr>
                      <w:rStyle w:val="Strong"/>
                      <w:color w:val="0000FF"/>
                    </w:rPr>
                  </w:pPr>
                  <w:r w:rsidRPr="003E1129">
                    <w:rPr>
                      <w:rStyle w:val="Strong"/>
                      <w:color w:val="0000FF"/>
                    </w:rPr>
                    <w:t>1.5</w:t>
                  </w:r>
                </w:p>
                <w:p w14:paraId="5DB3B17E" w14:textId="77777777" w:rsidR="00774C68" w:rsidRPr="003E1129" w:rsidRDefault="00774C68" w:rsidP="00774C68">
                  <w:pPr>
                    <w:rPr>
                      <w:color w:val="0000FF"/>
                    </w:rPr>
                  </w:pPr>
                  <w:r w:rsidRPr="003E1129">
                    <w:rPr>
                      <w:color w:val="0000FF"/>
                    </w:rPr>
                    <w:t xml:space="preserve">Beta coefficients above 1.0 indicate that the stock or portfolio is more risky than the market as a whole. Thus, its risk premium is greater than that of the market. When the market rises, the stock (portfolio) will be expected to rise even more; when the market declines, the stock (portfolio) will be expected to decline even </w:t>
                  </w:r>
                  <w:r w:rsidRPr="003E1129">
                    <w:rPr>
                      <w:color w:val="0000FF"/>
                    </w:rPr>
                    <w:lastRenderedPageBreak/>
                    <w:t>further.</w:t>
                  </w:r>
                </w:p>
                <w:p w14:paraId="51AD26E2" w14:textId="77777777" w:rsidR="00774C68" w:rsidRPr="003E1129" w:rsidRDefault="00774C68" w:rsidP="00774C68">
                  <w:pPr>
                    <w:rPr>
                      <w:color w:val="0000FF"/>
                    </w:rPr>
                  </w:pPr>
                  <w:r w:rsidRPr="003E1129">
                    <w:rPr>
                      <w:b/>
                      <w:color w:val="0000FF"/>
                    </w:rPr>
                    <w:t>Example:</w:t>
                  </w:r>
                  <w:r w:rsidRPr="003E1129">
                    <w:rPr>
                      <w:color w:val="0000FF"/>
                    </w:rPr>
                    <w:t xml:space="preserve"> If the risk premium (the rate above the risk-free rate) for the market is 8%, a stock with a beta of 1.5 would have a risk premium of 1.5 x 8% = 12%.</w:t>
                  </w:r>
                </w:p>
              </w:tc>
            </w:tr>
          </w:tbl>
          <w:p w14:paraId="3B4E54F9" w14:textId="77777777" w:rsidR="00774C68" w:rsidRDefault="00774C68" w:rsidP="00774C68">
            <w:pPr>
              <w:spacing w:before="0" w:after="0"/>
            </w:pPr>
          </w:p>
          <w:p w14:paraId="471EA0A9" w14:textId="77777777" w:rsidR="00080565" w:rsidRDefault="00080565" w:rsidP="00774C68">
            <w:pPr>
              <w:spacing w:before="0" w:after="0"/>
            </w:pPr>
            <w:r>
              <w:t>Another way to present beta is with a graphic chart that shows market return on one axis and the portfolio return on the other. The slope of the line is the portfolio’s beta. For example, the following chart shows a po</w:t>
            </w:r>
            <w:r w:rsidR="00F64EE5">
              <w:t>rtfolio with a beta of 1</w:t>
            </w:r>
            <w:r w:rsidR="00E87DE3">
              <w:t>.0</w:t>
            </w:r>
            <w:r w:rsidR="00F64EE5">
              <w:t>. Since there is a one-</w:t>
            </w:r>
            <w:r w:rsidR="00E87DE3">
              <w:t>to</w:t>
            </w:r>
            <w:r w:rsidR="00F64EE5">
              <w:t xml:space="preserve">-one ratio of performance in the market to performance in the portfolio, then </w:t>
            </w:r>
            <w:r>
              <w:t xml:space="preserve">slope perfectly bisects the quadrant at a </w:t>
            </w:r>
            <w:r w:rsidR="00E87DE3">
              <w:t>45-degree</w:t>
            </w:r>
            <w:r>
              <w:t xml:space="preserve"> angle</w:t>
            </w:r>
            <w:r w:rsidR="007B539C">
              <w:t>.</w:t>
            </w:r>
            <w:r w:rsidR="00E87DE3">
              <w:t xml:space="preserve"> Thus, a return of 8% in the market will be mirrored by an equal portfolio return of 8%</w:t>
            </w:r>
            <w:r>
              <w:t>:</w:t>
            </w:r>
          </w:p>
          <w:p w14:paraId="7D0642D1" w14:textId="77777777" w:rsidR="00080565" w:rsidRDefault="00E87DE3" w:rsidP="00200FD0">
            <w:pPr>
              <w:spacing w:before="0" w:after="0"/>
              <w:jc w:val="center"/>
            </w:pPr>
            <w:r>
              <w:rPr>
                <w:noProof/>
              </w:rPr>
              <w:drawing>
                <wp:inline distT="0" distB="0" distL="0" distR="0" wp14:anchorId="708C1E90" wp14:editId="4A7D7F16">
                  <wp:extent cx="4559300" cy="3182256"/>
                  <wp:effectExtent l="0" t="0" r="0" b="0"/>
                  <wp:docPr id="1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0769" cy="3183281"/>
                          </a:xfrm>
                          <a:prstGeom prst="rect">
                            <a:avLst/>
                          </a:prstGeom>
                          <a:noFill/>
                          <a:ln>
                            <a:noFill/>
                          </a:ln>
                        </pic:spPr>
                      </pic:pic>
                    </a:graphicData>
                  </a:graphic>
                </wp:inline>
              </w:drawing>
            </w:r>
          </w:p>
          <w:p w14:paraId="743E3A71" w14:textId="77777777" w:rsidR="00DF630C" w:rsidRDefault="00DF630C" w:rsidP="00774C68">
            <w:pPr>
              <w:spacing w:before="0" w:after="0"/>
            </w:pPr>
            <w:r>
              <w:t>If, however, the beta of the stock or portfolio veers from 1.0, then the slope of the line in the graph will change accordingly. For example, if the stock or portfolio has a beta of 0.5, then there is a 1</w:t>
            </w:r>
            <w:r w:rsidR="008E57D6">
              <w:t>-</w:t>
            </w:r>
            <w:r>
              <w:t>to</w:t>
            </w:r>
            <w:r w:rsidR="008E57D6">
              <w:t>-</w:t>
            </w:r>
            <w:r>
              <w:t>2 ratio of performance (see ratio of the green lines, showing the degree of the slope), and the slope of the line drops to half of what it was previously.</w:t>
            </w:r>
            <w:r w:rsidR="007B539C">
              <w:t xml:space="preserve"> </w:t>
            </w:r>
            <w:r w:rsidR="00E87DE3">
              <w:t>Now, an 8% return in the market is reflected as a 4% return in the portfolio:</w:t>
            </w:r>
          </w:p>
          <w:p w14:paraId="1254FE42" w14:textId="77777777" w:rsidR="00DF630C" w:rsidRDefault="00DF630C" w:rsidP="00774C68">
            <w:pPr>
              <w:spacing w:before="0" w:after="0"/>
            </w:pPr>
          </w:p>
          <w:p w14:paraId="61AAF188" w14:textId="77777777" w:rsidR="00DF630C" w:rsidRDefault="00E87DE3" w:rsidP="00200FD0">
            <w:pPr>
              <w:spacing w:before="0" w:after="0"/>
              <w:jc w:val="center"/>
            </w:pPr>
            <w:r>
              <w:rPr>
                <w:noProof/>
              </w:rPr>
              <w:lastRenderedPageBreak/>
              <w:drawing>
                <wp:inline distT="0" distB="0" distL="0" distR="0" wp14:anchorId="4B8143BC" wp14:editId="39106DD8">
                  <wp:extent cx="4449233" cy="3207154"/>
                  <wp:effectExtent l="0" t="0" r="0" b="0"/>
                  <wp:docPr id="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1067" cy="3208476"/>
                          </a:xfrm>
                          <a:prstGeom prst="rect">
                            <a:avLst/>
                          </a:prstGeom>
                          <a:noFill/>
                          <a:ln>
                            <a:noFill/>
                          </a:ln>
                        </pic:spPr>
                      </pic:pic>
                    </a:graphicData>
                  </a:graphic>
                </wp:inline>
              </w:drawing>
            </w:r>
          </w:p>
          <w:p w14:paraId="7600DA26" w14:textId="77777777" w:rsidR="00080565" w:rsidRPr="00F34122" w:rsidRDefault="00080565" w:rsidP="00774C68">
            <w:pPr>
              <w:spacing w:before="0" w:after="0"/>
            </w:pPr>
          </w:p>
        </w:tc>
      </w:tr>
      <w:tr w:rsidR="00200FD0" w:rsidRPr="00F34122" w14:paraId="54D11D29" w14:textId="77777777" w:rsidTr="00200FD0">
        <w:tc>
          <w:tcPr>
            <w:tcW w:w="8762" w:type="dxa"/>
            <w:shd w:val="clear" w:color="auto" w:fill="6CA8CD"/>
            <w:tcMar>
              <w:top w:w="72" w:type="dxa"/>
              <w:left w:w="115" w:type="dxa"/>
              <w:bottom w:w="72" w:type="dxa"/>
              <w:right w:w="115" w:type="dxa"/>
            </w:tcMar>
          </w:tcPr>
          <w:p w14:paraId="26062549" w14:textId="77777777" w:rsidR="00200FD0" w:rsidRPr="00684B99" w:rsidRDefault="00E87DE3" w:rsidP="00360153">
            <w:pPr>
              <w:rPr>
                <w:b/>
                <w:color w:val="FFFFFF"/>
              </w:rPr>
            </w:pPr>
            <w:r w:rsidRPr="00684B99">
              <w:rPr>
                <w:b/>
                <w:color w:val="FFFFFF"/>
              </w:rPr>
              <w:lastRenderedPageBreak/>
              <w:t>Alpha</w:t>
            </w:r>
            <w:r>
              <w:rPr>
                <w:b/>
                <w:color w:val="FFFFFF"/>
              </w:rPr>
              <w:t xml:space="preserve"> (</w:t>
            </w:r>
            <w:r>
              <w:rPr>
                <w:rFonts w:ascii="Symbol" w:hAnsi="Symbol"/>
                <w:b/>
                <w:color w:val="FFFFFF"/>
                <w:sz w:val="24"/>
              </w:rPr>
              <w:t></w:t>
            </w:r>
            <w:r>
              <w:rPr>
                <w:b/>
                <w:color w:val="FFFFFF"/>
              </w:rPr>
              <w:t>)</w:t>
            </w:r>
          </w:p>
        </w:tc>
      </w:tr>
      <w:tr w:rsidR="00200FD0" w:rsidRPr="00F34122" w14:paraId="6036C4C6" w14:textId="77777777" w:rsidTr="00200FD0">
        <w:tc>
          <w:tcPr>
            <w:tcW w:w="8762" w:type="dxa"/>
            <w:shd w:val="clear" w:color="auto" w:fill="FFFFFF"/>
            <w:tcMar>
              <w:top w:w="72" w:type="dxa"/>
              <w:left w:w="115" w:type="dxa"/>
              <w:bottom w:w="72" w:type="dxa"/>
              <w:right w:w="115" w:type="dxa"/>
            </w:tcMar>
          </w:tcPr>
          <w:p w14:paraId="75589E36" w14:textId="77777777" w:rsidR="00E87DE3" w:rsidRDefault="00E87DE3" w:rsidP="00E87DE3">
            <w:r w:rsidRPr="00650C25">
              <w:t>Alpha</w:t>
            </w:r>
            <w:r>
              <w:t xml:space="preserve"> (</w:t>
            </w:r>
            <w:r w:rsidRPr="00360153">
              <w:rPr>
                <w:rFonts w:ascii="Symbol" w:hAnsi="Symbol"/>
                <w:sz w:val="22"/>
              </w:rPr>
              <w:t></w:t>
            </w:r>
            <w:r>
              <w:t>)</w:t>
            </w:r>
            <w:r w:rsidRPr="00650C25">
              <w:t xml:space="preserve"> identifies the difference in </w:t>
            </w:r>
            <w:r w:rsidRPr="00530D8D">
              <w:rPr>
                <w:i/>
              </w:rPr>
              <w:t>expected return</w:t>
            </w:r>
            <w:r w:rsidRPr="00650C25">
              <w:t xml:space="preserve"> of a portfolio, </w:t>
            </w:r>
            <w:r>
              <w:t xml:space="preserve">which was </w:t>
            </w:r>
            <w:r w:rsidRPr="00650C25">
              <w:t xml:space="preserve">based on the beta of the portfolio, versus the </w:t>
            </w:r>
            <w:r w:rsidRPr="00530D8D">
              <w:rPr>
                <w:i/>
              </w:rPr>
              <w:t>actual returns</w:t>
            </w:r>
            <w:r w:rsidRPr="00650C25">
              <w:t xml:space="preserve"> that were achieved. The higher your alpha, the better your portfolio has done in achieving “excess returns.</w:t>
            </w:r>
            <w:r>
              <w:t>”</w:t>
            </w:r>
            <w:r w:rsidRPr="00650C25">
              <w:t xml:space="preserve"> It is generally considered to be a measure of the “value added” by the portfolio manager. The higher the alpha, the higher the “value added” by the portfolio manager, while a negative alpha indicates that the portfolio manager’s efforts were counterproductive, resulting in diminished returns.  </w:t>
            </w:r>
          </w:p>
          <w:p w14:paraId="63BA622B" w14:textId="77777777" w:rsidR="00360153" w:rsidRPr="00360153" w:rsidRDefault="00E87DE3" w:rsidP="00360153">
            <w:r>
              <w:t>For example, in the following chart we have again depicted our previous graph for a beta of 0.5. With a market return of 8%, we would have expected a return of 4%. But in this case, we got a return of 7% because our red line, which depicts the slope of beta, shifted up by 3%. This 3% is our alpha and is typically considered the excess return over the expected return that was provided by the portfolio manager.</w:t>
            </w:r>
          </w:p>
          <w:p w14:paraId="005502D6" w14:textId="77777777" w:rsidR="00200FD0" w:rsidRDefault="00E87DE3" w:rsidP="00053B5D">
            <w:pPr>
              <w:jc w:val="center"/>
              <w:rPr>
                <w:rFonts w:ascii="Times New Roman" w:hAnsi="Times New Roman"/>
              </w:rPr>
            </w:pPr>
            <w:r w:rsidRPr="002553C1">
              <w:rPr>
                <w:rFonts w:ascii="Times New Roman" w:hAnsi="Times New Roman"/>
                <w:noProof/>
              </w:rPr>
              <w:lastRenderedPageBreak/>
              <w:drawing>
                <wp:inline distT="0" distB="0" distL="0" distR="0" wp14:anchorId="4652DC8C" wp14:editId="73E3C1F8">
                  <wp:extent cx="5029089" cy="3335867"/>
                  <wp:effectExtent l="0" t="0" r="635" b="0"/>
                  <wp:docPr id="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0300" cy="3336671"/>
                          </a:xfrm>
                          <a:prstGeom prst="rect">
                            <a:avLst/>
                          </a:prstGeom>
                          <a:noFill/>
                          <a:ln>
                            <a:noFill/>
                          </a:ln>
                        </pic:spPr>
                      </pic:pic>
                    </a:graphicData>
                  </a:graphic>
                </wp:inline>
              </w:drawing>
            </w:r>
          </w:p>
          <w:p w14:paraId="585A7ED8" w14:textId="77777777" w:rsidR="00053B5D" w:rsidRDefault="00053B5D" w:rsidP="00053B5D">
            <w:pPr>
              <w:jc w:val="center"/>
              <w:rPr>
                <w:rFonts w:ascii="Times New Roman" w:hAnsi="Times New Roman"/>
              </w:rPr>
            </w:pPr>
          </w:p>
          <w:p w14:paraId="22C0F9AA" w14:textId="77777777" w:rsidR="00200FD0" w:rsidRPr="00F34122" w:rsidRDefault="00745F27" w:rsidP="00745F27">
            <w:r w:rsidRPr="00053B5D">
              <w:t>Thus alpha depicts “excess returns.” Generally speaking, portfolio managers are constantly seeking to generate alpha.</w:t>
            </w:r>
          </w:p>
        </w:tc>
      </w:tr>
    </w:tbl>
    <w:p w14:paraId="3027CDDA" w14:textId="77777777" w:rsidR="00650C25" w:rsidRPr="0003785C" w:rsidRDefault="00650C25" w:rsidP="00774C68">
      <w:pPr>
        <w:pStyle w:val="BodyText"/>
        <w:spacing w:before="0" w:after="0"/>
        <w:rPr>
          <w:szCs w:val="20"/>
        </w:rPr>
      </w:pPr>
    </w:p>
    <w:p w14:paraId="0210E995" w14:textId="77777777" w:rsidR="00D50D94" w:rsidRPr="00AD0B29" w:rsidRDefault="00684B99" w:rsidP="00E63903">
      <w:pPr>
        <w:pStyle w:val="Heading2"/>
        <w:rPr>
          <w:color w:val="333399"/>
        </w:rPr>
      </w:pPr>
      <w:r>
        <w:br w:type="page"/>
      </w:r>
      <w:r w:rsidR="003D6FFF" w:rsidRPr="00AD0B29">
        <w:lastRenderedPageBreak/>
        <w:t>Performance Analytics:</w:t>
      </w:r>
      <w:r w:rsidR="00824E36" w:rsidRPr="00AD0B29">
        <w:t xml:space="preserve">  </w:t>
      </w:r>
      <w:r w:rsidR="00D50D94" w:rsidRPr="002553C1">
        <w:t>Risk</w:t>
      </w:r>
      <w:r w:rsidR="003D6FFF" w:rsidRPr="002553C1">
        <w:t>-</w:t>
      </w:r>
      <w:r w:rsidR="00D50D94" w:rsidRPr="002553C1">
        <w:t xml:space="preserve">Adjusted </w:t>
      </w:r>
      <w:r w:rsidR="003D6FFF" w:rsidRPr="002553C1">
        <w:t>Returns Analysis</w:t>
      </w:r>
    </w:p>
    <w:p w14:paraId="5DDDB43F" w14:textId="77777777" w:rsidR="00FE3D0E" w:rsidRDefault="00FE3D0E" w:rsidP="008F36E5">
      <w:pPr>
        <w:rPr>
          <w:bCs/>
          <w:color w:val="000000"/>
        </w:rPr>
      </w:pPr>
      <w:r w:rsidRPr="00DE2002">
        <w:rPr>
          <w:bCs/>
          <w:color w:val="000000"/>
        </w:rPr>
        <w:t>The final level o</w:t>
      </w:r>
      <w:r w:rsidR="00B8727A" w:rsidRPr="00DE2002">
        <w:rPr>
          <w:bCs/>
          <w:color w:val="000000"/>
        </w:rPr>
        <w:t>f analy</w:t>
      </w:r>
      <w:r w:rsidRPr="00DE2002">
        <w:rPr>
          <w:bCs/>
          <w:color w:val="000000"/>
        </w:rPr>
        <w:t xml:space="preserve">sis investors should conduct to evaluate the effectiveness of their approach is </w:t>
      </w:r>
      <w:r w:rsidR="00B8727A" w:rsidRPr="00DE2002">
        <w:rPr>
          <w:bCs/>
          <w:color w:val="000000"/>
        </w:rPr>
        <w:t xml:space="preserve">examining </w:t>
      </w:r>
      <w:r w:rsidRPr="00DE2002">
        <w:rPr>
          <w:bCs/>
          <w:color w:val="000000"/>
        </w:rPr>
        <w:t>ris</w:t>
      </w:r>
      <w:r w:rsidR="00360153">
        <w:rPr>
          <w:bCs/>
          <w:color w:val="000000"/>
        </w:rPr>
        <w:t xml:space="preserve">k-adjusted returns. </w:t>
      </w:r>
      <w:r w:rsidRPr="00DE2002">
        <w:rPr>
          <w:bCs/>
          <w:color w:val="000000"/>
        </w:rPr>
        <w:t>For the purposes of this course</w:t>
      </w:r>
      <w:r w:rsidR="00A97939" w:rsidRPr="00DE2002">
        <w:rPr>
          <w:bCs/>
          <w:color w:val="000000"/>
        </w:rPr>
        <w:t>,</w:t>
      </w:r>
      <w:r w:rsidRPr="00DE2002">
        <w:rPr>
          <w:bCs/>
          <w:color w:val="000000"/>
        </w:rPr>
        <w:t xml:space="preserve"> we will only examine the most common measures of risk-adjusted returns, equipping you with an effective approach to communicating how the following measures of risk-adjusted return are derived.</w:t>
      </w:r>
    </w:p>
    <w:p w14:paraId="1D58BACB" w14:textId="77777777" w:rsidR="003E1129" w:rsidRPr="003E1129" w:rsidRDefault="003E1129" w:rsidP="008F36E5">
      <w:pPr>
        <w:rPr>
          <w:b/>
          <w:bCs/>
          <w:color w:val="FF0000"/>
        </w:rPr>
      </w:pPr>
      <w:r w:rsidRPr="000B1E97">
        <w:rPr>
          <w:b/>
          <w:bCs/>
          <w:color w:val="FF0000"/>
        </w:rPr>
        <w:t>Click each measure to learn more.</w:t>
      </w:r>
    </w:p>
    <w:p w14:paraId="7002C96C" w14:textId="77777777" w:rsidR="00B76636" w:rsidRPr="00F34122" w:rsidRDefault="00B76636" w:rsidP="008C0DC3">
      <w:pPr>
        <w:spacing w:before="0" w:after="0"/>
      </w:pP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B76636" w:rsidRPr="00F34122" w14:paraId="3E276263" w14:textId="77777777" w:rsidTr="008F36E5">
        <w:tc>
          <w:tcPr>
            <w:tcW w:w="8748" w:type="dxa"/>
            <w:tcBorders>
              <w:bottom w:val="single" w:sz="4" w:space="0" w:color="6CA8CD"/>
            </w:tcBorders>
            <w:shd w:val="clear" w:color="auto" w:fill="6CA8CD"/>
            <w:tcMar>
              <w:top w:w="72" w:type="dxa"/>
              <w:left w:w="115" w:type="dxa"/>
              <w:bottom w:w="72" w:type="dxa"/>
              <w:right w:w="115" w:type="dxa"/>
            </w:tcMar>
          </w:tcPr>
          <w:p w14:paraId="35F61F9C" w14:textId="77777777" w:rsidR="00B76636" w:rsidRPr="00B76636" w:rsidRDefault="00B76636" w:rsidP="008F36E5">
            <w:pPr>
              <w:rPr>
                <w:b/>
                <w:color w:val="FFFFFF"/>
              </w:rPr>
            </w:pPr>
            <w:r w:rsidRPr="00B76636">
              <w:rPr>
                <w:b/>
                <w:color w:val="FFFFFF"/>
              </w:rPr>
              <w:t>Sharpe Ratio</w:t>
            </w:r>
          </w:p>
        </w:tc>
      </w:tr>
      <w:tr w:rsidR="00B76636" w:rsidRPr="00F34122" w14:paraId="13254259" w14:textId="77777777" w:rsidTr="008F36E5">
        <w:tc>
          <w:tcPr>
            <w:tcW w:w="8748" w:type="dxa"/>
            <w:shd w:val="clear" w:color="auto" w:fill="FFFFFF"/>
            <w:tcMar>
              <w:top w:w="72" w:type="dxa"/>
              <w:left w:w="115" w:type="dxa"/>
              <w:bottom w:w="72" w:type="dxa"/>
              <w:right w:w="115" w:type="dxa"/>
            </w:tcMar>
          </w:tcPr>
          <w:p w14:paraId="07F64B15" w14:textId="77777777" w:rsidR="00B76636" w:rsidRDefault="00B76636" w:rsidP="008F36E5">
            <w:r w:rsidRPr="00B76636">
              <w:t xml:space="preserve">The Sharpe Ratio, developed by Bill Sharpe, the father of the Capital Asset Pricing Model (CAPM), which is widely used today in portfolio analytics, is a measure that defines the degree to which an investor is rewarded for taking risk in a portfolio.  More specifically, the Sharpe </w:t>
            </w:r>
            <w:r w:rsidR="008C0DC3">
              <w:t>Ratio is calculated as follows:</w:t>
            </w:r>
          </w:p>
          <w:p w14:paraId="0EAB1350" w14:textId="77777777" w:rsidR="00CE1F75" w:rsidRDefault="000E1C3B" w:rsidP="008F36E5">
            <w:r w:rsidRPr="002553C1">
              <w:rPr>
                <w:b/>
                <w:bCs/>
                <w:noProof/>
                <w:position w:val="-12"/>
              </w:rPr>
              <mc:AlternateContent>
                <mc:Choice Requires="wpg">
                  <w:drawing>
                    <wp:anchor distT="0" distB="0" distL="114300" distR="114300" simplePos="0" relativeHeight="251741184" behindDoc="0" locked="0" layoutInCell="1" allowOverlap="1" wp14:anchorId="03954281" wp14:editId="102508A3">
                      <wp:simplePos x="0" y="0"/>
                      <wp:positionH relativeFrom="column">
                        <wp:posOffset>388620</wp:posOffset>
                      </wp:positionH>
                      <wp:positionV relativeFrom="paragraph">
                        <wp:posOffset>64135</wp:posOffset>
                      </wp:positionV>
                      <wp:extent cx="4572000" cy="685800"/>
                      <wp:effectExtent l="0" t="0" r="0" b="0"/>
                      <wp:wrapThrough wrapText="bothSides">
                        <wp:wrapPolygon edited="0">
                          <wp:start x="6120" y="0"/>
                          <wp:lineTo x="600" y="4000"/>
                          <wp:lineTo x="120" y="4800"/>
                          <wp:lineTo x="120" y="16800"/>
                          <wp:lineTo x="3480" y="20000"/>
                          <wp:lineTo x="6120" y="20800"/>
                          <wp:lineTo x="21360" y="20800"/>
                          <wp:lineTo x="21360" y="0"/>
                          <wp:lineTo x="6120" y="0"/>
                        </wp:wrapPolygon>
                      </wp:wrapThrough>
                      <wp:docPr id="92" name="Group 92"/>
                      <wp:cNvGraphicFramePr/>
                      <a:graphic xmlns:a="http://schemas.openxmlformats.org/drawingml/2006/main">
                        <a:graphicData uri="http://schemas.microsoft.com/office/word/2010/wordprocessingGroup">
                          <wpg:wgp>
                            <wpg:cNvGrpSpPr/>
                            <wpg:grpSpPr>
                              <a:xfrm>
                                <a:off x="0" y="0"/>
                                <a:ext cx="4572000" cy="685800"/>
                                <a:chOff x="0" y="0"/>
                                <a:chExt cx="4572000" cy="685800"/>
                              </a:xfrm>
                            </wpg:grpSpPr>
                            <wps:wsp>
                              <wps:cNvPr id="33" name="Text Box 33"/>
                              <wps:cNvSpPr txBox="1"/>
                              <wps:spPr>
                                <a:xfrm>
                                  <a:off x="0" y="11430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4E6F21" w14:textId="77777777" w:rsidR="00135F25" w:rsidRPr="00323DD1" w:rsidRDefault="00135F25" w:rsidP="000E1C3B">
                                    <w:pPr>
                                      <w:rPr>
                                        <w:b/>
                                      </w:rPr>
                                    </w:pPr>
                                    <w:r w:rsidRPr="00323DD1">
                                      <w:rPr>
                                        <w:b/>
                                      </w:rPr>
                                      <w:t>Sharpe Ratio</w:t>
                                    </w:r>
                                    <w:r>
                                      <w:rPr>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257300" y="0"/>
                                  <a:ext cx="33147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B7EF2" w14:textId="77777777" w:rsidR="00135F25" w:rsidRPr="000E1C3B" w:rsidRDefault="00135F25" w:rsidP="000E1C3B">
                                    <w:pPr>
                                      <w:rPr>
                                        <w:b/>
                                      </w:rPr>
                                    </w:pPr>
                                    <w:r w:rsidRPr="000E1C3B">
                                      <w:rPr>
                                        <w:b/>
                                      </w:rPr>
                                      <w:t>Portfolio Return – Risk</w:t>
                                    </w:r>
                                    <w:r>
                                      <w:rPr>
                                        <w:b/>
                                      </w:rPr>
                                      <w:t>-</w:t>
                                    </w:r>
                                    <w:r w:rsidRPr="000E1C3B">
                                      <w:rPr>
                                        <w:b/>
                                      </w:rPr>
                                      <w:t>Free Rate of Return</w:t>
                                    </w:r>
                                  </w:p>
                                  <w:p w14:paraId="4931DCEF" w14:textId="77777777" w:rsidR="00135F25" w:rsidRPr="000E1C3B" w:rsidRDefault="00135F25" w:rsidP="000E1C3B">
                                    <w:pPr>
                                      <w:rPr>
                                        <w:b/>
                                      </w:rPr>
                                    </w:pPr>
                                    <w:r>
                                      <w:rPr>
                                        <w:b/>
                                      </w:rPr>
                                      <w:t xml:space="preserve">             </w:t>
                                    </w:r>
                                    <w:r w:rsidRPr="000E1C3B">
                                      <w:rPr>
                                        <w:b/>
                                      </w:rPr>
                                      <w:t>Portfolio Standard Deviation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Connector 91"/>
                              <wps:cNvCnPr/>
                              <wps:spPr>
                                <a:xfrm>
                                  <a:off x="1257300" y="321945"/>
                                  <a:ext cx="3200400" cy="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3954281" id="Group_x0020_92" o:spid="_x0000_s1057" style="position:absolute;margin-left:30.6pt;margin-top:5.05pt;width:5in;height:54pt;z-index:251741184;mso-position-horizontal-relative:text;mso-position-vertical-relative:text" coordsize="4572000,685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">
                      <v:shape id="Text_x0020_Box_x0020_33" o:spid="_x0000_s1058" type="#_x0000_t202" style="position:absolute;top:114300;width:13716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F4E6F21" w14:textId="77777777" w:rsidR="00135F25" w:rsidRPr="00323DD1" w:rsidRDefault="00135F25" w:rsidP="000E1C3B">
                              <w:pPr>
                                <w:rPr>
                                  <w:b/>
                                </w:rPr>
                              </w:pPr>
                              <w:r w:rsidRPr="00323DD1">
                                <w:rPr>
                                  <w:b/>
                                </w:rPr>
                                <w:t>Sharpe Ratio</w:t>
                              </w:r>
                              <w:r>
                                <w:rPr>
                                  <w:b/>
                                </w:rPr>
                                <w:t xml:space="preserve"> =</w:t>
                              </w:r>
                            </w:p>
                          </w:txbxContent>
                        </v:textbox>
                      </v:shape>
                      <v:shape id="Text_x0020_Box_x0020_45" o:spid="_x0000_s1059" type="#_x0000_t202" style="position:absolute;left:1257300;width:33147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Fl8wwAA&#10;ANsAAAAPAAAAZHJzL2Rvd25yZXYueG1sRI9Ba8JAFITvgv9heYI3s2sxUtOsUloKnlq0rdDbI/tM&#10;gtm3IbtN0n/fFQSPw8x8w+S70Taip87XjjUsEwWCuHCm5lLD1+fb4hGED8gGG8ek4Y887LbTSY6Z&#10;cQMfqD+GUkQI+ww1VCG0mZS+qMiiT1xLHL2z6yyGKLtSmg6HCLeNfFBqLS3WHBcqbOmlouJy/LUa&#10;vt/PP6eV+ihfbdoOblSS7UZqPZ+Nz08gAo3hHr6190bDKoX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RFl8wwAAANsAAAAPAAAAAAAAAAAAAAAAAJcCAABkcnMvZG93&#10;bnJldi54bWxQSwUGAAAAAAQABAD1AAAAhwMAAAAA&#10;" filled="f" stroked="f">
                        <v:textbox>
                          <w:txbxContent>
                            <w:p w14:paraId="37AB7EF2" w14:textId="77777777" w:rsidR="00135F25" w:rsidRPr="000E1C3B" w:rsidRDefault="00135F25" w:rsidP="000E1C3B">
                              <w:pPr>
                                <w:rPr>
                                  <w:b/>
                                </w:rPr>
                              </w:pPr>
                              <w:r w:rsidRPr="000E1C3B">
                                <w:rPr>
                                  <w:b/>
                                </w:rPr>
                                <w:t>Portfolio Return – Risk</w:t>
                              </w:r>
                              <w:r>
                                <w:rPr>
                                  <w:b/>
                                </w:rPr>
                                <w:t>-</w:t>
                              </w:r>
                              <w:r w:rsidRPr="000E1C3B">
                                <w:rPr>
                                  <w:b/>
                                </w:rPr>
                                <w:t>Free Rate of Return</w:t>
                              </w:r>
                            </w:p>
                            <w:p w14:paraId="4931DCEF" w14:textId="77777777" w:rsidR="00135F25" w:rsidRPr="000E1C3B" w:rsidRDefault="00135F25" w:rsidP="000E1C3B">
                              <w:pPr>
                                <w:rPr>
                                  <w:b/>
                                </w:rPr>
                              </w:pPr>
                              <w:r>
                                <w:rPr>
                                  <w:b/>
                                </w:rPr>
                                <w:t xml:space="preserve">             </w:t>
                              </w:r>
                              <w:r w:rsidRPr="000E1C3B">
                                <w:rPr>
                                  <w:b/>
                                </w:rPr>
                                <w:t>Portfolio Standard Deviation</w:t>
                              </w:r>
                            </w:p>
                          </w:txbxContent>
                        </v:textbox>
                      </v:shape>
                      <v:line id="Straight_x0020_Connector_x0020_91" o:spid="_x0000_s1060" style="position:absolute;visibility:visible;mso-wrap-style:square" from="1257300,321945" to="4457700,3219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pbvcIAAADbAAAADwAAAGRycy9kb3ducmV2LnhtbESPQYvCMBSE7wv+h/CEva2pHhatRlFB&#10;d69b9eDt0TybYvNSktR2//1mQfA4zMw3zGoz2EY8yIfasYLpJANBXDpdc6XgfDp8zEGEiKyxcUwK&#10;finAZj16W2GuXc8/9ChiJRKEQ44KTIxtLmUoDVkME9cSJ+/mvMWYpK+k9tgnuG3kLMs+pcWa04LB&#10;lvaGynvRWQXXbhf910lu+2LYH83s0JSduyj1Ph62SxCRhvgKP9vfWsFiCv9f0g+Q6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0pbvcIAAADbAAAADwAAAAAAAAAAAAAA&#10;AAChAgAAZHJzL2Rvd25yZXYueG1sUEsFBgAAAAAEAAQA+QAAAJADAAAAAA==&#10;" strokecolor="black [3213]" strokeweight="1.5pt"/>
                      <w10:wrap type="through"/>
                    </v:group>
                  </w:pict>
                </mc:Fallback>
              </mc:AlternateContent>
            </w:r>
          </w:p>
          <w:p w14:paraId="54109DC2" w14:textId="77777777" w:rsidR="00323DD1" w:rsidRPr="00323DD1" w:rsidRDefault="00323DD1" w:rsidP="008F36E5"/>
          <w:p w14:paraId="1C80F013" w14:textId="77777777" w:rsidR="005C5483" w:rsidRPr="002E7016" w:rsidRDefault="005C5483" w:rsidP="008F36E5"/>
          <w:p w14:paraId="1986BF27" w14:textId="77777777" w:rsidR="000E1C3B" w:rsidRDefault="000E1C3B" w:rsidP="000E1C3B">
            <w:pPr>
              <w:spacing w:after="0"/>
              <w:jc w:val="center"/>
              <w:rPr>
                <w:b/>
                <w:bCs/>
                <w:position w:val="-12"/>
              </w:rPr>
            </w:pPr>
          </w:p>
          <w:p w14:paraId="61600220" w14:textId="77777777" w:rsidR="00EB67B6" w:rsidRDefault="00EB67B6" w:rsidP="00EB67B6">
            <w:r>
              <w:t>In other words, assuming that short-term Treasury Bills represent the “risk</w:t>
            </w:r>
            <w:r w:rsidR="008E57D6">
              <w:t>-</w:t>
            </w:r>
            <w:r>
              <w:t xml:space="preserve">free” rate, the numerator of the Sharpe </w:t>
            </w:r>
            <w:r w:rsidR="008E57D6">
              <w:t>R</w:t>
            </w:r>
            <w:r>
              <w:t>atio asks the question: “How much return does this portfolio achieve above the return I can get without taking on risk</w:t>
            </w:r>
            <w:r w:rsidR="00907D1C">
              <w:t>?</w:t>
            </w:r>
            <w:r>
              <w:t xml:space="preserve">” </w:t>
            </w:r>
          </w:p>
          <w:p w14:paraId="3B3E5FFD" w14:textId="77777777" w:rsidR="00EB67B6" w:rsidRDefault="00EB67B6" w:rsidP="00EB67B6">
            <w:r>
              <w:t>Then, using the portfolio’s standard deviation as a measure of the risk in the portfolio, the ratio asks a second question: “What is the ratio of this extra return to the risk I took on with this portfolio?”</w:t>
            </w:r>
          </w:p>
          <w:p w14:paraId="62F548FF" w14:textId="77777777" w:rsidR="00EB67B6" w:rsidRDefault="00EB67B6" w:rsidP="00EB67B6">
            <w:r>
              <w:t xml:space="preserve">Obviously, when comparing portfolios, the greater the ratio of extra return to the risk (standard deviation) being taken on to generate that extra return, the better the portfolio’s risk-adjusted return. </w:t>
            </w:r>
          </w:p>
          <w:p w14:paraId="76FE418A" w14:textId="77777777" w:rsidR="00FA1895" w:rsidRPr="00360153" w:rsidRDefault="00EB67B6" w:rsidP="00EB67B6">
            <w:r>
              <w:t>This measure is extremely useful because it allows us to compare the returns of different portfolios on a risk-adjusted basis, allowing us to compare apples-to-apples when comparing their performance.</w:t>
            </w:r>
          </w:p>
        </w:tc>
      </w:tr>
      <w:tr w:rsidR="00B76636" w:rsidRPr="00F34122" w14:paraId="18E66E64" w14:textId="77777777" w:rsidTr="008F36E5">
        <w:tc>
          <w:tcPr>
            <w:tcW w:w="8748" w:type="dxa"/>
            <w:tcBorders>
              <w:bottom w:val="single" w:sz="4" w:space="0" w:color="6CA8CD"/>
            </w:tcBorders>
            <w:shd w:val="clear" w:color="auto" w:fill="6CA8CD"/>
            <w:tcMar>
              <w:top w:w="72" w:type="dxa"/>
              <w:left w:w="115" w:type="dxa"/>
              <w:bottom w:w="72" w:type="dxa"/>
              <w:right w:w="115" w:type="dxa"/>
            </w:tcMar>
          </w:tcPr>
          <w:p w14:paraId="176F0383" w14:textId="77777777" w:rsidR="00B76636" w:rsidRPr="00B76636" w:rsidRDefault="00B76636" w:rsidP="008F36E5">
            <w:pPr>
              <w:rPr>
                <w:b/>
                <w:color w:val="FFFFFF"/>
              </w:rPr>
            </w:pPr>
            <w:r w:rsidRPr="00B76636">
              <w:rPr>
                <w:b/>
                <w:color w:val="FFFFFF"/>
              </w:rPr>
              <w:t>Treynor Ratio</w:t>
            </w:r>
          </w:p>
        </w:tc>
      </w:tr>
      <w:tr w:rsidR="00B76636" w:rsidRPr="00F34122" w14:paraId="50BDC5D5" w14:textId="77777777" w:rsidTr="008F36E5">
        <w:tc>
          <w:tcPr>
            <w:tcW w:w="8748" w:type="dxa"/>
            <w:shd w:val="clear" w:color="auto" w:fill="FFFFFF"/>
            <w:tcMar>
              <w:top w:w="72" w:type="dxa"/>
              <w:left w:w="115" w:type="dxa"/>
              <w:bottom w:w="72" w:type="dxa"/>
              <w:right w:w="115" w:type="dxa"/>
            </w:tcMar>
          </w:tcPr>
          <w:p w14:paraId="5B25B5D6" w14:textId="77777777" w:rsidR="00B76636" w:rsidRPr="00B76636" w:rsidRDefault="00B76636" w:rsidP="008F36E5">
            <w:r w:rsidRPr="00B76636">
              <w:t>The Treynor Ratio is identical to the Sharpe Ratio except that the Treynor Ratio uses the portfolio beta as the measure of the portfolio’s risk profile.  As with the Sharpe Ratio, the higher the Treynor Ratio for a given portfolio, the more an investor is rewarded for the risk they take in the portfolio.</w:t>
            </w:r>
          </w:p>
        </w:tc>
      </w:tr>
    </w:tbl>
    <w:p w14:paraId="1B5B5638" w14:textId="77777777" w:rsidR="009F7DE0" w:rsidRDefault="009F7DE0" w:rsidP="009F7DE0"/>
    <w:p w14:paraId="1A077405" w14:textId="77777777" w:rsidR="00D15ACA" w:rsidRDefault="00270D73" w:rsidP="00D15ACA">
      <w:pPr>
        <w:rPr>
          <w:color w:val="17365D"/>
          <w:sz w:val="28"/>
          <w:szCs w:val="12"/>
        </w:rPr>
      </w:pPr>
      <w:r w:rsidRPr="00AD0B29" w:rsidDel="00270D73">
        <w:t xml:space="preserve"> </w:t>
      </w:r>
      <w:r w:rsidR="00D15ACA">
        <w:br w:type="page"/>
      </w:r>
    </w:p>
    <w:p w14:paraId="2AFA96D8" w14:textId="77777777" w:rsidR="00D04ACF" w:rsidRPr="00AD0B29" w:rsidRDefault="00D04ACF" w:rsidP="00B80E73">
      <w:pPr>
        <w:pStyle w:val="Heading2"/>
      </w:pPr>
      <w:r w:rsidRPr="00AD0B29">
        <w:lastRenderedPageBreak/>
        <w:t>Conclusion</w:t>
      </w:r>
    </w:p>
    <w:p w14:paraId="6A79AAB1" w14:textId="77777777" w:rsidR="00A95BE8" w:rsidRPr="00EA217C" w:rsidRDefault="00A95BE8" w:rsidP="00B80E73">
      <w:r w:rsidRPr="004229A8">
        <w:t>This concludes this course in the Advising the Affluent Series.</w:t>
      </w:r>
      <w:r w:rsidRPr="00EA217C">
        <w:t xml:space="preserve"> Most investors buy and sell securities on emotions.  They tend to follow the pack, buying after most of the opportunity for gain is gone and selling after most of the decline has occurred.  Such behavior is a recipe for poor performance, if not disaster.</w:t>
      </w:r>
    </w:p>
    <w:p w14:paraId="58963A6A" w14:textId="77777777" w:rsidR="00923E66" w:rsidRDefault="00A95BE8" w:rsidP="00923E66">
      <w:r w:rsidRPr="00EA217C">
        <w:t>You can offer a better approach.  Using the knowledge you have gained from this course, you can offer a rational methodology that places emphasis 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D9B9"/>
        <w:tblLook w:val="04A0" w:firstRow="1" w:lastRow="0" w:firstColumn="1" w:lastColumn="0" w:noHBand="0" w:noVBand="1"/>
      </w:tblPr>
      <w:tblGrid>
        <w:gridCol w:w="9576"/>
      </w:tblGrid>
      <w:tr w:rsidR="00923E66" w14:paraId="0130CFF6" w14:textId="77777777" w:rsidTr="0024131C">
        <w:tc>
          <w:tcPr>
            <w:tcW w:w="9576" w:type="dxa"/>
            <w:shd w:val="clear" w:color="auto" w:fill="DBD9B9"/>
          </w:tcPr>
          <w:p w14:paraId="164BE6DA" w14:textId="77777777" w:rsidR="00923E66" w:rsidRPr="00EA217C" w:rsidRDefault="00923E66" w:rsidP="0024131C">
            <w:pPr>
              <w:numPr>
                <w:ilvl w:val="0"/>
                <w:numId w:val="47"/>
              </w:numPr>
              <w:spacing w:before="240"/>
              <w:rPr>
                <w:color w:val="000000"/>
              </w:rPr>
            </w:pPr>
            <w:r w:rsidRPr="00EA217C">
              <w:t>Portfolios that are built around client needs, risk tolerances, and time horizons</w:t>
            </w:r>
          </w:p>
          <w:p w14:paraId="78E3F3B6" w14:textId="77777777" w:rsidR="00923E66" w:rsidRPr="00EA217C" w:rsidRDefault="00923E66" w:rsidP="0024131C">
            <w:pPr>
              <w:numPr>
                <w:ilvl w:val="0"/>
                <w:numId w:val="47"/>
              </w:numPr>
              <w:rPr>
                <w:color w:val="000000"/>
              </w:rPr>
            </w:pPr>
            <w:r w:rsidRPr="00EA217C">
              <w:t>Proper allocation instead of picking hot stocks</w:t>
            </w:r>
          </w:p>
          <w:p w14:paraId="5C098800" w14:textId="77777777" w:rsidR="00923E66" w:rsidRDefault="00923E66" w:rsidP="0024131C">
            <w:pPr>
              <w:numPr>
                <w:ilvl w:val="0"/>
                <w:numId w:val="47"/>
              </w:numPr>
              <w:rPr>
                <w:color w:val="000000"/>
              </w:rPr>
            </w:pPr>
            <w:r w:rsidRPr="00EA217C">
              <w:t>Diversification of risk</w:t>
            </w:r>
          </w:p>
          <w:p w14:paraId="74B33DA4" w14:textId="77777777" w:rsidR="00923E66" w:rsidRPr="00D15ACA" w:rsidRDefault="00923E66" w:rsidP="0024131C">
            <w:pPr>
              <w:numPr>
                <w:ilvl w:val="0"/>
                <w:numId w:val="47"/>
              </w:numPr>
              <w:rPr>
                <w:color w:val="000000"/>
              </w:rPr>
            </w:pPr>
            <w:r>
              <w:rPr>
                <w:color w:val="000000"/>
              </w:rPr>
              <w:t>Discipline in making buy/sell decisions</w:t>
            </w:r>
          </w:p>
          <w:p w14:paraId="1B50AE06" w14:textId="77777777" w:rsidR="00923E66" w:rsidRPr="004B2FA9" w:rsidRDefault="00923E66" w:rsidP="0024131C">
            <w:pPr>
              <w:numPr>
                <w:ilvl w:val="0"/>
                <w:numId w:val="47"/>
              </w:numPr>
              <w:spacing w:after="240"/>
              <w:rPr>
                <w:color w:val="000000"/>
              </w:rPr>
            </w:pPr>
            <w:r>
              <w:t>Appropriate consideration of tax</w:t>
            </w:r>
            <w:r w:rsidR="008E57D6">
              <w:t>-</w:t>
            </w:r>
            <w:r>
              <w:t>efficient strategies</w:t>
            </w:r>
          </w:p>
        </w:tc>
      </w:tr>
    </w:tbl>
    <w:p w14:paraId="48A6B130" w14:textId="77777777" w:rsidR="00923E66" w:rsidRPr="00EA217C" w:rsidRDefault="00923E66" w:rsidP="00923E66">
      <w:pPr>
        <w:rPr>
          <w:color w:val="000000"/>
        </w:rPr>
      </w:pPr>
      <w:r>
        <w:rPr>
          <w:color w:val="000000"/>
        </w:rPr>
        <w:t>And on an ongoing basis, you can provide monitoring and measurement of performance.</w:t>
      </w:r>
    </w:p>
    <w:p w14:paraId="3DE84758" w14:textId="77777777" w:rsidR="00A95BE8" w:rsidRPr="00EA217C" w:rsidRDefault="00A95BE8" w:rsidP="00D64632">
      <w:pPr>
        <w:autoSpaceDE w:val="0"/>
        <w:autoSpaceDN w:val="0"/>
        <w:adjustRightInd w:val="0"/>
      </w:pPr>
      <w:r w:rsidRPr="00EA217C">
        <w:t>The end result for the client is peace of mind – greater confidence in</w:t>
      </w:r>
      <w:r w:rsidR="00BE5AA1">
        <w:t xml:space="preserve"> the expected results and lower</w:t>
      </w:r>
      <w:r w:rsidRPr="00EA217C">
        <w:t xml:space="preserve"> anxiety throughout the process.  </w:t>
      </w:r>
    </w:p>
    <w:p w14:paraId="1305D629" w14:textId="77777777" w:rsidR="00A95BE8" w:rsidRPr="00D063C3" w:rsidRDefault="00A95BE8" w:rsidP="00B80E73">
      <w:pPr>
        <w:rPr>
          <w:color w:val="000000"/>
        </w:rPr>
      </w:pPr>
      <w:r w:rsidRPr="00EA217C">
        <w:t xml:space="preserve">Apply yourself to not only master the techniques of proper asset allocation, but to also </w:t>
      </w:r>
      <w:r w:rsidRPr="00D063C3">
        <w:t xml:space="preserve">master your ability to communicate the techniques and their advantages to clients.  By helping them to become more knowledgeable themselves, they will have higher confidence in the role you play and place greater value in the services you provide. </w:t>
      </w:r>
    </w:p>
    <w:p w14:paraId="61F5988B" w14:textId="77777777" w:rsidR="00A95BE8" w:rsidRPr="00D063C3" w:rsidRDefault="00A95BE8" w:rsidP="00B80E73">
      <w:r w:rsidRPr="00D063C3">
        <w:t>Commit yourself to applying the principles in this course and you will see both an increase in your production and client satisfaction with the value you add.</w:t>
      </w:r>
    </w:p>
    <w:p w14:paraId="25E9E86F" w14:textId="77777777" w:rsidR="0041459C" w:rsidRDefault="0041459C" w:rsidP="00B80E73">
      <w:pPr>
        <w:rPr>
          <w:rFonts w:ascii="Arial" w:hAnsi="Arial"/>
        </w:rPr>
      </w:pPr>
    </w:p>
    <w:p w14:paraId="1986BF4C" w14:textId="3D254DC9" w:rsidR="00D62505" w:rsidRPr="00D063C3" w:rsidRDefault="00D62505" w:rsidP="002553C1">
      <w:pPr>
        <w:spacing w:before="0" w:after="0"/>
      </w:pPr>
    </w:p>
    <w:sectPr w:rsidR="00D62505" w:rsidRPr="00D063C3" w:rsidSect="004B2FA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4CDA4" w14:textId="77777777" w:rsidR="000F33A7" w:rsidRDefault="000F33A7"/>
  </w:endnote>
  <w:endnote w:type="continuationSeparator" w:id="0">
    <w:p w14:paraId="057AB44D" w14:textId="77777777" w:rsidR="000F33A7" w:rsidRDefault="000F3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4C97A" w14:textId="1E6402EB" w:rsidR="00135F25" w:rsidRDefault="00F5239D" w:rsidP="006C765B">
    <w:pPr>
      <w:pStyle w:val="Footer"/>
      <w:tabs>
        <w:tab w:val="clear" w:pos="8640"/>
        <w:tab w:val="right" w:pos="7920"/>
      </w:tabs>
    </w:pPr>
    <w:r>
      <w:rPr>
        <w:noProof/>
      </w:rPr>
      <w:drawing>
        <wp:anchor distT="0" distB="0" distL="114300" distR="114300" simplePos="0" relativeHeight="251659264" behindDoc="0" locked="0" layoutInCell="1" allowOverlap="1" wp14:anchorId="160F5DB3" wp14:editId="2663434C">
          <wp:simplePos x="0" y="0"/>
          <wp:positionH relativeFrom="column">
            <wp:posOffset>5164764</wp:posOffset>
          </wp:positionH>
          <wp:positionV relativeFrom="paragraph">
            <wp:posOffset>-12683</wp:posOffset>
          </wp:positionV>
          <wp:extent cx="1361931" cy="370703"/>
          <wp:effectExtent l="0" t="0" r="10160" b="10795"/>
          <wp:wrapNone/>
          <wp:docPr id="2" name="Picture 1" descr="g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_logo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1931" cy="370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25">
      <w:t xml:space="preserve">© 2016 Greene Consulting Associates, LLC. All Rights Reserved.  </w:t>
    </w:r>
    <w:r w:rsidR="00135F25">
      <w:tab/>
    </w:r>
    <w:r w:rsidR="00135F25" w:rsidRPr="006C765B">
      <w:rPr>
        <w:rStyle w:val="PageNumber"/>
        <w:szCs w:val="16"/>
      </w:rPr>
      <w:fldChar w:fldCharType="begin"/>
    </w:r>
    <w:r w:rsidR="00135F25" w:rsidRPr="006C765B">
      <w:rPr>
        <w:rStyle w:val="PageNumber"/>
        <w:szCs w:val="16"/>
      </w:rPr>
      <w:instrText xml:space="preserve"> PAGE </w:instrText>
    </w:r>
    <w:r w:rsidR="00135F25" w:rsidRPr="006C765B">
      <w:rPr>
        <w:rStyle w:val="PageNumber"/>
        <w:szCs w:val="16"/>
      </w:rPr>
      <w:fldChar w:fldCharType="separate"/>
    </w:r>
    <w:r w:rsidR="009F55F9">
      <w:rPr>
        <w:rStyle w:val="PageNumber"/>
        <w:noProof/>
        <w:szCs w:val="16"/>
      </w:rPr>
      <w:t>1</w:t>
    </w:r>
    <w:r w:rsidR="00135F25" w:rsidRPr="006C765B">
      <w:rPr>
        <w:rStyle w:val="PageNumber"/>
        <w:szCs w:val="16"/>
      </w:rPr>
      <w:fldChar w:fldCharType="end"/>
    </w:r>
  </w:p>
  <w:p w14:paraId="1B4220A5" w14:textId="77777777" w:rsidR="00135F25" w:rsidRDefault="00135F25" w:rsidP="006C765B">
    <w:pPr>
      <w:pStyle w:val="Footer"/>
      <w:tabs>
        <w:tab w:val="clear" w:pos="8640"/>
        <w:tab w:val="right" w:pos="7920"/>
      </w:tabs>
    </w:pPr>
    <w:r>
      <w:t xml:space="preserve">Intended solely for use by licensed users. </w:t>
    </w:r>
  </w:p>
  <w:p w14:paraId="52EB0CD1" w14:textId="77777777" w:rsidR="00135F25" w:rsidRDefault="00135F25" w:rsidP="006C765B">
    <w:pPr>
      <w:pStyle w:val="Footer"/>
      <w:tabs>
        <w:tab w:val="clear" w:pos="8640"/>
        <w:tab w:val="right" w:pos="7920"/>
      </w:tabs>
    </w:pPr>
    <w:r>
      <w:t xml:space="preserve">Not to be reproduced or circulated without prior approval.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FDE07" w14:textId="77777777" w:rsidR="000F33A7" w:rsidRDefault="000F33A7"/>
  </w:footnote>
  <w:footnote w:type="continuationSeparator" w:id="0">
    <w:p w14:paraId="33BD31D2" w14:textId="77777777" w:rsidR="000F33A7" w:rsidRDefault="000F33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1974C" w14:textId="77777777" w:rsidR="00135F25" w:rsidRPr="00EC48CF" w:rsidRDefault="00135F25" w:rsidP="006C765B">
    <w:pPr>
      <w:pStyle w:val="Header"/>
      <w:ind w:right="-270"/>
      <w:jc w:val="right"/>
      <w:rPr>
        <w:b/>
        <w:bCs/>
      </w:rPr>
    </w:pPr>
    <w:r>
      <w:rPr>
        <w:b/>
        <w:noProof/>
      </w:rPr>
      <mc:AlternateContent>
        <mc:Choice Requires="wps">
          <w:drawing>
            <wp:anchor distT="0" distB="0" distL="114300" distR="114300" simplePos="0" relativeHeight="251658240" behindDoc="0" locked="0" layoutInCell="1" allowOverlap="1" wp14:anchorId="100E9512" wp14:editId="1A79951B">
              <wp:simplePos x="0" y="0"/>
              <wp:positionH relativeFrom="column">
                <wp:posOffset>-34925</wp:posOffset>
              </wp:positionH>
              <wp:positionV relativeFrom="paragraph">
                <wp:posOffset>225425</wp:posOffset>
              </wp:positionV>
              <wp:extent cx="6181725" cy="100330"/>
              <wp:effectExtent l="3175" t="0" r="0" b="4445"/>
              <wp:wrapNone/>
              <wp:docPr id="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100330"/>
                      </a:xfrm>
                      <a:prstGeom prst="rect">
                        <a:avLst/>
                      </a:prstGeom>
                      <a:gradFill rotWithShape="1">
                        <a:gsLst>
                          <a:gs pos="0">
                            <a:srgbClr val="000000"/>
                          </a:gs>
                          <a:gs pos="100000">
                            <a:srgbClr val="333399"/>
                          </a:gs>
                        </a:gsLst>
                        <a:lin ang="0" scaled="1"/>
                      </a:gra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2.7pt;margin-top:17.75pt;width:486.75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" fillcolor="black" stroked="f">
              <v:fill color2="#339" rotate="t" angle="-90" focus="100%" type="gradient"/>
            </v:rect>
          </w:pict>
        </mc:Fallback>
      </mc:AlternateContent>
    </w:r>
    <w:r>
      <w:rPr>
        <w:b/>
        <w:noProof/>
      </w:rPr>
      <w:t>Advising the Affluent Client: Investment Planning</w:t>
    </w:r>
  </w:p>
  <w:p w14:paraId="78E63F42" w14:textId="77777777" w:rsidR="00135F25" w:rsidRDefault="00135F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pt;height:16pt" o:bullet="t">
        <v:imagedata r:id="rId1" o:title=""/>
      </v:shape>
    </w:pict>
  </w:numPicBullet>
  <w:abstractNum w:abstractNumId="0">
    <w:nsid w:val="FFFFFF1D"/>
    <w:multiLevelType w:val="multilevel"/>
    <w:tmpl w:val="4DF03E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85E2D"/>
    <w:multiLevelType w:val="hybridMultilevel"/>
    <w:tmpl w:val="7018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0137B4"/>
    <w:multiLevelType w:val="hybridMultilevel"/>
    <w:tmpl w:val="843E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774D64"/>
    <w:multiLevelType w:val="hybridMultilevel"/>
    <w:tmpl w:val="7FC2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FA4D94"/>
    <w:multiLevelType w:val="hybridMultilevel"/>
    <w:tmpl w:val="243EC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CD6E44"/>
    <w:multiLevelType w:val="hybridMultilevel"/>
    <w:tmpl w:val="EA12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5D1BA9"/>
    <w:multiLevelType w:val="hybridMultilevel"/>
    <w:tmpl w:val="9422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4B5C44"/>
    <w:multiLevelType w:val="hybridMultilevel"/>
    <w:tmpl w:val="B6E4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54FCE"/>
    <w:multiLevelType w:val="hybridMultilevel"/>
    <w:tmpl w:val="2D8483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E323618"/>
    <w:multiLevelType w:val="hybridMultilevel"/>
    <w:tmpl w:val="DCA07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2819E6"/>
    <w:multiLevelType w:val="multilevel"/>
    <w:tmpl w:val="EDFA1EE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1">
    <w:nsid w:val="0F321603"/>
    <w:multiLevelType w:val="hybridMultilevel"/>
    <w:tmpl w:val="6A7EB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A47C53"/>
    <w:multiLevelType w:val="hybridMultilevel"/>
    <w:tmpl w:val="85243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9523F2"/>
    <w:multiLevelType w:val="hybridMultilevel"/>
    <w:tmpl w:val="7B88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352972"/>
    <w:multiLevelType w:val="singleLevel"/>
    <w:tmpl w:val="9A88C6C6"/>
    <w:lvl w:ilvl="0">
      <w:start w:val="1"/>
      <w:numFmt w:val="bullet"/>
      <w:pStyle w:val="NewBullet"/>
      <w:lvlText w:val=""/>
      <w:lvlJc w:val="left"/>
      <w:pPr>
        <w:tabs>
          <w:tab w:val="num" w:pos="360"/>
        </w:tabs>
        <w:ind w:left="360" w:hanging="360"/>
      </w:pPr>
      <w:rPr>
        <w:rFonts w:ascii="Symbol" w:hAnsi="Symbol" w:hint="default"/>
      </w:rPr>
    </w:lvl>
  </w:abstractNum>
  <w:abstractNum w:abstractNumId="15">
    <w:nsid w:val="19464356"/>
    <w:multiLevelType w:val="hybridMultilevel"/>
    <w:tmpl w:val="19321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576644"/>
    <w:multiLevelType w:val="hybridMultilevel"/>
    <w:tmpl w:val="1292D9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9A20F0C"/>
    <w:multiLevelType w:val="hybridMultilevel"/>
    <w:tmpl w:val="CF16F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B44C91"/>
    <w:multiLevelType w:val="multilevel"/>
    <w:tmpl w:val="93D6DD9C"/>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9">
    <w:nsid w:val="1FE1269D"/>
    <w:multiLevelType w:val="hybridMultilevel"/>
    <w:tmpl w:val="2E746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BB3B50"/>
    <w:multiLevelType w:val="hybridMultilevel"/>
    <w:tmpl w:val="408E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9412A9"/>
    <w:multiLevelType w:val="hybridMultilevel"/>
    <w:tmpl w:val="2A9C2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C51F02"/>
    <w:multiLevelType w:val="hybridMultilevel"/>
    <w:tmpl w:val="7C7619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FE2EA2"/>
    <w:multiLevelType w:val="hybridMultilevel"/>
    <w:tmpl w:val="95C4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4323B6"/>
    <w:multiLevelType w:val="hybridMultilevel"/>
    <w:tmpl w:val="626A0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79F3408"/>
    <w:multiLevelType w:val="hybridMultilevel"/>
    <w:tmpl w:val="A25C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563197"/>
    <w:multiLevelType w:val="hybridMultilevel"/>
    <w:tmpl w:val="55A2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A22231A"/>
    <w:multiLevelType w:val="hybridMultilevel"/>
    <w:tmpl w:val="AB44B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5C401B"/>
    <w:multiLevelType w:val="hybridMultilevel"/>
    <w:tmpl w:val="FACAAD1A"/>
    <w:lvl w:ilvl="0" w:tplc="5B92833C">
      <w:start w:val="1"/>
      <w:numFmt w:val="bullet"/>
      <w:pStyle w:val="Tex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AA6DE2"/>
    <w:multiLevelType w:val="hybridMultilevel"/>
    <w:tmpl w:val="6DE4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D43CD6"/>
    <w:multiLevelType w:val="hybridMultilevel"/>
    <w:tmpl w:val="48729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784160"/>
    <w:multiLevelType w:val="hybridMultilevel"/>
    <w:tmpl w:val="60A63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8F72AF4"/>
    <w:multiLevelType w:val="hybridMultilevel"/>
    <w:tmpl w:val="2D84832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3BE462F4"/>
    <w:multiLevelType w:val="hybridMultilevel"/>
    <w:tmpl w:val="C8F0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233550"/>
    <w:multiLevelType w:val="hybridMultilevel"/>
    <w:tmpl w:val="FDEC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E533DBF"/>
    <w:multiLevelType w:val="multilevel"/>
    <w:tmpl w:val="EDFA1EE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6">
    <w:nsid w:val="410D42BA"/>
    <w:multiLevelType w:val="hybridMultilevel"/>
    <w:tmpl w:val="680E36E0"/>
    <w:lvl w:ilvl="0" w:tplc="A296F23C">
      <w:start w:val="1"/>
      <w:numFmt w:val="decimal"/>
      <w:pStyle w:val="Number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43C17363"/>
    <w:multiLevelType w:val="hybridMultilevel"/>
    <w:tmpl w:val="DA5485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7183338"/>
    <w:multiLevelType w:val="hybridMultilevel"/>
    <w:tmpl w:val="4E44DF6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9">
    <w:nsid w:val="48367A4B"/>
    <w:multiLevelType w:val="hybridMultilevel"/>
    <w:tmpl w:val="C3D2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016AC6"/>
    <w:multiLevelType w:val="singleLevel"/>
    <w:tmpl w:val="88D4C77A"/>
    <w:lvl w:ilvl="0">
      <w:start w:val="1"/>
      <w:numFmt w:val="bullet"/>
      <w:pStyle w:val="Bullet1"/>
      <w:lvlText w:val=""/>
      <w:lvlJc w:val="left"/>
      <w:pPr>
        <w:tabs>
          <w:tab w:val="num" w:pos="432"/>
        </w:tabs>
        <w:ind w:left="360" w:hanging="288"/>
      </w:pPr>
      <w:rPr>
        <w:rFonts w:ascii="Symbol" w:hAnsi="Symbol" w:hint="default"/>
      </w:rPr>
    </w:lvl>
  </w:abstractNum>
  <w:abstractNum w:abstractNumId="41">
    <w:nsid w:val="49685CFE"/>
    <w:multiLevelType w:val="hybridMultilevel"/>
    <w:tmpl w:val="6F02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7E1BD7"/>
    <w:multiLevelType w:val="hybridMultilevel"/>
    <w:tmpl w:val="5F9A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DE7AC0"/>
    <w:multiLevelType w:val="multilevel"/>
    <w:tmpl w:val="D8782F5A"/>
    <w:lvl w:ilvl="0">
      <w:start w:val="1"/>
      <w:numFmt w:val="decimal"/>
      <w:pStyle w:val="Rollover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4BB220DB"/>
    <w:multiLevelType w:val="hybridMultilevel"/>
    <w:tmpl w:val="638694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796D81"/>
    <w:multiLevelType w:val="hybridMultilevel"/>
    <w:tmpl w:val="62582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0CE32DB"/>
    <w:multiLevelType w:val="hybridMultilevel"/>
    <w:tmpl w:val="650C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B841D4"/>
    <w:multiLevelType w:val="hybridMultilevel"/>
    <w:tmpl w:val="4F14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0C432A"/>
    <w:multiLevelType w:val="hybridMultilevel"/>
    <w:tmpl w:val="D0420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33D1F22"/>
    <w:multiLevelType w:val="hybridMultilevel"/>
    <w:tmpl w:val="BBE23FA2"/>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3663D89"/>
    <w:multiLevelType w:val="hybridMultilevel"/>
    <w:tmpl w:val="F878B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40454C7"/>
    <w:multiLevelType w:val="hybridMultilevel"/>
    <w:tmpl w:val="5716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62A47D9"/>
    <w:multiLevelType w:val="hybridMultilevel"/>
    <w:tmpl w:val="3788C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83811DB"/>
    <w:multiLevelType w:val="hybridMultilevel"/>
    <w:tmpl w:val="573CE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4F1C30"/>
    <w:multiLevelType w:val="hybridMultilevel"/>
    <w:tmpl w:val="0CC08C84"/>
    <w:lvl w:ilvl="0" w:tplc="E0EAF9DA">
      <w:start w:val="1"/>
      <w:numFmt w:val="decimal"/>
      <w:pStyle w:val="ReviewQuestion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9892419"/>
    <w:multiLevelType w:val="hybridMultilevel"/>
    <w:tmpl w:val="1B34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506AF3"/>
    <w:multiLevelType w:val="hybridMultilevel"/>
    <w:tmpl w:val="6B169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FC55258"/>
    <w:multiLevelType w:val="hybridMultilevel"/>
    <w:tmpl w:val="3940D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0846167"/>
    <w:multiLevelType w:val="hybridMultilevel"/>
    <w:tmpl w:val="90A6AA08"/>
    <w:lvl w:ilvl="0" w:tplc="1E248EFA">
      <w:start w:val="1"/>
      <w:numFmt w:val="bullet"/>
      <w:pStyle w:val="TextBullet2"/>
      <w:lvlText w:val=""/>
      <w:lvlJc w:val="left"/>
      <w:pPr>
        <w:tabs>
          <w:tab w:val="num" w:pos="1800"/>
        </w:tabs>
        <w:ind w:left="180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66A21E4A"/>
    <w:multiLevelType w:val="hybridMultilevel"/>
    <w:tmpl w:val="83CC8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7947774"/>
    <w:multiLevelType w:val="hybridMultilevel"/>
    <w:tmpl w:val="C082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817057A"/>
    <w:multiLevelType w:val="hybridMultilevel"/>
    <w:tmpl w:val="7C3E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8A30545"/>
    <w:multiLevelType w:val="hybridMultilevel"/>
    <w:tmpl w:val="D0FE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9053994"/>
    <w:multiLevelType w:val="hybridMultilevel"/>
    <w:tmpl w:val="5F5A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9D300CA"/>
    <w:multiLevelType w:val="hybridMultilevel"/>
    <w:tmpl w:val="0CA20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9FF1A60"/>
    <w:multiLevelType w:val="multilevel"/>
    <w:tmpl w:val="3AA88958"/>
    <w:lvl w:ilvl="0">
      <w:start w:val="1"/>
      <w:numFmt w:val="decimal"/>
      <w:pStyle w:val="TextNumbering"/>
      <w:lvlText w:val="%1."/>
      <w:lvlJc w:val="left"/>
      <w:pPr>
        <w:tabs>
          <w:tab w:val="num" w:pos="1080"/>
        </w:tabs>
        <w:ind w:left="1080" w:hanging="36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800"/>
        </w:tabs>
        <w:ind w:left="1800" w:hanging="360"/>
      </w:pPr>
      <w:rPr>
        <w:rFonts w:ascii="Symbol" w:hAnsi="Symbol" w:hint="default"/>
        <w:color w:val="000080"/>
      </w:rPr>
    </w:lvl>
    <w:lvl w:ilvl="2">
      <w:start w:val="1"/>
      <w:numFmt w:val="bullet"/>
      <w:lvlText w:val=""/>
      <w:lvlJc w:val="left"/>
      <w:pPr>
        <w:tabs>
          <w:tab w:val="num" w:pos="2520"/>
        </w:tabs>
        <w:ind w:left="2520" w:hanging="360"/>
      </w:pPr>
      <w:rPr>
        <w:rFonts w:ascii="Symbol" w:hAnsi="Symbol" w:hint="default"/>
        <w:color w:val="000080"/>
      </w:rPr>
    </w:lvl>
    <w:lvl w:ilvl="3">
      <w:start w:val="1"/>
      <w:numFmt w:val="bullet"/>
      <w:lvlText w:val=""/>
      <w:lvlJc w:val="left"/>
      <w:pPr>
        <w:tabs>
          <w:tab w:val="num" w:pos="3600"/>
        </w:tabs>
        <w:ind w:left="3600" w:hanging="360"/>
      </w:pPr>
      <w:rPr>
        <w:rFonts w:ascii="Wingdings" w:hAnsi="Wingding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66">
    <w:nsid w:val="6BB37501"/>
    <w:multiLevelType w:val="hybridMultilevel"/>
    <w:tmpl w:val="E062C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C402F6C"/>
    <w:multiLevelType w:val="hybridMultilevel"/>
    <w:tmpl w:val="1A602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CB35B03"/>
    <w:multiLevelType w:val="hybridMultilevel"/>
    <w:tmpl w:val="EDFA1E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6DAB0801"/>
    <w:multiLevelType w:val="hybridMultilevel"/>
    <w:tmpl w:val="78F8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F7F340D"/>
    <w:multiLevelType w:val="hybridMultilevel"/>
    <w:tmpl w:val="306E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BA0EA7"/>
    <w:multiLevelType w:val="hybridMultilevel"/>
    <w:tmpl w:val="8998E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995667"/>
    <w:multiLevelType w:val="hybridMultilevel"/>
    <w:tmpl w:val="F3EAF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A5D081A"/>
    <w:multiLevelType w:val="hybridMultilevel"/>
    <w:tmpl w:val="115A2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C017C41"/>
    <w:multiLevelType w:val="hybridMultilevel"/>
    <w:tmpl w:val="BB36A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D61446A"/>
    <w:multiLevelType w:val="hybridMultilevel"/>
    <w:tmpl w:val="BEF2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E3E724F"/>
    <w:multiLevelType w:val="hybridMultilevel"/>
    <w:tmpl w:val="21E84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F3E4323"/>
    <w:multiLevelType w:val="hybridMultilevel"/>
    <w:tmpl w:val="93D6DD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36"/>
  </w:num>
  <w:num w:numId="3">
    <w:abstractNumId w:val="40"/>
  </w:num>
  <w:num w:numId="4">
    <w:abstractNumId w:val="58"/>
  </w:num>
  <w:num w:numId="5">
    <w:abstractNumId w:val="32"/>
  </w:num>
  <w:num w:numId="6">
    <w:abstractNumId w:val="65"/>
  </w:num>
  <w:num w:numId="7">
    <w:abstractNumId w:val="28"/>
  </w:num>
  <w:num w:numId="8">
    <w:abstractNumId w:val="54"/>
  </w:num>
  <w:num w:numId="9">
    <w:abstractNumId w:val="43"/>
  </w:num>
  <w:num w:numId="10">
    <w:abstractNumId w:val="75"/>
  </w:num>
  <w:num w:numId="11">
    <w:abstractNumId w:val="52"/>
  </w:num>
  <w:num w:numId="12">
    <w:abstractNumId w:val="13"/>
  </w:num>
  <w:num w:numId="13">
    <w:abstractNumId w:val="6"/>
  </w:num>
  <w:num w:numId="14">
    <w:abstractNumId w:val="41"/>
  </w:num>
  <w:num w:numId="15">
    <w:abstractNumId w:val="73"/>
  </w:num>
  <w:num w:numId="16">
    <w:abstractNumId w:val="33"/>
  </w:num>
  <w:num w:numId="17">
    <w:abstractNumId w:val="12"/>
  </w:num>
  <w:num w:numId="18">
    <w:abstractNumId w:val="29"/>
  </w:num>
  <w:num w:numId="19">
    <w:abstractNumId w:val="39"/>
  </w:num>
  <w:num w:numId="20">
    <w:abstractNumId w:val="70"/>
  </w:num>
  <w:num w:numId="21">
    <w:abstractNumId w:val="15"/>
  </w:num>
  <w:num w:numId="22">
    <w:abstractNumId w:val="8"/>
  </w:num>
  <w:num w:numId="23">
    <w:abstractNumId w:val="23"/>
  </w:num>
  <w:num w:numId="24">
    <w:abstractNumId w:val="57"/>
  </w:num>
  <w:num w:numId="25">
    <w:abstractNumId w:val="63"/>
  </w:num>
  <w:num w:numId="26">
    <w:abstractNumId w:val="66"/>
  </w:num>
  <w:num w:numId="27">
    <w:abstractNumId w:val="21"/>
  </w:num>
  <w:num w:numId="28">
    <w:abstractNumId w:val="61"/>
  </w:num>
  <w:num w:numId="29">
    <w:abstractNumId w:val="5"/>
  </w:num>
  <w:num w:numId="30">
    <w:abstractNumId w:val="45"/>
  </w:num>
  <w:num w:numId="31">
    <w:abstractNumId w:val="51"/>
  </w:num>
  <w:num w:numId="32">
    <w:abstractNumId w:val="17"/>
  </w:num>
  <w:num w:numId="33">
    <w:abstractNumId w:val="3"/>
  </w:num>
  <w:num w:numId="34">
    <w:abstractNumId w:val="76"/>
  </w:num>
  <w:num w:numId="35">
    <w:abstractNumId w:val="34"/>
  </w:num>
  <w:num w:numId="36">
    <w:abstractNumId w:val="46"/>
  </w:num>
  <w:num w:numId="37">
    <w:abstractNumId w:val="25"/>
  </w:num>
  <w:num w:numId="38">
    <w:abstractNumId w:val="67"/>
  </w:num>
  <w:num w:numId="39">
    <w:abstractNumId w:val="42"/>
  </w:num>
  <w:num w:numId="40">
    <w:abstractNumId w:val="69"/>
  </w:num>
  <w:num w:numId="41">
    <w:abstractNumId w:val="1"/>
  </w:num>
  <w:num w:numId="42">
    <w:abstractNumId w:val="47"/>
  </w:num>
  <w:num w:numId="43">
    <w:abstractNumId w:val="20"/>
  </w:num>
  <w:num w:numId="44">
    <w:abstractNumId w:val="2"/>
  </w:num>
  <w:num w:numId="45">
    <w:abstractNumId w:val="26"/>
  </w:num>
  <w:num w:numId="46">
    <w:abstractNumId w:val="19"/>
  </w:num>
  <w:num w:numId="47">
    <w:abstractNumId w:val="56"/>
  </w:num>
  <w:num w:numId="48">
    <w:abstractNumId w:val="0"/>
  </w:num>
  <w:num w:numId="49">
    <w:abstractNumId w:val="4"/>
  </w:num>
  <w:num w:numId="50">
    <w:abstractNumId w:val="60"/>
  </w:num>
  <w:num w:numId="51">
    <w:abstractNumId w:val="59"/>
  </w:num>
  <w:num w:numId="52">
    <w:abstractNumId w:val="72"/>
  </w:num>
  <w:num w:numId="53">
    <w:abstractNumId w:val="53"/>
  </w:num>
  <w:num w:numId="54">
    <w:abstractNumId w:val="48"/>
  </w:num>
  <w:num w:numId="55">
    <w:abstractNumId w:val="27"/>
  </w:num>
  <w:num w:numId="56">
    <w:abstractNumId w:val="22"/>
  </w:num>
  <w:num w:numId="57">
    <w:abstractNumId w:val="38"/>
  </w:num>
  <w:num w:numId="58">
    <w:abstractNumId w:val="55"/>
  </w:num>
  <w:num w:numId="59">
    <w:abstractNumId w:val="7"/>
  </w:num>
  <w:num w:numId="60">
    <w:abstractNumId w:val="62"/>
  </w:num>
  <w:num w:numId="61">
    <w:abstractNumId w:val="74"/>
  </w:num>
  <w:num w:numId="62">
    <w:abstractNumId w:val="68"/>
  </w:num>
  <w:num w:numId="63">
    <w:abstractNumId w:val="35"/>
  </w:num>
  <w:num w:numId="64">
    <w:abstractNumId w:val="16"/>
  </w:num>
  <w:num w:numId="65">
    <w:abstractNumId w:val="10"/>
  </w:num>
  <w:num w:numId="66">
    <w:abstractNumId w:val="37"/>
  </w:num>
  <w:num w:numId="67">
    <w:abstractNumId w:val="77"/>
  </w:num>
  <w:num w:numId="68">
    <w:abstractNumId w:val="18"/>
  </w:num>
  <w:num w:numId="69">
    <w:abstractNumId w:val="24"/>
  </w:num>
  <w:num w:numId="70">
    <w:abstractNumId w:val="71"/>
  </w:num>
  <w:num w:numId="71">
    <w:abstractNumId w:val="11"/>
  </w:num>
  <w:num w:numId="72">
    <w:abstractNumId w:val="64"/>
  </w:num>
  <w:num w:numId="73">
    <w:abstractNumId w:val="49"/>
  </w:num>
  <w:num w:numId="74">
    <w:abstractNumId w:val="31"/>
  </w:num>
  <w:num w:numId="75">
    <w:abstractNumId w:val="44"/>
  </w:num>
  <w:num w:numId="76">
    <w:abstractNumId w:val="9"/>
  </w:num>
  <w:num w:numId="77">
    <w:abstractNumId w:val="30"/>
  </w:num>
  <w:num w:numId="78">
    <w:abstractNumId w:val="5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fillcolor="#dbd9b9" stroke="f" strokecolor="#4a7ebb">
      <v:fill color="#dbd9b9" color2="#9bc1ff" rotate="t"/>
      <v:stroke color="#4a7ebb" on="f"/>
      <v:shadow on="t" blur="40000f" opacity="22937f" origin=",.5" offset="0,23000emu"/>
      <o:colormru v:ext="edit" colors="#ffc,#3cc,#3cc4c4,#ddd,#eaeaea,#f8f8f8,#dbd9b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F8F"/>
    <w:rsid w:val="00000117"/>
    <w:rsid w:val="00002163"/>
    <w:rsid w:val="000026F8"/>
    <w:rsid w:val="00002FD4"/>
    <w:rsid w:val="00003FB8"/>
    <w:rsid w:val="00005BB2"/>
    <w:rsid w:val="00007C9A"/>
    <w:rsid w:val="00010555"/>
    <w:rsid w:val="000120BF"/>
    <w:rsid w:val="00012D96"/>
    <w:rsid w:val="0002541F"/>
    <w:rsid w:val="000265C1"/>
    <w:rsid w:val="000304DD"/>
    <w:rsid w:val="00031455"/>
    <w:rsid w:val="00031D16"/>
    <w:rsid w:val="00031D7F"/>
    <w:rsid w:val="000346F2"/>
    <w:rsid w:val="00034FF4"/>
    <w:rsid w:val="00036865"/>
    <w:rsid w:val="00036B1A"/>
    <w:rsid w:val="0003785C"/>
    <w:rsid w:val="000411F4"/>
    <w:rsid w:val="00042129"/>
    <w:rsid w:val="00044AF6"/>
    <w:rsid w:val="00045223"/>
    <w:rsid w:val="00046A4B"/>
    <w:rsid w:val="000478D7"/>
    <w:rsid w:val="00047C0D"/>
    <w:rsid w:val="00050681"/>
    <w:rsid w:val="00050A7F"/>
    <w:rsid w:val="00050C72"/>
    <w:rsid w:val="00052C99"/>
    <w:rsid w:val="00053B5D"/>
    <w:rsid w:val="000549ED"/>
    <w:rsid w:val="00054D5E"/>
    <w:rsid w:val="00054E43"/>
    <w:rsid w:val="00057CE6"/>
    <w:rsid w:val="00061071"/>
    <w:rsid w:val="00062038"/>
    <w:rsid w:val="0006265A"/>
    <w:rsid w:val="00063CDD"/>
    <w:rsid w:val="00064A46"/>
    <w:rsid w:val="00064F33"/>
    <w:rsid w:val="00070493"/>
    <w:rsid w:val="000709E9"/>
    <w:rsid w:val="00080565"/>
    <w:rsid w:val="0008127B"/>
    <w:rsid w:val="000835D3"/>
    <w:rsid w:val="000841DC"/>
    <w:rsid w:val="00084B6E"/>
    <w:rsid w:val="00086EBA"/>
    <w:rsid w:val="0009315B"/>
    <w:rsid w:val="00093609"/>
    <w:rsid w:val="00093A61"/>
    <w:rsid w:val="000A09E8"/>
    <w:rsid w:val="000A0D48"/>
    <w:rsid w:val="000A10CA"/>
    <w:rsid w:val="000A27CB"/>
    <w:rsid w:val="000A29BA"/>
    <w:rsid w:val="000A36E0"/>
    <w:rsid w:val="000A7C1D"/>
    <w:rsid w:val="000A7D70"/>
    <w:rsid w:val="000B0302"/>
    <w:rsid w:val="000B0E55"/>
    <w:rsid w:val="000B1BFA"/>
    <w:rsid w:val="000B1E97"/>
    <w:rsid w:val="000B1F3D"/>
    <w:rsid w:val="000B6B80"/>
    <w:rsid w:val="000B7242"/>
    <w:rsid w:val="000C00B7"/>
    <w:rsid w:val="000C0170"/>
    <w:rsid w:val="000C1B7D"/>
    <w:rsid w:val="000C21A2"/>
    <w:rsid w:val="000C3FB4"/>
    <w:rsid w:val="000C43EC"/>
    <w:rsid w:val="000C634C"/>
    <w:rsid w:val="000C7574"/>
    <w:rsid w:val="000C7977"/>
    <w:rsid w:val="000D0BCE"/>
    <w:rsid w:val="000D1939"/>
    <w:rsid w:val="000D2061"/>
    <w:rsid w:val="000D2607"/>
    <w:rsid w:val="000D3426"/>
    <w:rsid w:val="000D40F5"/>
    <w:rsid w:val="000D44E0"/>
    <w:rsid w:val="000D7BAE"/>
    <w:rsid w:val="000D7E7D"/>
    <w:rsid w:val="000E1C3B"/>
    <w:rsid w:val="000E2FF2"/>
    <w:rsid w:val="000E4626"/>
    <w:rsid w:val="000E5DF4"/>
    <w:rsid w:val="000F125A"/>
    <w:rsid w:val="000F13C8"/>
    <w:rsid w:val="000F33A7"/>
    <w:rsid w:val="00100445"/>
    <w:rsid w:val="0010153B"/>
    <w:rsid w:val="00102558"/>
    <w:rsid w:val="0010308F"/>
    <w:rsid w:val="00103669"/>
    <w:rsid w:val="00105AA1"/>
    <w:rsid w:val="00107B22"/>
    <w:rsid w:val="00112CA1"/>
    <w:rsid w:val="00116211"/>
    <w:rsid w:val="0011654A"/>
    <w:rsid w:val="001178ED"/>
    <w:rsid w:val="00122D17"/>
    <w:rsid w:val="00123892"/>
    <w:rsid w:val="00123F16"/>
    <w:rsid w:val="00126E8F"/>
    <w:rsid w:val="0012751E"/>
    <w:rsid w:val="00131BCE"/>
    <w:rsid w:val="001323F8"/>
    <w:rsid w:val="001327F7"/>
    <w:rsid w:val="0013391A"/>
    <w:rsid w:val="00133A91"/>
    <w:rsid w:val="00133EF0"/>
    <w:rsid w:val="00133F18"/>
    <w:rsid w:val="001355C9"/>
    <w:rsid w:val="00135F25"/>
    <w:rsid w:val="00137103"/>
    <w:rsid w:val="00141D31"/>
    <w:rsid w:val="00142B14"/>
    <w:rsid w:val="00144BD1"/>
    <w:rsid w:val="001454E0"/>
    <w:rsid w:val="001467DE"/>
    <w:rsid w:val="0015030D"/>
    <w:rsid w:val="001525A3"/>
    <w:rsid w:val="00153A71"/>
    <w:rsid w:val="00154936"/>
    <w:rsid w:val="00155B3A"/>
    <w:rsid w:val="00155B45"/>
    <w:rsid w:val="00156A83"/>
    <w:rsid w:val="0015709B"/>
    <w:rsid w:val="00157481"/>
    <w:rsid w:val="00157F12"/>
    <w:rsid w:val="00160157"/>
    <w:rsid w:val="001601A7"/>
    <w:rsid w:val="001602E2"/>
    <w:rsid w:val="00161C13"/>
    <w:rsid w:val="00164053"/>
    <w:rsid w:val="001651CD"/>
    <w:rsid w:val="00166DE5"/>
    <w:rsid w:val="00170469"/>
    <w:rsid w:val="00170750"/>
    <w:rsid w:val="00170E86"/>
    <w:rsid w:val="0017223F"/>
    <w:rsid w:val="00173EF0"/>
    <w:rsid w:val="001745BE"/>
    <w:rsid w:val="00175D5F"/>
    <w:rsid w:val="00177C0D"/>
    <w:rsid w:val="00181AF5"/>
    <w:rsid w:val="00181BD4"/>
    <w:rsid w:val="00182717"/>
    <w:rsid w:val="00184019"/>
    <w:rsid w:val="001856A5"/>
    <w:rsid w:val="00185D14"/>
    <w:rsid w:val="001870C5"/>
    <w:rsid w:val="0019132A"/>
    <w:rsid w:val="001917DC"/>
    <w:rsid w:val="001921B3"/>
    <w:rsid w:val="00192BFB"/>
    <w:rsid w:val="00192FC2"/>
    <w:rsid w:val="0019323F"/>
    <w:rsid w:val="00194CA0"/>
    <w:rsid w:val="001955A6"/>
    <w:rsid w:val="00195B5D"/>
    <w:rsid w:val="00196E5C"/>
    <w:rsid w:val="00197131"/>
    <w:rsid w:val="0019736F"/>
    <w:rsid w:val="00197DDB"/>
    <w:rsid w:val="001A1465"/>
    <w:rsid w:val="001A1859"/>
    <w:rsid w:val="001A1AC3"/>
    <w:rsid w:val="001A511A"/>
    <w:rsid w:val="001B1F23"/>
    <w:rsid w:val="001B524A"/>
    <w:rsid w:val="001B67FB"/>
    <w:rsid w:val="001B6E87"/>
    <w:rsid w:val="001C0E38"/>
    <w:rsid w:val="001C546D"/>
    <w:rsid w:val="001C7D94"/>
    <w:rsid w:val="001D23BE"/>
    <w:rsid w:val="001D368A"/>
    <w:rsid w:val="001D46C3"/>
    <w:rsid w:val="001D644E"/>
    <w:rsid w:val="001E0097"/>
    <w:rsid w:val="001E00A3"/>
    <w:rsid w:val="001E0B77"/>
    <w:rsid w:val="001E0CDD"/>
    <w:rsid w:val="001E5DF4"/>
    <w:rsid w:val="001F28A2"/>
    <w:rsid w:val="001F4253"/>
    <w:rsid w:val="00200FD0"/>
    <w:rsid w:val="002014C7"/>
    <w:rsid w:val="00202D40"/>
    <w:rsid w:val="00206190"/>
    <w:rsid w:val="00206F7F"/>
    <w:rsid w:val="002104DD"/>
    <w:rsid w:val="0021180F"/>
    <w:rsid w:val="00212663"/>
    <w:rsid w:val="00212B95"/>
    <w:rsid w:val="00213BCE"/>
    <w:rsid w:val="0021407A"/>
    <w:rsid w:val="00214C0F"/>
    <w:rsid w:val="00215338"/>
    <w:rsid w:val="00216020"/>
    <w:rsid w:val="002178DE"/>
    <w:rsid w:val="00220616"/>
    <w:rsid w:val="00221520"/>
    <w:rsid w:val="00221801"/>
    <w:rsid w:val="00221F59"/>
    <w:rsid w:val="00222DA5"/>
    <w:rsid w:val="00224288"/>
    <w:rsid w:val="00225B0D"/>
    <w:rsid w:val="002261A9"/>
    <w:rsid w:val="00226B0D"/>
    <w:rsid w:val="0022747F"/>
    <w:rsid w:val="002305CC"/>
    <w:rsid w:val="0023149F"/>
    <w:rsid w:val="00231930"/>
    <w:rsid w:val="00231A17"/>
    <w:rsid w:val="002325B1"/>
    <w:rsid w:val="00232C69"/>
    <w:rsid w:val="00234F76"/>
    <w:rsid w:val="002358A0"/>
    <w:rsid w:val="00235AD8"/>
    <w:rsid w:val="002372EE"/>
    <w:rsid w:val="00240F83"/>
    <w:rsid w:val="0024131C"/>
    <w:rsid w:val="00243FB2"/>
    <w:rsid w:val="0025015D"/>
    <w:rsid w:val="00250AF1"/>
    <w:rsid w:val="00251132"/>
    <w:rsid w:val="0025155C"/>
    <w:rsid w:val="00252A10"/>
    <w:rsid w:val="00252F0F"/>
    <w:rsid w:val="00254121"/>
    <w:rsid w:val="002553C1"/>
    <w:rsid w:val="00255F1D"/>
    <w:rsid w:val="00256E68"/>
    <w:rsid w:val="00257DD7"/>
    <w:rsid w:val="00263C0F"/>
    <w:rsid w:val="00263CF8"/>
    <w:rsid w:val="00265779"/>
    <w:rsid w:val="002658AE"/>
    <w:rsid w:val="00270A3D"/>
    <w:rsid w:val="00270D73"/>
    <w:rsid w:val="0027262E"/>
    <w:rsid w:val="00272947"/>
    <w:rsid w:val="0027308E"/>
    <w:rsid w:val="00273EA1"/>
    <w:rsid w:val="00274129"/>
    <w:rsid w:val="00274359"/>
    <w:rsid w:val="0027458E"/>
    <w:rsid w:val="00274675"/>
    <w:rsid w:val="00274D98"/>
    <w:rsid w:val="00274E55"/>
    <w:rsid w:val="0027675E"/>
    <w:rsid w:val="002815A2"/>
    <w:rsid w:val="00283B04"/>
    <w:rsid w:val="00283C90"/>
    <w:rsid w:val="00284CA7"/>
    <w:rsid w:val="0028613A"/>
    <w:rsid w:val="00286AF5"/>
    <w:rsid w:val="002879C2"/>
    <w:rsid w:val="0029196A"/>
    <w:rsid w:val="00293A32"/>
    <w:rsid w:val="00293C12"/>
    <w:rsid w:val="00293D60"/>
    <w:rsid w:val="00295969"/>
    <w:rsid w:val="002A17E3"/>
    <w:rsid w:val="002A180F"/>
    <w:rsid w:val="002A2DD5"/>
    <w:rsid w:val="002A462A"/>
    <w:rsid w:val="002A568B"/>
    <w:rsid w:val="002A58B5"/>
    <w:rsid w:val="002B08B0"/>
    <w:rsid w:val="002B10CF"/>
    <w:rsid w:val="002B2163"/>
    <w:rsid w:val="002B233C"/>
    <w:rsid w:val="002B2F53"/>
    <w:rsid w:val="002B362F"/>
    <w:rsid w:val="002B3FE4"/>
    <w:rsid w:val="002B40A9"/>
    <w:rsid w:val="002B4967"/>
    <w:rsid w:val="002B646D"/>
    <w:rsid w:val="002B71D9"/>
    <w:rsid w:val="002B7916"/>
    <w:rsid w:val="002C0954"/>
    <w:rsid w:val="002C1BCD"/>
    <w:rsid w:val="002C2697"/>
    <w:rsid w:val="002C47EB"/>
    <w:rsid w:val="002C4AD1"/>
    <w:rsid w:val="002C579D"/>
    <w:rsid w:val="002C58AE"/>
    <w:rsid w:val="002C78E6"/>
    <w:rsid w:val="002D3F15"/>
    <w:rsid w:val="002D565C"/>
    <w:rsid w:val="002D7903"/>
    <w:rsid w:val="002D7974"/>
    <w:rsid w:val="002E04D9"/>
    <w:rsid w:val="002E342A"/>
    <w:rsid w:val="002E3DF0"/>
    <w:rsid w:val="002E578B"/>
    <w:rsid w:val="002E7016"/>
    <w:rsid w:val="002E73D9"/>
    <w:rsid w:val="002F031A"/>
    <w:rsid w:val="002F13D6"/>
    <w:rsid w:val="002F1502"/>
    <w:rsid w:val="002F17A7"/>
    <w:rsid w:val="002F1974"/>
    <w:rsid w:val="002F1AFA"/>
    <w:rsid w:val="002F1F75"/>
    <w:rsid w:val="002F2CE3"/>
    <w:rsid w:val="002F3A6B"/>
    <w:rsid w:val="002F56E4"/>
    <w:rsid w:val="002F6847"/>
    <w:rsid w:val="002F6E65"/>
    <w:rsid w:val="003003B5"/>
    <w:rsid w:val="00302E05"/>
    <w:rsid w:val="0030384F"/>
    <w:rsid w:val="00303EFD"/>
    <w:rsid w:val="0030497C"/>
    <w:rsid w:val="00304CB7"/>
    <w:rsid w:val="00306243"/>
    <w:rsid w:val="00311092"/>
    <w:rsid w:val="00311CA5"/>
    <w:rsid w:val="003126D8"/>
    <w:rsid w:val="00312CE5"/>
    <w:rsid w:val="00315B51"/>
    <w:rsid w:val="00317CF5"/>
    <w:rsid w:val="00320FD6"/>
    <w:rsid w:val="003214E8"/>
    <w:rsid w:val="00323123"/>
    <w:rsid w:val="00323DD1"/>
    <w:rsid w:val="00324569"/>
    <w:rsid w:val="00325736"/>
    <w:rsid w:val="003278AA"/>
    <w:rsid w:val="00327D10"/>
    <w:rsid w:val="00330715"/>
    <w:rsid w:val="00331616"/>
    <w:rsid w:val="00332089"/>
    <w:rsid w:val="00332998"/>
    <w:rsid w:val="00332F89"/>
    <w:rsid w:val="00333F0B"/>
    <w:rsid w:val="00333FAF"/>
    <w:rsid w:val="003358DE"/>
    <w:rsid w:val="003408A7"/>
    <w:rsid w:val="00342C89"/>
    <w:rsid w:val="003451E8"/>
    <w:rsid w:val="0034668D"/>
    <w:rsid w:val="003469BB"/>
    <w:rsid w:val="00351223"/>
    <w:rsid w:val="00351746"/>
    <w:rsid w:val="00352AF3"/>
    <w:rsid w:val="00352F91"/>
    <w:rsid w:val="003530DA"/>
    <w:rsid w:val="003546D2"/>
    <w:rsid w:val="003565ED"/>
    <w:rsid w:val="0035676B"/>
    <w:rsid w:val="00356BA5"/>
    <w:rsid w:val="00356CCB"/>
    <w:rsid w:val="00356D7E"/>
    <w:rsid w:val="00356F0D"/>
    <w:rsid w:val="003571F0"/>
    <w:rsid w:val="00357671"/>
    <w:rsid w:val="00360153"/>
    <w:rsid w:val="00360CBA"/>
    <w:rsid w:val="0036354A"/>
    <w:rsid w:val="003643A2"/>
    <w:rsid w:val="00364541"/>
    <w:rsid w:val="003668FA"/>
    <w:rsid w:val="00371924"/>
    <w:rsid w:val="00374D14"/>
    <w:rsid w:val="00375B79"/>
    <w:rsid w:val="00377BDE"/>
    <w:rsid w:val="0038240A"/>
    <w:rsid w:val="003830AC"/>
    <w:rsid w:val="0038314C"/>
    <w:rsid w:val="00384EAB"/>
    <w:rsid w:val="0038626D"/>
    <w:rsid w:val="003933E0"/>
    <w:rsid w:val="00393469"/>
    <w:rsid w:val="00393EEE"/>
    <w:rsid w:val="00396089"/>
    <w:rsid w:val="003A099D"/>
    <w:rsid w:val="003A18DD"/>
    <w:rsid w:val="003A1AB4"/>
    <w:rsid w:val="003A23FA"/>
    <w:rsid w:val="003A5EBE"/>
    <w:rsid w:val="003A6344"/>
    <w:rsid w:val="003A66A3"/>
    <w:rsid w:val="003A6AE4"/>
    <w:rsid w:val="003A726D"/>
    <w:rsid w:val="003B0713"/>
    <w:rsid w:val="003B13AE"/>
    <w:rsid w:val="003B6E97"/>
    <w:rsid w:val="003C1908"/>
    <w:rsid w:val="003C296C"/>
    <w:rsid w:val="003C3002"/>
    <w:rsid w:val="003C345C"/>
    <w:rsid w:val="003C7B40"/>
    <w:rsid w:val="003C7BD0"/>
    <w:rsid w:val="003D16E5"/>
    <w:rsid w:val="003D172A"/>
    <w:rsid w:val="003D247B"/>
    <w:rsid w:val="003D2D2C"/>
    <w:rsid w:val="003D67D1"/>
    <w:rsid w:val="003D6891"/>
    <w:rsid w:val="003D68C0"/>
    <w:rsid w:val="003D6FFF"/>
    <w:rsid w:val="003D7D99"/>
    <w:rsid w:val="003E1129"/>
    <w:rsid w:val="003E1261"/>
    <w:rsid w:val="003E22F1"/>
    <w:rsid w:val="003E261A"/>
    <w:rsid w:val="003E381A"/>
    <w:rsid w:val="003E4249"/>
    <w:rsid w:val="003E7553"/>
    <w:rsid w:val="003F0697"/>
    <w:rsid w:val="003F0994"/>
    <w:rsid w:val="003F1828"/>
    <w:rsid w:val="003F2FC4"/>
    <w:rsid w:val="003F396B"/>
    <w:rsid w:val="003F50D7"/>
    <w:rsid w:val="003F65B3"/>
    <w:rsid w:val="003F7379"/>
    <w:rsid w:val="003F7EB9"/>
    <w:rsid w:val="0040400B"/>
    <w:rsid w:val="004046A1"/>
    <w:rsid w:val="00405FC0"/>
    <w:rsid w:val="00410352"/>
    <w:rsid w:val="00410354"/>
    <w:rsid w:val="00410B65"/>
    <w:rsid w:val="00411291"/>
    <w:rsid w:val="00414364"/>
    <w:rsid w:val="0041459C"/>
    <w:rsid w:val="00415E83"/>
    <w:rsid w:val="004211BC"/>
    <w:rsid w:val="004229A8"/>
    <w:rsid w:val="00425AA0"/>
    <w:rsid w:val="00425AEA"/>
    <w:rsid w:val="0042607B"/>
    <w:rsid w:val="004272C3"/>
    <w:rsid w:val="004274A0"/>
    <w:rsid w:val="00427657"/>
    <w:rsid w:val="0043213A"/>
    <w:rsid w:val="004321E6"/>
    <w:rsid w:val="00432530"/>
    <w:rsid w:val="00435F5D"/>
    <w:rsid w:val="004368D8"/>
    <w:rsid w:val="00437EFE"/>
    <w:rsid w:val="00442777"/>
    <w:rsid w:val="00442948"/>
    <w:rsid w:val="00442AD0"/>
    <w:rsid w:val="004445E7"/>
    <w:rsid w:val="004446AD"/>
    <w:rsid w:val="0044492E"/>
    <w:rsid w:val="00446E5C"/>
    <w:rsid w:val="0045089F"/>
    <w:rsid w:val="00450FC6"/>
    <w:rsid w:val="0045122C"/>
    <w:rsid w:val="004522A4"/>
    <w:rsid w:val="004533B3"/>
    <w:rsid w:val="0045418A"/>
    <w:rsid w:val="00454650"/>
    <w:rsid w:val="00455572"/>
    <w:rsid w:val="0045676C"/>
    <w:rsid w:val="0046066F"/>
    <w:rsid w:val="00460E95"/>
    <w:rsid w:val="00462DC1"/>
    <w:rsid w:val="004631BA"/>
    <w:rsid w:val="0046620C"/>
    <w:rsid w:val="00466657"/>
    <w:rsid w:val="00467E6A"/>
    <w:rsid w:val="00467F24"/>
    <w:rsid w:val="00470AD5"/>
    <w:rsid w:val="00471743"/>
    <w:rsid w:val="0047291F"/>
    <w:rsid w:val="004742AE"/>
    <w:rsid w:val="00474B64"/>
    <w:rsid w:val="00475841"/>
    <w:rsid w:val="00476101"/>
    <w:rsid w:val="00480710"/>
    <w:rsid w:val="00481D35"/>
    <w:rsid w:val="0048319E"/>
    <w:rsid w:val="004832D5"/>
    <w:rsid w:val="004840FF"/>
    <w:rsid w:val="00485FF1"/>
    <w:rsid w:val="00487AEE"/>
    <w:rsid w:val="00490D32"/>
    <w:rsid w:val="00490E30"/>
    <w:rsid w:val="004912BC"/>
    <w:rsid w:val="004922B8"/>
    <w:rsid w:val="00493CC0"/>
    <w:rsid w:val="00494DB0"/>
    <w:rsid w:val="00495E64"/>
    <w:rsid w:val="004967A0"/>
    <w:rsid w:val="004A1E56"/>
    <w:rsid w:val="004A30A5"/>
    <w:rsid w:val="004A397A"/>
    <w:rsid w:val="004A558F"/>
    <w:rsid w:val="004A5F98"/>
    <w:rsid w:val="004A7B80"/>
    <w:rsid w:val="004B0814"/>
    <w:rsid w:val="004B2FA9"/>
    <w:rsid w:val="004B44E3"/>
    <w:rsid w:val="004B6206"/>
    <w:rsid w:val="004B63C6"/>
    <w:rsid w:val="004B6D88"/>
    <w:rsid w:val="004B7F16"/>
    <w:rsid w:val="004C1095"/>
    <w:rsid w:val="004C1734"/>
    <w:rsid w:val="004C46BE"/>
    <w:rsid w:val="004C48B9"/>
    <w:rsid w:val="004D118D"/>
    <w:rsid w:val="004D1390"/>
    <w:rsid w:val="004D1DC1"/>
    <w:rsid w:val="004D2321"/>
    <w:rsid w:val="004D2A6B"/>
    <w:rsid w:val="004D2FD0"/>
    <w:rsid w:val="004D4969"/>
    <w:rsid w:val="004D4C0E"/>
    <w:rsid w:val="004D51AB"/>
    <w:rsid w:val="004D6C6F"/>
    <w:rsid w:val="004D7522"/>
    <w:rsid w:val="004D7EA7"/>
    <w:rsid w:val="004E0561"/>
    <w:rsid w:val="004E0A02"/>
    <w:rsid w:val="004E1F62"/>
    <w:rsid w:val="004E2955"/>
    <w:rsid w:val="004E590D"/>
    <w:rsid w:val="004E5B53"/>
    <w:rsid w:val="004E7A63"/>
    <w:rsid w:val="004F1C75"/>
    <w:rsid w:val="004F2F56"/>
    <w:rsid w:val="004F3BDC"/>
    <w:rsid w:val="004F6931"/>
    <w:rsid w:val="004F78A6"/>
    <w:rsid w:val="00500C1D"/>
    <w:rsid w:val="00500FF0"/>
    <w:rsid w:val="005021D1"/>
    <w:rsid w:val="005030A1"/>
    <w:rsid w:val="00503BDB"/>
    <w:rsid w:val="0050428A"/>
    <w:rsid w:val="00504BDF"/>
    <w:rsid w:val="00505391"/>
    <w:rsid w:val="005066C8"/>
    <w:rsid w:val="00511738"/>
    <w:rsid w:val="00511BAE"/>
    <w:rsid w:val="00512A35"/>
    <w:rsid w:val="00512CEF"/>
    <w:rsid w:val="00512F63"/>
    <w:rsid w:val="00513FEE"/>
    <w:rsid w:val="00514888"/>
    <w:rsid w:val="005152B4"/>
    <w:rsid w:val="005153DC"/>
    <w:rsid w:val="00516695"/>
    <w:rsid w:val="0051674A"/>
    <w:rsid w:val="00516A07"/>
    <w:rsid w:val="005171F1"/>
    <w:rsid w:val="0051765A"/>
    <w:rsid w:val="0052058B"/>
    <w:rsid w:val="00520ACF"/>
    <w:rsid w:val="00521692"/>
    <w:rsid w:val="00521C22"/>
    <w:rsid w:val="00524F3A"/>
    <w:rsid w:val="00524FA9"/>
    <w:rsid w:val="00527462"/>
    <w:rsid w:val="00531787"/>
    <w:rsid w:val="005333CA"/>
    <w:rsid w:val="00534399"/>
    <w:rsid w:val="00535D50"/>
    <w:rsid w:val="00536CA4"/>
    <w:rsid w:val="005400BE"/>
    <w:rsid w:val="0054048B"/>
    <w:rsid w:val="005404F3"/>
    <w:rsid w:val="005406E1"/>
    <w:rsid w:val="005427B0"/>
    <w:rsid w:val="00543B1E"/>
    <w:rsid w:val="0054508F"/>
    <w:rsid w:val="00551480"/>
    <w:rsid w:val="0055160E"/>
    <w:rsid w:val="00551898"/>
    <w:rsid w:val="00553AC0"/>
    <w:rsid w:val="00554D55"/>
    <w:rsid w:val="00555570"/>
    <w:rsid w:val="00556580"/>
    <w:rsid w:val="00556641"/>
    <w:rsid w:val="0055683C"/>
    <w:rsid w:val="00556ADC"/>
    <w:rsid w:val="005629DE"/>
    <w:rsid w:val="00563A69"/>
    <w:rsid w:val="0056557D"/>
    <w:rsid w:val="00565A59"/>
    <w:rsid w:val="0056786A"/>
    <w:rsid w:val="00567C1A"/>
    <w:rsid w:val="00572341"/>
    <w:rsid w:val="00573229"/>
    <w:rsid w:val="00574331"/>
    <w:rsid w:val="0057440E"/>
    <w:rsid w:val="00575AB6"/>
    <w:rsid w:val="005777BC"/>
    <w:rsid w:val="00580335"/>
    <w:rsid w:val="005844E4"/>
    <w:rsid w:val="0058741F"/>
    <w:rsid w:val="00587EA7"/>
    <w:rsid w:val="00592277"/>
    <w:rsid w:val="005923B7"/>
    <w:rsid w:val="00594B59"/>
    <w:rsid w:val="005950C2"/>
    <w:rsid w:val="00596C9E"/>
    <w:rsid w:val="00597BA0"/>
    <w:rsid w:val="00597F05"/>
    <w:rsid w:val="005A1F09"/>
    <w:rsid w:val="005B1364"/>
    <w:rsid w:val="005B6EF7"/>
    <w:rsid w:val="005C0D95"/>
    <w:rsid w:val="005C315A"/>
    <w:rsid w:val="005C5483"/>
    <w:rsid w:val="005D2A22"/>
    <w:rsid w:val="005D3092"/>
    <w:rsid w:val="005D4AF6"/>
    <w:rsid w:val="005D507B"/>
    <w:rsid w:val="005D5E2D"/>
    <w:rsid w:val="005D6025"/>
    <w:rsid w:val="005D7D52"/>
    <w:rsid w:val="005E0618"/>
    <w:rsid w:val="005E416D"/>
    <w:rsid w:val="005E6748"/>
    <w:rsid w:val="005F0C98"/>
    <w:rsid w:val="005F1C7D"/>
    <w:rsid w:val="005F1D95"/>
    <w:rsid w:val="005F1DD1"/>
    <w:rsid w:val="005F2118"/>
    <w:rsid w:val="005F3B24"/>
    <w:rsid w:val="005F3FC4"/>
    <w:rsid w:val="005F4572"/>
    <w:rsid w:val="00602436"/>
    <w:rsid w:val="00602517"/>
    <w:rsid w:val="0060562C"/>
    <w:rsid w:val="00606D46"/>
    <w:rsid w:val="00607487"/>
    <w:rsid w:val="0061086B"/>
    <w:rsid w:val="00610D6D"/>
    <w:rsid w:val="00610F9C"/>
    <w:rsid w:val="0061178C"/>
    <w:rsid w:val="00611AF4"/>
    <w:rsid w:val="00611D01"/>
    <w:rsid w:val="00612F62"/>
    <w:rsid w:val="006138A9"/>
    <w:rsid w:val="00613F08"/>
    <w:rsid w:val="006155B6"/>
    <w:rsid w:val="00616CC2"/>
    <w:rsid w:val="00616D9C"/>
    <w:rsid w:val="00617389"/>
    <w:rsid w:val="00623C3D"/>
    <w:rsid w:val="00625157"/>
    <w:rsid w:val="0062574A"/>
    <w:rsid w:val="006261EB"/>
    <w:rsid w:val="00627D0D"/>
    <w:rsid w:val="00627FB3"/>
    <w:rsid w:val="0063061A"/>
    <w:rsid w:val="00630700"/>
    <w:rsid w:val="0063118B"/>
    <w:rsid w:val="00631ACF"/>
    <w:rsid w:val="00632FCF"/>
    <w:rsid w:val="00633711"/>
    <w:rsid w:val="00635B0A"/>
    <w:rsid w:val="006417EA"/>
    <w:rsid w:val="006427D6"/>
    <w:rsid w:val="0064322F"/>
    <w:rsid w:val="0064444C"/>
    <w:rsid w:val="00644D41"/>
    <w:rsid w:val="00645ADE"/>
    <w:rsid w:val="00646E22"/>
    <w:rsid w:val="00647AED"/>
    <w:rsid w:val="00650AC9"/>
    <w:rsid w:val="00650C25"/>
    <w:rsid w:val="00652276"/>
    <w:rsid w:val="00654866"/>
    <w:rsid w:val="00654CB2"/>
    <w:rsid w:val="006556E0"/>
    <w:rsid w:val="006572E8"/>
    <w:rsid w:val="00660398"/>
    <w:rsid w:val="0066085A"/>
    <w:rsid w:val="00660C54"/>
    <w:rsid w:val="00661821"/>
    <w:rsid w:val="006648E3"/>
    <w:rsid w:val="00665E05"/>
    <w:rsid w:val="00667762"/>
    <w:rsid w:val="006709A5"/>
    <w:rsid w:val="00671DD4"/>
    <w:rsid w:val="006804C0"/>
    <w:rsid w:val="0068156C"/>
    <w:rsid w:val="00683256"/>
    <w:rsid w:val="00683692"/>
    <w:rsid w:val="00684B99"/>
    <w:rsid w:val="00685161"/>
    <w:rsid w:val="006864C8"/>
    <w:rsid w:val="0068789E"/>
    <w:rsid w:val="0069078C"/>
    <w:rsid w:val="006910DD"/>
    <w:rsid w:val="00691ECB"/>
    <w:rsid w:val="006929FC"/>
    <w:rsid w:val="006931C4"/>
    <w:rsid w:val="00693281"/>
    <w:rsid w:val="00693697"/>
    <w:rsid w:val="006938BB"/>
    <w:rsid w:val="006945BC"/>
    <w:rsid w:val="00696114"/>
    <w:rsid w:val="00696DBF"/>
    <w:rsid w:val="00697FCD"/>
    <w:rsid w:val="006A05A4"/>
    <w:rsid w:val="006A0F46"/>
    <w:rsid w:val="006A127E"/>
    <w:rsid w:val="006A4A35"/>
    <w:rsid w:val="006A5AF1"/>
    <w:rsid w:val="006A6E0A"/>
    <w:rsid w:val="006B030B"/>
    <w:rsid w:val="006B152C"/>
    <w:rsid w:val="006B1A3A"/>
    <w:rsid w:val="006B2998"/>
    <w:rsid w:val="006B2EEA"/>
    <w:rsid w:val="006B3135"/>
    <w:rsid w:val="006B4CB8"/>
    <w:rsid w:val="006B56DB"/>
    <w:rsid w:val="006B6F51"/>
    <w:rsid w:val="006B7B9D"/>
    <w:rsid w:val="006B7E62"/>
    <w:rsid w:val="006C1946"/>
    <w:rsid w:val="006C269D"/>
    <w:rsid w:val="006C495A"/>
    <w:rsid w:val="006C5D2B"/>
    <w:rsid w:val="006C5E9D"/>
    <w:rsid w:val="006C765B"/>
    <w:rsid w:val="006D4F7F"/>
    <w:rsid w:val="006D73B4"/>
    <w:rsid w:val="006D7C7E"/>
    <w:rsid w:val="006E1021"/>
    <w:rsid w:val="006E2C6F"/>
    <w:rsid w:val="006E3FF9"/>
    <w:rsid w:val="006E4DE2"/>
    <w:rsid w:val="006E68E4"/>
    <w:rsid w:val="006F0E8F"/>
    <w:rsid w:val="006F2556"/>
    <w:rsid w:val="006F312B"/>
    <w:rsid w:val="006F3AEF"/>
    <w:rsid w:val="006F5C60"/>
    <w:rsid w:val="00701BBA"/>
    <w:rsid w:val="0070670B"/>
    <w:rsid w:val="00706D51"/>
    <w:rsid w:val="00707342"/>
    <w:rsid w:val="00707367"/>
    <w:rsid w:val="0071007A"/>
    <w:rsid w:val="00710CC3"/>
    <w:rsid w:val="00712D54"/>
    <w:rsid w:val="00712E61"/>
    <w:rsid w:val="00713C60"/>
    <w:rsid w:val="007140BE"/>
    <w:rsid w:val="0071551D"/>
    <w:rsid w:val="00715FF9"/>
    <w:rsid w:val="00716394"/>
    <w:rsid w:val="00717AF5"/>
    <w:rsid w:val="00720F1B"/>
    <w:rsid w:val="00721890"/>
    <w:rsid w:val="007224EB"/>
    <w:rsid w:val="00722949"/>
    <w:rsid w:val="00723528"/>
    <w:rsid w:val="00724223"/>
    <w:rsid w:val="00724FB3"/>
    <w:rsid w:val="0072512D"/>
    <w:rsid w:val="00727738"/>
    <w:rsid w:val="00730BC4"/>
    <w:rsid w:val="00732206"/>
    <w:rsid w:val="00732249"/>
    <w:rsid w:val="0073234C"/>
    <w:rsid w:val="00732709"/>
    <w:rsid w:val="00732D81"/>
    <w:rsid w:val="00733652"/>
    <w:rsid w:val="00740101"/>
    <w:rsid w:val="00740D12"/>
    <w:rsid w:val="00744546"/>
    <w:rsid w:val="00745A63"/>
    <w:rsid w:val="00745F27"/>
    <w:rsid w:val="00746A8D"/>
    <w:rsid w:val="00747234"/>
    <w:rsid w:val="00754755"/>
    <w:rsid w:val="00760066"/>
    <w:rsid w:val="00760E26"/>
    <w:rsid w:val="0076196A"/>
    <w:rsid w:val="00761B2C"/>
    <w:rsid w:val="00761CEE"/>
    <w:rsid w:val="007620B2"/>
    <w:rsid w:val="00763521"/>
    <w:rsid w:val="00763B59"/>
    <w:rsid w:val="007656AA"/>
    <w:rsid w:val="00765746"/>
    <w:rsid w:val="00766325"/>
    <w:rsid w:val="0077012E"/>
    <w:rsid w:val="00770471"/>
    <w:rsid w:val="00770A53"/>
    <w:rsid w:val="00774C68"/>
    <w:rsid w:val="00777A7C"/>
    <w:rsid w:val="00781912"/>
    <w:rsid w:val="007828BB"/>
    <w:rsid w:val="00785289"/>
    <w:rsid w:val="00787EC8"/>
    <w:rsid w:val="007904E3"/>
    <w:rsid w:val="00790F80"/>
    <w:rsid w:val="00791722"/>
    <w:rsid w:val="0079340D"/>
    <w:rsid w:val="007A0883"/>
    <w:rsid w:val="007A1405"/>
    <w:rsid w:val="007A3218"/>
    <w:rsid w:val="007A6A1D"/>
    <w:rsid w:val="007A6C9F"/>
    <w:rsid w:val="007A7798"/>
    <w:rsid w:val="007B03D5"/>
    <w:rsid w:val="007B0548"/>
    <w:rsid w:val="007B184A"/>
    <w:rsid w:val="007B3343"/>
    <w:rsid w:val="007B50C0"/>
    <w:rsid w:val="007B539C"/>
    <w:rsid w:val="007B570B"/>
    <w:rsid w:val="007B63A7"/>
    <w:rsid w:val="007C1EB6"/>
    <w:rsid w:val="007C32DF"/>
    <w:rsid w:val="007C3F20"/>
    <w:rsid w:val="007C4910"/>
    <w:rsid w:val="007C5D13"/>
    <w:rsid w:val="007C606F"/>
    <w:rsid w:val="007C6EAE"/>
    <w:rsid w:val="007D2982"/>
    <w:rsid w:val="007D3479"/>
    <w:rsid w:val="007D4BDB"/>
    <w:rsid w:val="007D5748"/>
    <w:rsid w:val="007D58FB"/>
    <w:rsid w:val="007D6C58"/>
    <w:rsid w:val="007D6EDB"/>
    <w:rsid w:val="007D7508"/>
    <w:rsid w:val="007E1249"/>
    <w:rsid w:val="007E2C30"/>
    <w:rsid w:val="007E3717"/>
    <w:rsid w:val="007E4A13"/>
    <w:rsid w:val="007E4E8B"/>
    <w:rsid w:val="007E67B4"/>
    <w:rsid w:val="007E6979"/>
    <w:rsid w:val="007E7053"/>
    <w:rsid w:val="007F3B1F"/>
    <w:rsid w:val="007F56FA"/>
    <w:rsid w:val="007F6577"/>
    <w:rsid w:val="008007A1"/>
    <w:rsid w:val="00800DA8"/>
    <w:rsid w:val="00802198"/>
    <w:rsid w:val="00802637"/>
    <w:rsid w:val="00802737"/>
    <w:rsid w:val="00804B5D"/>
    <w:rsid w:val="008054E9"/>
    <w:rsid w:val="00807839"/>
    <w:rsid w:val="00811AE1"/>
    <w:rsid w:val="008139B7"/>
    <w:rsid w:val="008140E0"/>
    <w:rsid w:val="00814E31"/>
    <w:rsid w:val="008151A3"/>
    <w:rsid w:val="008159CF"/>
    <w:rsid w:val="00822C83"/>
    <w:rsid w:val="00823785"/>
    <w:rsid w:val="0082483D"/>
    <w:rsid w:val="00824E36"/>
    <w:rsid w:val="008275EA"/>
    <w:rsid w:val="00830B50"/>
    <w:rsid w:val="0083129A"/>
    <w:rsid w:val="008317AE"/>
    <w:rsid w:val="0083200A"/>
    <w:rsid w:val="008320FD"/>
    <w:rsid w:val="008325B2"/>
    <w:rsid w:val="00832E04"/>
    <w:rsid w:val="00834E8F"/>
    <w:rsid w:val="00835462"/>
    <w:rsid w:val="0083676B"/>
    <w:rsid w:val="00840359"/>
    <w:rsid w:val="00841EE9"/>
    <w:rsid w:val="00842905"/>
    <w:rsid w:val="00843717"/>
    <w:rsid w:val="00843CE5"/>
    <w:rsid w:val="00843F4C"/>
    <w:rsid w:val="008443DF"/>
    <w:rsid w:val="008445FE"/>
    <w:rsid w:val="008448E3"/>
    <w:rsid w:val="00844912"/>
    <w:rsid w:val="00845508"/>
    <w:rsid w:val="008461C7"/>
    <w:rsid w:val="0084637D"/>
    <w:rsid w:val="00846401"/>
    <w:rsid w:val="008531CE"/>
    <w:rsid w:val="00856E7A"/>
    <w:rsid w:val="0086380F"/>
    <w:rsid w:val="008644D2"/>
    <w:rsid w:val="008676FF"/>
    <w:rsid w:val="008700B9"/>
    <w:rsid w:val="008701DF"/>
    <w:rsid w:val="00870E3C"/>
    <w:rsid w:val="00874A65"/>
    <w:rsid w:val="008764DB"/>
    <w:rsid w:val="008779DD"/>
    <w:rsid w:val="00877D89"/>
    <w:rsid w:val="00880C69"/>
    <w:rsid w:val="008810BF"/>
    <w:rsid w:val="00881AC1"/>
    <w:rsid w:val="00883614"/>
    <w:rsid w:val="00883B8B"/>
    <w:rsid w:val="00884961"/>
    <w:rsid w:val="00884A41"/>
    <w:rsid w:val="00885E56"/>
    <w:rsid w:val="00886477"/>
    <w:rsid w:val="00886D51"/>
    <w:rsid w:val="00887C7B"/>
    <w:rsid w:val="00890719"/>
    <w:rsid w:val="00890D88"/>
    <w:rsid w:val="0089188A"/>
    <w:rsid w:val="00891B58"/>
    <w:rsid w:val="00892EB8"/>
    <w:rsid w:val="0089440D"/>
    <w:rsid w:val="00894A9D"/>
    <w:rsid w:val="008973D2"/>
    <w:rsid w:val="008979E1"/>
    <w:rsid w:val="008A24AE"/>
    <w:rsid w:val="008A5B2D"/>
    <w:rsid w:val="008A664B"/>
    <w:rsid w:val="008B0047"/>
    <w:rsid w:val="008B5E22"/>
    <w:rsid w:val="008B714A"/>
    <w:rsid w:val="008C00C6"/>
    <w:rsid w:val="008C03E4"/>
    <w:rsid w:val="008C0B24"/>
    <w:rsid w:val="008C0DC3"/>
    <w:rsid w:val="008C2242"/>
    <w:rsid w:val="008C2BAA"/>
    <w:rsid w:val="008C3168"/>
    <w:rsid w:val="008C3C27"/>
    <w:rsid w:val="008C5194"/>
    <w:rsid w:val="008C56A7"/>
    <w:rsid w:val="008C6A66"/>
    <w:rsid w:val="008C73AC"/>
    <w:rsid w:val="008C7C17"/>
    <w:rsid w:val="008D1E48"/>
    <w:rsid w:val="008D2117"/>
    <w:rsid w:val="008D7676"/>
    <w:rsid w:val="008E02AB"/>
    <w:rsid w:val="008E03B5"/>
    <w:rsid w:val="008E166C"/>
    <w:rsid w:val="008E1DD6"/>
    <w:rsid w:val="008E20B5"/>
    <w:rsid w:val="008E245C"/>
    <w:rsid w:val="008E2C3A"/>
    <w:rsid w:val="008E57D6"/>
    <w:rsid w:val="008E5B74"/>
    <w:rsid w:val="008E6D24"/>
    <w:rsid w:val="008E6D9B"/>
    <w:rsid w:val="008E7744"/>
    <w:rsid w:val="008F24BA"/>
    <w:rsid w:val="008F36E5"/>
    <w:rsid w:val="008F411D"/>
    <w:rsid w:val="008F513C"/>
    <w:rsid w:val="008F5AB8"/>
    <w:rsid w:val="008F5CA9"/>
    <w:rsid w:val="008F7FD3"/>
    <w:rsid w:val="00901C8F"/>
    <w:rsid w:val="00901FC0"/>
    <w:rsid w:val="00904AE1"/>
    <w:rsid w:val="009066A8"/>
    <w:rsid w:val="00907D1C"/>
    <w:rsid w:val="0091377F"/>
    <w:rsid w:val="00914149"/>
    <w:rsid w:val="00914D73"/>
    <w:rsid w:val="009162EE"/>
    <w:rsid w:val="0091671E"/>
    <w:rsid w:val="00917437"/>
    <w:rsid w:val="00920674"/>
    <w:rsid w:val="0092122D"/>
    <w:rsid w:val="00923E66"/>
    <w:rsid w:val="00924419"/>
    <w:rsid w:val="009245D5"/>
    <w:rsid w:val="00924A9D"/>
    <w:rsid w:val="00924F6E"/>
    <w:rsid w:val="00925A20"/>
    <w:rsid w:val="00925EA1"/>
    <w:rsid w:val="00926DC5"/>
    <w:rsid w:val="00931267"/>
    <w:rsid w:val="00934C87"/>
    <w:rsid w:val="009350D1"/>
    <w:rsid w:val="00935E51"/>
    <w:rsid w:val="009369E0"/>
    <w:rsid w:val="0093734A"/>
    <w:rsid w:val="00937E7F"/>
    <w:rsid w:val="00940E72"/>
    <w:rsid w:val="00946163"/>
    <w:rsid w:val="0095307F"/>
    <w:rsid w:val="009544D7"/>
    <w:rsid w:val="00954EC4"/>
    <w:rsid w:val="00955762"/>
    <w:rsid w:val="00956482"/>
    <w:rsid w:val="009569EE"/>
    <w:rsid w:val="00957472"/>
    <w:rsid w:val="00957BD4"/>
    <w:rsid w:val="00957F2F"/>
    <w:rsid w:val="0096048F"/>
    <w:rsid w:val="009609EB"/>
    <w:rsid w:val="009623E8"/>
    <w:rsid w:val="00962EC7"/>
    <w:rsid w:val="0096611E"/>
    <w:rsid w:val="009664EA"/>
    <w:rsid w:val="00970377"/>
    <w:rsid w:val="0097038D"/>
    <w:rsid w:val="00971B94"/>
    <w:rsid w:val="0097219F"/>
    <w:rsid w:val="0097771E"/>
    <w:rsid w:val="00980C07"/>
    <w:rsid w:val="00981DF5"/>
    <w:rsid w:val="00982022"/>
    <w:rsid w:val="00982064"/>
    <w:rsid w:val="0098421D"/>
    <w:rsid w:val="00986288"/>
    <w:rsid w:val="00987833"/>
    <w:rsid w:val="00987EBA"/>
    <w:rsid w:val="00991E57"/>
    <w:rsid w:val="00993C1E"/>
    <w:rsid w:val="00995CB4"/>
    <w:rsid w:val="009A0C7C"/>
    <w:rsid w:val="009A0DB2"/>
    <w:rsid w:val="009A2059"/>
    <w:rsid w:val="009A3804"/>
    <w:rsid w:val="009A4EEC"/>
    <w:rsid w:val="009A6232"/>
    <w:rsid w:val="009A678D"/>
    <w:rsid w:val="009A72EB"/>
    <w:rsid w:val="009B0AD5"/>
    <w:rsid w:val="009B12F8"/>
    <w:rsid w:val="009B25C6"/>
    <w:rsid w:val="009B32DC"/>
    <w:rsid w:val="009B4C35"/>
    <w:rsid w:val="009B60F2"/>
    <w:rsid w:val="009B74B9"/>
    <w:rsid w:val="009B77F1"/>
    <w:rsid w:val="009B7841"/>
    <w:rsid w:val="009C1741"/>
    <w:rsid w:val="009C594A"/>
    <w:rsid w:val="009C6967"/>
    <w:rsid w:val="009C7CA4"/>
    <w:rsid w:val="009D124A"/>
    <w:rsid w:val="009D1DD6"/>
    <w:rsid w:val="009D5A1B"/>
    <w:rsid w:val="009D6206"/>
    <w:rsid w:val="009D62DB"/>
    <w:rsid w:val="009D7757"/>
    <w:rsid w:val="009E12DE"/>
    <w:rsid w:val="009E2DD6"/>
    <w:rsid w:val="009E317D"/>
    <w:rsid w:val="009E3DF7"/>
    <w:rsid w:val="009E575F"/>
    <w:rsid w:val="009E6CB0"/>
    <w:rsid w:val="009F4DDB"/>
    <w:rsid w:val="009F55F9"/>
    <w:rsid w:val="009F7DE0"/>
    <w:rsid w:val="00A005A0"/>
    <w:rsid w:val="00A00950"/>
    <w:rsid w:val="00A01A42"/>
    <w:rsid w:val="00A02215"/>
    <w:rsid w:val="00A04A80"/>
    <w:rsid w:val="00A068FB"/>
    <w:rsid w:val="00A06D8E"/>
    <w:rsid w:val="00A169E6"/>
    <w:rsid w:val="00A170C5"/>
    <w:rsid w:val="00A17129"/>
    <w:rsid w:val="00A203B0"/>
    <w:rsid w:val="00A20A3D"/>
    <w:rsid w:val="00A22664"/>
    <w:rsid w:val="00A22761"/>
    <w:rsid w:val="00A249B5"/>
    <w:rsid w:val="00A25B21"/>
    <w:rsid w:val="00A2684B"/>
    <w:rsid w:val="00A35BE3"/>
    <w:rsid w:val="00A35CD3"/>
    <w:rsid w:val="00A361E0"/>
    <w:rsid w:val="00A368B6"/>
    <w:rsid w:val="00A37331"/>
    <w:rsid w:val="00A414F5"/>
    <w:rsid w:val="00A44987"/>
    <w:rsid w:val="00A449AE"/>
    <w:rsid w:val="00A45240"/>
    <w:rsid w:val="00A46B95"/>
    <w:rsid w:val="00A4710A"/>
    <w:rsid w:val="00A50D32"/>
    <w:rsid w:val="00A51CDB"/>
    <w:rsid w:val="00A51D3D"/>
    <w:rsid w:val="00A546CB"/>
    <w:rsid w:val="00A54C02"/>
    <w:rsid w:val="00A55BC7"/>
    <w:rsid w:val="00A55EDF"/>
    <w:rsid w:val="00A622F9"/>
    <w:rsid w:val="00A662C3"/>
    <w:rsid w:val="00A66325"/>
    <w:rsid w:val="00A67026"/>
    <w:rsid w:val="00A67D2D"/>
    <w:rsid w:val="00A719DE"/>
    <w:rsid w:val="00A73EDE"/>
    <w:rsid w:val="00A74DD9"/>
    <w:rsid w:val="00A7584B"/>
    <w:rsid w:val="00A75C1F"/>
    <w:rsid w:val="00A77435"/>
    <w:rsid w:val="00A7786F"/>
    <w:rsid w:val="00A8079E"/>
    <w:rsid w:val="00A81042"/>
    <w:rsid w:val="00A814F4"/>
    <w:rsid w:val="00A81E65"/>
    <w:rsid w:val="00A82D21"/>
    <w:rsid w:val="00A85AB0"/>
    <w:rsid w:val="00A877F1"/>
    <w:rsid w:val="00A87C5B"/>
    <w:rsid w:val="00A933AC"/>
    <w:rsid w:val="00A955A6"/>
    <w:rsid w:val="00A95BE8"/>
    <w:rsid w:val="00A97939"/>
    <w:rsid w:val="00A97E00"/>
    <w:rsid w:val="00AA07D1"/>
    <w:rsid w:val="00AA1346"/>
    <w:rsid w:val="00AA1F47"/>
    <w:rsid w:val="00AA21D4"/>
    <w:rsid w:val="00AA27E7"/>
    <w:rsid w:val="00AA2E2E"/>
    <w:rsid w:val="00AA3314"/>
    <w:rsid w:val="00AA43A7"/>
    <w:rsid w:val="00AB5944"/>
    <w:rsid w:val="00AB65E2"/>
    <w:rsid w:val="00AB6E66"/>
    <w:rsid w:val="00AB7139"/>
    <w:rsid w:val="00AC3395"/>
    <w:rsid w:val="00AC339F"/>
    <w:rsid w:val="00AC365F"/>
    <w:rsid w:val="00AC3962"/>
    <w:rsid w:val="00AC3A96"/>
    <w:rsid w:val="00AC4E8D"/>
    <w:rsid w:val="00AC59B7"/>
    <w:rsid w:val="00AC639A"/>
    <w:rsid w:val="00AD0B29"/>
    <w:rsid w:val="00AD284B"/>
    <w:rsid w:val="00AD3451"/>
    <w:rsid w:val="00AD37CA"/>
    <w:rsid w:val="00AD415D"/>
    <w:rsid w:val="00AD41C1"/>
    <w:rsid w:val="00AD4BC8"/>
    <w:rsid w:val="00AD4DA1"/>
    <w:rsid w:val="00AD561F"/>
    <w:rsid w:val="00AD6591"/>
    <w:rsid w:val="00AD7953"/>
    <w:rsid w:val="00AE0141"/>
    <w:rsid w:val="00AE168F"/>
    <w:rsid w:val="00AE1B3B"/>
    <w:rsid w:val="00AE24A7"/>
    <w:rsid w:val="00AE3DB9"/>
    <w:rsid w:val="00AF0740"/>
    <w:rsid w:val="00AF6575"/>
    <w:rsid w:val="00B000F4"/>
    <w:rsid w:val="00B00AF8"/>
    <w:rsid w:val="00B03CD9"/>
    <w:rsid w:val="00B04B27"/>
    <w:rsid w:val="00B04BA3"/>
    <w:rsid w:val="00B05EDB"/>
    <w:rsid w:val="00B07C61"/>
    <w:rsid w:val="00B13646"/>
    <w:rsid w:val="00B15804"/>
    <w:rsid w:val="00B1670A"/>
    <w:rsid w:val="00B16726"/>
    <w:rsid w:val="00B169DC"/>
    <w:rsid w:val="00B20FC0"/>
    <w:rsid w:val="00B23A78"/>
    <w:rsid w:val="00B23D44"/>
    <w:rsid w:val="00B24A52"/>
    <w:rsid w:val="00B25954"/>
    <w:rsid w:val="00B308AF"/>
    <w:rsid w:val="00B316B2"/>
    <w:rsid w:val="00B31FC8"/>
    <w:rsid w:val="00B32266"/>
    <w:rsid w:val="00B34179"/>
    <w:rsid w:val="00B34735"/>
    <w:rsid w:val="00B37751"/>
    <w:rsid w:val="00B40365"/>
    <w:rsid w:val="00B45144"/>
    <w:rsid w:val="00B46F1D"/>
    <w:rsid w:val="00B517A3"/>
    <w:rsid w:val="00B51906"/>
    <w:rsid w:val="00B53BA4"/>
    <w:rsid w:val="00B56D08"/>
    <w:rsid w:val="00B60AAD"/>
    <w:rsid w:val="00B64509"/>
    <w:rsid w:val="00B64F49"/>
    <w:rsid w:val="00B65064"/>
    <w:rsid w:val="00B6696E"/>
    <w:rsid w:val="00B737FB"/>
    <w:rsid w:val="00B73EB3"/>
    <w:rsid w:val="00B74CB0"/>
    <w:rsid w:val="00B74ED5"/>
    <w:rsid w:val="00B759DC"/>
    <w:rsid w:val="00B762D8"/>
    <w:rsid w:val="00B76636"/>
    <w:rsid w:val="00B80E73"/>
    <w:rsid w:val="00B8111C"/>
    <w:rsid w:val="00B812D9"/>
    <w:rsid w:val="00B81770"/>
    <w:rsid w:val="00B828D1"/>
    <w:rsid w:val="00B831D0"/>
    <w:rsid w:val="00B84459"/>
    <w:rsid w:val="00B85700"/>
    <w:rsid w:val="00B86773"/>
    <w:rsid w:val="00B86A5D"/>
    <w:rsid w:val="00B8727A"/>
    <w:rsid w:val="00B905B4"/>
    <w:rsid w:val="00B90BA8"/>
    <w:rsid w:val="00B91DC6"/>
    <w:rsid w:val="00B922D0"/>
    <w:rsid w:val="00B92F09"/>
    <w:rsid w:val="00B93866"/>
    <w:rsid w:val="00B97E2C"/>
    <w:rsid w:val="00BA17A9"/>
    <w:rsid w:val="00BA2F3B"/>
    <w:rsid w:val="00BA487A"/>
    <w:rsid w:val="00BA4E7E"/>
    <w:rsid w:val="00BA58FB"/>
    <w:rsid w:val="00BA5A91"/>
    <w:rsid w:val="00BB0A0D"/>
    <w:rsid w:val="00BB20B8"/>
    <w:rsid w:val="00BC038A"/>
    <w:rsid w:val="00BC069C"/>
    <w:rsid w:val="00BC136F"/>
    <w:rsid w:val="00BC19B4"/>
    <w:rsid w:val="00BC3248"/>
    <w:rsid w:val="00BC46AC"/>
    <w:rsid w:val="00BC491A"/>
    <w:rsid w:val="00BC77FA"/>
    <w:rsid w:val="00BC7EE9"/>
    <w:rsid w:val="00BD0466"/>
    <w:rsid w:val="00BD0CF6"/>
    <w:rsid w:val="00BD60B6"/>
    <w:rsid w:val="00BD6F6E"/>
    <w:rsid w:val="00BD761A"/>
    <w:rsid w:val="00BE09CA"/>
    <w:rsid w:val="00BE2E87"/>
    <w:rsid w:val="00BE3501"/>
    <w:rsid w:val="00BE41DD"/>
    <w:rsid w:val="00BE4C4A"/>
    <w:rsid w:val="00BE52A5"/>
    <w:rsid w:val="00BE5351"/>
    <w:rsid w:val="00BE5AA1"/>
    <w:rsid w:val="00BE6147"/>
    <w:rsid w:val="00BE6A20"/>
    <w:rsid w:val="00BE70ED"/>
    <w:rsid w:val="00BF02AF"/>
    <w:rsid w:val="00BF0647"/>
    <w:rsid w:val="00BF1006"/>
    <w:rsid w:val="00BF1882"/>
    <w:rsid w:val="00BF2689"/>
    <w:rsid w:val="00BF4660"/>
    <w:rsid w:val="00BF4A37"/>
    <w:rsid w:val="00BF5E84"/>
    <w:rsid w:val="00BF5EFC"/>
    <w:rsid w:val="00BF6DA7"/>
    <w:rsid w:val="00BF7591"/>
    <w:rsid w:val="00BF7710"/>
    <w:rsid w:val="00C02FB3"/>
    <w:rsid w:val="00C0307C"/>
    <w:rsid w:val="00C04C23"/>
    <w:rsid w:val="00C06A7F"/>
    <w:rsid w:val="00C07F08"/>
    <w:rsid w:val="00C10631"/>
    <w:rsid w:val="00C106F7"/>
    <w:rsid w:val="00C11B6F"/>
    <w:rsid w:val="00C11EC8"/>
    <w:rsid w:val="00C16F70"/>
    <w:rsid w:val="00C17054"/>
    <w:rsid w:val="00C205E6"/>
    <w:rsid w:val="00C21528"/>
    <w:rsid w:val="00C22112"/>
    <w:rsid w:val="00C27293"/>
    <w:rsid w:val="00C27805"/>
    <w:rsid w:val="00C311E6"/>
    <w:rsid w:val="00C3196E"/>
    <w:rsid w:val="00C32B3D"/>
    <w:rsid w:val="00C34382"/>
    <w:rsid w:val="00C36CD4"/>
    <w:rsid w:val="00C41183"/>
    <w:rsid w:val="00C417B8"/>
    <w:rsid w:val="00C41E53"/>
    <w:rsid w:val="00C42AF9"/>
    <w:rsid w:val="00C42EF8"/>
    <w:rsid w:val="00C437E7"/>
    <w:rsid w:val="00C4462B"/>
    <w:rsid w:val="00C456D6"/>
    <w:rsid w:val="00C46124"/>
    <w:rsid w:val="00C47A15"/>
    <w:rsid w:val="00C50935"/>
    <w:rsid w:val="00C50A7F"/>
    <w:rsid w:val="00C51C45"/>
    <w:rsid w:val="00C529C2"/>
    <w:rsid w:val="00C53508"/>
    <w:rsid w:val="00C53B60"/>
    <w:rsid w:val="00C53C7F"/>
    <w:rsid w:val="00C53EFA"/>
    <w:rsid w:val="00C54CBF"/>
    <w:rsid w:val="00C57974"/>
    <w:rsid w:val="00C609D9"/>
    <w:rsid w:val="00C61428"/>
    <w:rsid w:val="00C650CA"/>
    <w:rsid w:val="00C7183B"/>
    <w:rsid w:val="00C71B88"/>
    <w:rsid w:val="00C71FE9"/>
    <w:rsid w:val="00C72E9F"/>
    <w:rsid w:val="00C732BC"/>
    <w:rsid w:val="00C7357C"/>
    <w:rsid w:val="00C74E68"/>
    <w:rsid w:val="00C771B8"/>
    <w:rsid w:val="00C804B4"/>
    <w:rsid w:val="00C8099F"/>
    <w:rsid w:val="00C85ACD"/>
    <w:rsid w:val="00C86B55"/>
    <w:rsid w:val="00C907A1"/>
    <w:rsid w:val="00C93395"/>
    <w:rsid w:val="00C94E34"/>
    <w:rsid w:val="00C967BF"/>
    <w:rsid w:val="00CA2B4A"/>
    <w:rsid w:val="00CA328B"/>
    <w:rsid w:val="00CA4246"/>
    <w:rsid w:val="00CA5B45"/>
    <w:rsid w:val="00CA6122"/>
    <w:rsid w:val="00CA6E13"/>
    <w:rsid w:val="00CA6EF9"/>
    <w:rsid w:val="00CB0410"/>
    <w:rsid w:val="00CB0940"/>
    <w:rsid w:val="00CB0A57"/>
    <w:rsid w:val="00CB11F7"/>
    <w:rsid w:val="00CB1DA2"/>
    <w:rsid w:val="00CB20BC"/>
    <w:rsid w:val="00CB3016"/>
    <w:rsid w:val="00CB330F"/>
    <w:rsid w:val="00CB4711"/>
    <w:rsid w:val="00CB65E8"/>
    <w:rsid w:val="00CC01A5"/>
    <w:rsid w:val="00CC0534"/>
    <w:rsid w:val="00CC06BE"/>
    <w:rsid w:val="00CC340D"/>
    <w:rsid w:val="00CC4017"/>
    <w:rsid w:val="00CC5F30"/>
    <w:rsid w:val="00CD1A54"/>
    <w:rsid w:val="00CD49EA"/>
    <w:rsid w:val="00CD6A58"/>
    <w:rsid w:val="00CD6BC9"/>
    <w:rsid w:val="00CE1F75"/>
    <w:rsid w:val="00CE2FA0"/>
    <w:rsid w:val="00CE6674"/>
    <w:rsid w:val="00CE7708"/>
    <w:rsid w:val="00CF01BB"/>
    <w:rsid w:val="00CF0A88"/>
    <w:rsid w:val="00CF24FF"/>
    <w:rsid w:val="00CF2785"/>
    <w:rsid w:val="00CF2FDD"/>
    <w:rsid w:val="00CF303B"/>
    <w:rsid w:val="00CF3706"/>
    <w:rsid w:val="00CF3E22"/>
    <w:rsid w:val="00CF5C9E"/>
    <w:rsid w:val="00CF68FA"/>
    <w:rsid w:val="00CF6E95"/>
    <w:rsid w:val="00CF734E"/>
    <w:rsid w:val="00CF74BA"/>
    <w:rsid w:val="00D0141D"/>
    <w:rsid w:val="00D01E56"/>
    <w:rsid w:val="00D02149"/>
    <w:rsid w:val="00D02F13"/>
    <w:rsid w:val="00D032C6"/>
    <w:rsid w:val="00D03AFA"/>
    <w:rsid w:val="00D0437E"/>
    <w:rsid w:val="00D04ACF"/>
    <w:rsid w:val="00D063C3"/>
    <w:rsid w:val="00D06B19"/>
    <w:rsid w:val="00D10485"/>
    <w:rsid w:val="00D1078B"/>
    <w:rsid w:val="00D11130"/>
    <w:rsid w:val="00D122E3"/>
    <w:rsid w:val="00D13F67"/>
    <w:rsid w:val="00D15ACA"/>
    <w:rsid w:val="00D15ACC"/>
    <w:rsid w:val="00D1678A"/>
    <w:rsid w:val="00D17AF6"/>
    <w:rsid w:val="00D20178"/>
    <w:rsid w:val="00D22A81"/>
    <w:rsid w:val="00D26B07"/>
    <w:rsid w:val="00D306B5"/>
    <w:rsid w:val="00D30E96"/>
    <w:rsid w:val="00D320C5"/>
    <w:rsid w:val="00D32FE9"/>
    <w:rsid w:val="00D3302C"/>
    <w:rsid w:val="00D339F5"/>
    <w:rsid w:val="00D34756"/>
    <w:rsid w:val="00D35A03"/>
    <w:rsid w:val="00D375CE"/>
    <w:rsid w:val="00D379EE"/>
    <w:rsid w:val="00D40F20"/>
    <w:rsid w:val="00D43A0D"/>
    <w:rsid w:val="00D43FAE"/>
    <w:rsid w:val="00D4624D"/>
    <w:rsid w:val="00D4665D"/>
    <w:rsid w:val="00D50588"/>
    <w:rsid w:val="00D50D94"/>
    <w:rsid w:val="00D5169D"/>
    <w:rsid w:val="00D51E08"/>
    <w:rsid w:val="00D542C5"/>
    <w:rsid w:val="00D5534D"/>
    <w:rsid w:val="00D55760"/>
    <w:rsid w:val="00D574D8"/>
    <w:rsid w:val="00D57576"/>
    <w:rsid w:val="00D60D9E"/>
    <w:rsid w:val="00D61BBE"/>
    <w:rsid w:val="00D62505"/>
    <w:rsid w:val="00D64632"/>
    <w:rsid w:val="00D7098C"/>
    <w:rsid w:val="00D7259F"/>
    <w:rsid w:val="00D7395F"/>
    <w:rsid w:val="00D73EB7"/>
    <w:rsid w:val="00D740CF"/>
    <w:rsid w:val="00D74491"/>
    <w:rsid w:val="00D75716"/>
    <w:rsid w:val="00D775E2"/>
    <w:rsid w:val="00D77C92"/>
    <w:rsid w:val="00D81565"/>
    <w:rsid w:val="00D842AC"/>
    <w:rsid w:val="00D872AA"/>
    <w:rsid w:val="00D923EA"/>
    <w:rsid w:val="00D958BE"/>
    <w:rsid w:val="00D95CB7"/>
    <w:rsid w:val="00D96331"/>
    <w:rsid w:val="00D974E0"/>
    <w:rsid w:val="00DA213A"/>
    <w:rsid w:val="00DA3A07"/>
    <w:rsid w:val="00DA5B26"/>
    <w:rsid w:val="00DB038A"/>
    <w:rsid w:val="00DB1198"/>
    <w:rsid w:val="00DB37AD"/>
    <w:rsid w:val="00DB4170"/>
    <w:rsid w:val="00DB44B3"/>
    <w:rsid w:val="00DB4881"/>
    <w:rsid w:val="00DB5C13"/>
    <w:rsid w:val="00DB5E69"/>
    <w:rsid w:val="00DB7C67"/>
    <w:rsid w:val="00DC0F6C"/>
    <w:rsid w:val="00DC1267"/>
    <w:rsid w:val="00DC14EC"/>
    <w:rsid w:val="00DC4365"/>
    <w:rsid w:val="00DC5C07"/>
    <w:rsid w:val="00DC5DC1"/>
    <w:rsid w:val="00DC64A7"/>
    <w:rsid w:val="00DD2B62"/>
    <w:rsid w:val="00DD2B97"/>
    <w:rsid w:val="00DD501A"/>
    <w:rsid w:val="00DD5F1C"/>
    <w:rsid w:val="00DD6497"/>
    <w:rsid w:val="00DE0191"/>
    <w:rsid w:val="00DE18A8"/>
    <w:rsid w:val="00DE1A99"/>
    <w:rsid w:val="00DE2002"/>
    <w:rsid w:val="00DE2883"/>
    <w:rsid w:val="00DE2FB8"/>
    <w:rsid w:val="00DE3C28"/>
    <w:rsid w:val="00DE4720"/>
    <w:rsid w:val="00DE4D74"/>
    <w:rsid w:val="00DE55BB"/>
    <w:rsid w:val="00DF07FF"/>
    <w:rsid w:val="00DF14CC"/>
    <w:rsid w:val="00DF2333"/>
    <w:rsid w:val="00DF2594"/>
    <w:rsid w:val="00DF324A"/>
    <w:rsid w:val="00DF4D73"/>
    <w:rsid w:val="00DF630C"/>
    <w:rsid w:val="00DF7619"/>
    <w:rsid w:val="00E01F91"/>
    <w:rsid w:val="00E022F0"/>
    <w:rsid w:val="00E02420"/>
    <w:rsid w:val="00E029A5"/>
    <w:rsid w:val="00E0569F"/>
    <w:rsid w:val="00E06A73"/>
    <w:rsid w:val="00E06B8A"/>
    <w:rsid w:val="00E0754B"/>
    <w:rsid w:val="00E07618"/>
    <w:rsid w:val="00E07688"/>
    <w:rsid w:val="00E11A40"/>
    <w:rsid w:val="00E11EB7"/>
    <w:rsid w:val="00E121F7"/>
    <w:rsid w:val="00E13854"/>
    <w:rsid w:val="00E13AE9"/>
    <w:rsid w:val="00E13E9F"/>
    <w:rsid w:val="00E16EDA"/>
    <w:rsid w:val="00E17F9E"/>
    <w:rsid w:val="00E23388"/>
    <w:rsid w:val="00E245B5"/>
    <w:rsid w:val="00E247F5"/>
    <w:rsid w:val="00E25B5A"/>
    <w:rsid w:val="00E2642D"/>
    <w:rsid w:val="00E274F4"/>
    <w:rsid w:val="00E27C16"/>
    <w:rsid w:val="00E311FF"/>
    <w:rsid w:val="00E32300"/>
    <w:rsid w:val="00E3245A"/>
    <w:rsid w:val="00E33540"/>
    <w:rsid w:val="00E33FA0"/>
    <w:rsid w:val="00E343AB"/>
    <w:rsid w:val="00E4124E"/>
    <w:rsid w:val="00E42848"/>
    <w:rsid w:val="00E42882"/>
    <w:rsid w:val="00E43C54"/>
    <w:rsid w:val="00E44797"/>
    <w:rsid w:val="00E448B2"/>
    <w:rsid w:val="00E45F6D"/>
    <w:rsid w:val="00E46548"/>
    <w:rsid w:val="00E46AFF"/>
    <w:rsid w:val="00E51925"/>
    <w:rsid w:val="00E51D8D"/>
    <w:rsid w:val="00E54971"/>
    <w:rsid w:val="00E57257"/>
    <w:rsid w:val="00E5740F"/>
    <w:rsid w:val="00E5790D"/>
    <w:rsid w:val="00E605D5"/>
    <w:rsid w:val="00E60D10"/>
    <w:rsid w:val="00E610DD"/>
    <w:rsid w:val="00E61301"/>
    <w:rsid w:val="00E61449"/>
    <w:rsid w:val="00E63903"/>
    <w:rsid w:val="00E63D91"/>
    <w:rsid w:val="00E647A7"/>
    <w:rsid w:val="00E65DF0"/>
    <w:rsid w:val="00E65F6C"/>
    <w:rsid w:val="00E66E32"/>
    <w:rsid w:val="00E7079B"/>
    <w:rsid w:val="00E7142F"/>
    <w:rsid w:val="00E718CB"/>
    <w:rsid w:val="00E72725"/>
    <w:rsid w:val="00E75887"/>
    <w:rsid w:val="00E77AAA"/>
    <w:rsid w:val="00E8040D"/>
    <w:rsid w:val="00E81090"/>
    <w:rsid w:val="00E82A2E"/>
    <w:rsid w:val="00E82F98"/>
    <w:rsid w:val="00E834F3"/>
    <w:rsid w:val="00E8497D"/>
    <w:rsid w:val="00E84C1D"/>
    <w:rsid w:val="00E8562F"/>
    <w:rsid w:val="00E86F9D"/>
    <w:rsid w:val="00E878D6"/>
    <w:rsid w:val="00E87DE3"/>
    <w:rsid w:val="00E906C1"/>
    <w:rsid w:val="00E9102F"/>
    <w:rsid w:val="00E9143C"/>
    <w:rsid w:val="00E917E4"/>
    <w:rsid w:val="00E91851"/>
    <w:rsid w:val="00E930D2"/>
    <w:rsid w:val="00E93EC8"/>
    <w:rsid w:val="00E9484F"/>
    <w:rsid w:val="00E94E36"/>
    <w:rsid w:val="00E95123"/>
    <w:rsid w:val="00E95DC6"/>
    <w:rsid w:val="00E96772"/>
    <w:rsid w:val="00EA0FBA"/>
    <w:rsid w:val="00EA303F"/>
    <w:rsid w:val="00EA7FF6"/>
    <w:rsid w:val="00EB1B63"/>
    <w:rsid w:val="00EB201A"/>
    <w:rsid w:val="00EB2055"/>
    <w:rsid w:val="00EB505E"/>
    <w:rsid w:val="00EB5218"/>
    <w:rsid w:val="00EB67B6"/>
    <w:rsid w:val="00EB6C36"/>
    <w:rsid w:val="00EB7900"/>
    <w:rsid w:val="00EB7C1F"/>
    <w:rsid w:val="00EC0BFE"/>
    <w:rsid w:val="00EC1CE0"/>
    <w:rsid w:val="00EC209E"/>
    <w:rsid w:val="00EC2D9C"/>
    <w:rsid w:val="00EC4549"/>
    <w:rsid w:val="00EC49F4"/>
    <w:rsid w:val="00EC5394"/>
    <w:rsid w:val="00EC59A9"/>
    <w:rsid w:val="00EC6942"/>
    <w:rsid w:val="00EC7016"/>
    <w:rsid w:val="00ED0660"/>
    <w:rsid w:val="00ED0B17"/>
    <w:rsid w:val="00ED0F77"/>
    <w:rsid w:val="00ED5ED1"/>
    <w:rsid w:val="00ED6298"/>
    <w:rsid w:val="00ED63E8"/>
    <w:rsid w:val="00ED7728"/>
    <w:rsid w:val="00EE1F8C"/>
    <w:rsid w:val="00EE2125"/>
    <w:rsid w:val="00EE3C3A"/>
    <w:rsid w:val="00EE4144"/>
    <w:rsid w:val="00EE5A87"/>
    <w:rsid w:val="00EE620C"/>
    <w:rsid w:val="00EF2119"/>
    <w:rsid w:val="00EF59C6"/>
    <w:rsid w:val="00F009A6"/>
    <w:rsid w:val="00F0103E"/>
    <w:rsid w:val="00F0309F"/>
    <w:rsid w:val="00F07A90"/>
    <w:rsid w:val="00F10E11"/>
    <w:rsid w:val="00F115DE"/>
    <w:rsid w:val="00F126B4"/>
    <w:rsid w:val="00F12E2F"/>
    <w:rsid w:val="00F13DF9"/>
    <w:rsid w:val="00F14B46"/>
    <w:rsid w:val="00F14D2B"/>
    <w:rsid w:val="00F14F5C"/>
    <w:rsid w:val="00F1570A"/>
    <w:rsid w:val="00F15F8F"/>
    <w:rsid w:val="00F2166A"/>
    <w:rsid w:val="00F22649"/>
    <w:rsid w:val="00F22C51"/>
    <w:rsid w:val="00F2361C"/>
    <w:rsid w:val="00F23C5F"/>
    <w:rsid w:val="00F23D9F"/>
    <w:rsid w:val="00F241F2"/>
    <w:rsid w:val="00F25603"/>
    <w:rsid w:val="00F25822"/>
    <w:rsid w:val="00F261FF"/>
    <w:rsid w:val="00F26F36"/>
    <w:rsid w:val="00F2713B"/>
    <w:rsid w:val="00F271DB"/>
    <w:rsid w:val="00F314FD"/>
    <w:rsid w:val="00F324CD"/>
    <w:rsid w:val="00F32A00"/>
    <w:rsid w:val="00F32F87"/>
    <w:rsid w:val="00F35CC4"/>
    <w:rsid w:val="00F36639"/>
    <w:rsid w:val="00F36E98"/>
    <w:rsid w:val="00F37F90"/>
    <w:rsid w:val="00F43BBD"/>
    <w:rsid w:val="00F44FF6"/>
    <w:rsid w:val="00F462D4"/>
    <w:rsid w:val="00F46A08"/>
    <w:rsid w:val="00F47DF1"/>
    <w:rsid w:val="00F50775"/>
    <w:rsid w:val="00F52301"/>
    <w:rsid w:val="00F5239D"/>
    <w:rsid w:val="00F524CF"/>
    <w:rsid w:val="00F5512C"/>
    <w:rsid w:val="00F56DC0"/>
    <w:rsid w:val="00F57896"/>
    <w:rsid w:val="00F617CA"/>
    <w:rsid w:val="00F61F26"/>
    <w:rsid w:val="00F6496C"/>
    <w:rsid w:val="00F64EE5"/>
    <w:rsid w:val="00F65D38"/>
    <w:rsid w:val="00F6689D"/>
    <w:rsid w:val="00F677B9"/>
    <w:rsid w:val="00F715EC"/>
    <w:rsid w:val="00F735F7"/>
    <w:rsid w:val="00F755FF"/>
    <w:rsid w:val="00F7668D"/>
    <w:rsid w:val="00F773F0"/>
    <w:rsid w:val="00F802E3"/>
    <w:rsid w:val="00F80A39"/>
    <w:rsid w:val="00F80B58"/>
    <w:rsid w:val="00F90006"/>
    <w:rsid w:val="00F92A7B"/>
    <w:rsid w:val="00F92DBD"/>
    <w:rsid w:val="00F93C20"/>
    <w:rsid w:val="00F94569"/>
    <w:rsid w:val="00F95735"/>
    <w:rsid w:val="00F96A6E"/>
    <w:rsid w:val="00F96CE5"/>
    <w:rsid w:val="00FA04A3"/>
    <w:rsid w:val="00FA0D0A"/>
    <w:rsid w:val="00FA1895"/>
    <w:rsid w:val="00FA1D4C"/>
    <w:rsid w:val="00FA5076"/>
    <w:rsid w:val="00FA5248"/>
    <w:rsid w:val="00FA586C"/>
    <w:rsid w:val="00FA6DDB"/>
    <w:rsid w:val="00FA7AD0"/>
    <w:rsid w:val="00FB1257"/>
    <w:rsid w:val="00FB125F"/>
    <w:rsid w:val="00FB2B38"/>
    <w:rsid w:val="00FB2B8D"/>
    <w:rsid w:val="00FB2D76"/>
    <w:rsid w:val="00FB3000"/>
    <w:rsid w:val="00FB4535"/>
    <w:rsid w:val="00FB61ED"/>
    <w:rsid w:val="00FB7591"/>
    <w:rsid w:val="00FC1B49"/>
    <w:rsid w:val="00FC302F"/>
    <w:rsid w:val="00FC35AA"/>
    <w:rsid w:val="00FC399C"/>
    <w:rsid w:val="00FC3F20"/>
    <w:rsid w:val="00FC44B3"/>
    <w:rsid w:val="00FC4621"/>
    <w:rsid w:val="00FC5BDA"/>
    <w:rsid w:val="00FC647A"/>
    <w:rsid w:val="00FC69DF"/>
    <w:rsid w:val="00FC7BD5"/>
    <w:rsid w:val="00FD1F10"/>
    <w:rsid w:val="00FD2922"/>
    <w:rsid w:val="00FD3403"/>
    <w:rsid w:val="00FD6026"/>
    <w:rsid w:val="00FD6C05"/>
    <w:rsid w:val="00FD75DE"/>
    <w:rsid w:val="00FD7743"/>
    <w:rsid w:val="00FE00E9"/>
    <w:rsid w:val="00FE0E9B"/>
    <w:rsid w:val="00FE1BB4"/>
    <w:rsid w:val="00FE3D0E"/>
    <w:rsid w:val="00FE4011"/>
    <w:rsid w:val="00FE5BB1"/>
    <w:rsid w:val="00FE5DE9"/>
    <w:rsid w:val="00FE6D64"/>
    <w:rsid w:val="00FF0D29"/>
    <w:rsid w:val="00FF12B1"/>
    <w:rsid w:val="00FF1FD0"/>
    <w:rsid w:val="00FF54D1"/>
    <w:rsid w:val="00FF6EAC"/>
    <w:rsid w:val="00FF7214"/>
    <w:rsid w:val="00FF72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dbd9b9" stroke="f" strokecolor="#4a7ebb">
      <v:fill color="#dbd9b9" color2="#9bc1ff" rotate="t"/>
      <v:stroke color="#4a7ebb" on="f"/>
      <v:shadow on="t" blur="40000f" opacity="22937f" origin=",.5" offset="0,23000emu"/>
      <o:colormru v:ext="edit" colors="#ffc,#3cc,#3cc4c4,#ddd,#eaeaea,#f8f8f8,#dbd9b9"/>
    </o:shapedefaults>
    <o:shapelayout v:ext="edit">
      <o:idmap v:ext="edit" data="1"/>
    </o:shapelayout>
  </w:shapeDefaults>
  <w:decimalSymbol w:val="."/>
  <w:listSeparator w:val=","/>
  <w14:docId w14:val="0A2557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07B"/>
    <w:pPr>
      <w:spacing w:before="120" w:after="120"/>
    </w:pPr>
    <w:rPr>
      <w:rFonts w:ascii="Verdana" w:hAnsi="Verdana" w:cs="Arial"/>
    </w:rPr>
  </w:style>
  <w:style w:type="paragraph" w:styleId="Heading1">
    <w:name w:val="heading 1"/>
    <w:basedOn w:val="Heading2"/>
    <w:next w:val="Normal"/>
    <w:link w:val="Heading1Char"/>
    <w:qFormat/>
    <w:rsid w:val="005D507B"/>
    <w:pPr>
      <w:outlineLvl w:val="0"/>
    </w:pPr>
    <w:rPr>
      <w:b w:val="0"/>
      <w:bCs/>
      <w:i/>
      <w:color w:val="000000"/>
      <w:kern w:val="32"/>
      <w:szCs w:val="32"/>
    </w:rPr>
  </w:style>
  <w:style w:type="paragraph" w:styleId="Heading2">
    <w:name w:val="heading 2"/>
    <w:basedOn w:val="Normal"/>
    <w:next w:val="Normal"/>
    <w:qFormat/>
    <w:rsid w:val="005D507B"/>
    <w:pPr>
      <w:keepNext/>
      <w:outlineLvl w:val="1"/>
    </w:pPr>
    <w:rPr>
      <w:b/>
      <w:iCs/>
      <w:color w:val="17365D"/>
      <w:sz w:val="28"/>
      <w:szCs w:val="12"/>
    </w:rPr>
  </w:style>
  <w:style w:type="paragraph" w:styleId="Heading3">
    <w:name w:val="heading 3"/>
    <w:next w:val="Normal"/>
    <w:link w:val="Heading3Char"/>
    <w:autoRedefine/>
    <w:qFormat/>
    <w:rsid w:val="005D507B"/>
    <w:pPr>
      <w:keepNext/>
      <w:spacing w:before="240" w:after="120"/>
      <w:outlineLvl w:val="2"/>
    </w:pPr>
    <w:rPr>
      <w:rFonts w:ascii="Arial" w:hAnsi="Arial" w:cs="Arial"/>
      <w:b/>
      <w:bCs/>
      <w:color w:val="800000"/>
      <w:sz w:val="24"/>
      <w:szCs w:val="26"/>
    </w:rPr>
  </w:style>
  <w:style w:type="paragraph" w:styleId="Heading4">
    <w:name w:val="heading 4"/>
    <w:basedOn w:val="Normal"/>
    <w:next w:val="Normal"/>
    <w:qFormat/>
    <w:rsid w:val="005D507B"/>
    <w:pPr>
      <w:keepNext/>
      <w:spacing w:before="240" w:after="60"/>
      <w:outlineLvl w:val="3"/>
    </w:pPr>
    <w:rPr>
      <w:b/>
      <w:bCs/>
      <w:sz w:val="32"/>
      <w:szCs w:val="28"/>
    </w:rPr>
  </w:style>
  <w:style w:type="paragraph" w:styleId="Heading5">
    <w:name w:val="heading 5"/>
    <w:basedOn w:val="Normal"/>
    <w:next w:val="Normal"/>
    <w:qFormat/>
    <w:pPr>
      <w:keepNext/>
      <w:ind w:firstLine="720"/>
      <w:outlineLvl w:val="4"/>
    </w:pPr>
    <w:rPr>
      <w:b/>
      <w:bCs/>
    </w:rPr>
  </w:style>
  <w:style w:type="paragraph" w:styleId="Heading6">
    <w:name w:val="heading 6"/>
    <w:basedOn w:val="Normal"/>
    <w:next w:val="Normal"/>
    <w:qFormat/>
    <w:pPr>
      <w:keepNext/>
      <w:outlineLvl w:val="5"/>
    </w:pPr>
    <w:rPr>
      <w:b/>
      <w:bCs/>
      <w:color w:val="FF0000"/>
      <w:u w:val="single"/>
    </w:rPr>
  </w:style>
  <w:style w:type="paragraph" w:styleId="Heading7">
    <w:name w:val="heading 7"/>
    <w:basedOn w:val="Normal"/>
    <w:next w:val="Normal"/>
    <w:qFormat/>
    <w:pPr>
      <w:keepNext/>
      <w:outlineLvl w:val="6"/>
    </w:pPr>
    <w:rPr>
      <w:b/>
      <w:bCs/>
      <w:sz w:val="16"/>
    </w:rPr>
  </w:style>
  <w:style w:type="paragraph" w:styleId="Heading8">
    <w:name w:val="heading 8"/>
    <w:basedOn w:val="Normal"/>
    <w:next w:val="Normal"/>
    <w:qFormat/>
    <w:pPr>
      <w:keepNext/>
      <w:outlineLvl w:val="7"/>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5D507B"/>
    <w:pPr>
      <w:spacing w:before="100" w:beforeAutospacing="1" w:after="100" w:afterAutospacing="1"/>
    </w:pPr>
    <w:rPr>
      <w:rFonts w:eastAsia="Arial Unicode MS" w:cs="Arial Unicode MS"/>
      <w:color w:val="000000"/>
      <w:sz w:val="18"/>
      <w:szCs w:val="18"/>
    </w:rPr>
  </w:style>
  <w:style w:type="character" w:styleId="Emphasis">
    <w:name w:val="Emphasis"/>
    <w:qFormat/>
    <w:rPr>
      <w:i/>
      <w:iCs/>
    </w:rPr>
  </w:style>
  <w:style w:type="character" w:styleId="Strong">
    <w:name w:val="Strong"/>
    <w:qFormat/>
    <w:rsid w:val="005D507B"/>
    <w:rPr>
      <w:rFonts w:ascii="Verdana" w:hAnsi="Verdana"/>
      <w:b/>
      <w:bCs/>
      <w:sz w:val="20"/>
    </w:rPr>
  </w:style>
  <w:style w:type="paragraph" w:styleId="Header">
    <w:name w:val="header"/>
    <w:basedOn w:val="Normal"/>
    <w:link w:val="HeaderChar"/>
    <w:rsid w:val="005D507B"/>
    <w:pPr>
      <w:tabs>
        <w:tab w:val="center" w:pos="4320"/>
        <w:tab w:val="right" w:pos="8640"/>
      </w:tabs>
    </w:pPr>
  </w:style>
  <w:style w:type="paragraph" w:styleId="BodyTextIndent2">
    <w:name w:val="Body Text Indent 2"/>
    <w:basedOn w:val="Normal"/>
    <w:pPr>
      <w:ind w:left="720"/>
    </w:pPr>
  </w:style>
  <w:style w:type="paragraph" w:customStyle="1" w:styleId="NewBullet">
    <w:name w:val="New Bullet"/>
    <w:pPr>
      <w:numPr>
        <w:numId w:val="1"/>
      </w:numPr>
      <w:spacing w:before="120"/>
    </w:pPr>
    <w:rPr>
      <w:sz w:val="24"/>
    </w:rPr>
  </w:style>
  <w:style w:type="paragraph" w:customStyle="1" w:styleId="Numbers">
    <w:name w:val="Numbers"/>
    <w:pPr>
      <w:numPr>
        <w:numId w:val="2"/>
      </w:numPr>
      <w:spacing w:before="120"/>
    </w:pPr>
    <w:rPr>
      <w:sz w:val="24"/>
    </w:rPr>
  </w:style>
  <w:style w:type="paragraph" w:customStyle="1" w:styleId="H4">
    <w:name w:val="H4"/>
    <w:basedOn w:val="Normal"/>
    <w:next w:val="Normal"/>
    <w:pPr>
      <w:keepNext/>
      <w:spacing w:before="100" w:after="100"/>
      <w:outlineLvl w:val="4"/>
    </w:pPr>
    <w:rPr>
      <w:b/>
      <w:snapToGrid w:val="0"/>
    </w:rPr>
  </w:style>
  <w:style w:type="paragraph" w:customStyle="1" w:styleId="Bullet1">
    <w:name w:val="Bullet 1"/>
    <w:basedOn w:val="Normal"/>
    <w:pPr>
      <w:numPr>
        <w:numId w:val="3"/>
      </w:numPr>
    </w:pPr>
  </w:style>
  <w:style w:type="paragraph" w:styleId="BodyText3">
    <w:name w:val="Body Text 3"/>
    <w:basedOn w:val="Normal"/>
    <w:rPr>
      <w:b/>
      <w:sz w:val="17"/>
    </w:rPr>
  </w:style>
  <w:style w:type="paragraph" w:styleId="BodyTextIndent">
    <w:name w:val="Body Text Indent"/>
    <w:basedOn w:val="Normal"/>
    <w:pPr>
      <w:ind w:left="1080"/>
    </w:pPr>
  </w:style>
  <w:style w:type="paragraph" w:styleId="BodyText">
    <w:name w:val="Body Text"/>
    <w:basedOn w:val="Normal"/>
    <w:link w:val="BodyTextChar"/>
    <w:qFormat/>
    <w:rsid w:val="005D507B"/>
    <w:rPr>
      <w:color w:val="000000"/>
      <w:szCs w:val="12"/>
    </w:rPr>
  </w:style>
  <w:style w:type="paragraph" w:styleId="BalloonText">
    <w:name w:val="Balloon Text"/>
    <w:basedOn w:val="Normal"/>
    <w:semiHidden/>
    <w:rPr>
      <w:rFonts w:ascii="Tahoma" w:hAnsi="Tahoma" w:cs="Tahoma"/>
      <w:sz w:val="16"/>
      <w:szCs w:val="16"/>
    </w:rPr>
  </w:style>
  <w:style w:type="paragraph" w:styleId="Footer">
    <w:name w:val="footer"/>
    <w:basedOn w:val="Normal"/>
    <w:rsid w:val="005D507B"/>
    <w:pPr>
      <w:tabs>
        <w:tab w:val="center" w:pos="4320"/>
        <w:tab w:val="right" w:pos="8640"/>
      </w:tabs>
      <w:spacing w:before="0" w:after="0"/>
    </w:pPr>
    <w:rPr>
      <w:sz w:val="16"/>
    </w:rPr>
  </w:style>
  <w:style w:type="character" w:styleId="CommentReference">
    <w:name w:val="annotation reference"/>
    <w:semiHidden/>
    <w:rsid w:val="00716394"/>
    <w:rPr>
      <w:sz w:val="16"/>
      <w:szCs w:val="16"/>
    </w:rPr>
  </w:style>
  <w:style w:type="paragraph" w:styleId="CommentText">
    <w:name w:val="annotation text"/>
    <w:basedOn w:val="Normal"/>
    <w:link w:val="CommentTextChar"/>
    <w:semiHidden/>
    <w:rsid w:val="00716394"/>
  </w:style>
  <w:style w:type="paragraph" w:styleId="CommentSubject">
    <w:name w:val="annotation subject"/>
    <w:basedOn w:val="CommentText"/>
    <w:next w:val="CommentText"/>
    <w:semiHidden/>
    <w:rsid w:val="00716394"/>
    <w:rPr>
      <w:b/>
      <w:bCs/>
    </w:rPr>
  </w:style>
  <w:style w:type="table" w:styleId="TableGrid">
    <w:name w:val="Table Grid"/>
    <w:basedOn w:val="TableNormal"/>
    <w:rsid w:val="005D5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qFormat/>
    <w:rsid w:val="005D507B"/>
    <w:rPr>
      <w:rFonts w:ascii="Verdana" w:hAnsi="Verdana"/>
      <w:b/>
      <w:color w:val="4F81BD"/>
      <w:sz w:val="20"/>
      <w:u w:val="single"/>
    </w:rPr>
  </w:style>
  <w:style w:type="character" w:styleId="PageNumber">
    <w:name w:val="page number"/>
    <w:rsid w:val="005D507B"/>
  </w:style>
  <w:style w:type="paragraph" w:customStyle="1" w:styleId="RolloverBullet">
    <w:name w:val="Rollover Bullet"/>
    <w:basedOn w:val="TextBullet1"/>
    <w:link w:val="RolloverBulletChar"/>
    <w:autoRedefine/>
    <w:qFormat/>
    <w:rsid w:val="005D507B"/>
    <w:pPr>
      <w:numPr>
        <w:numId w:val="9"/>
      </w:numPr>
      <w:ind w:left="1080"/>
    </w:pPr>
    <w:rPr>
      <w:color w:val="0000FF"/>
    </w:rPr>
  </w:style>
  <w:style w:type="paragraph" w:styleId="BlockText">
    <w:name w:val="Block Text"/>
    <w:basedOn w:val="Normal"/>
    <w:rsid w:val="005D507B"/>
    <w:pPr>
      <w:ind w:left="720" w:right="-1440"/>
    </w:pPr>
    <w:rPr>
      <w:color w:val="40458C"/>
      <w:sz w:val="28"/>
      <w:szCs w:val="12"/>
    </w:rPr>
  </w:style>
  <w:style w:type="paragraph" w:customStyle="1" w:styleId="TableofContentsText">
    <w:name w:val="Table of Contents Text"/>
    <w:rsid w:val="005D507B"/>
    <w:pPr>
      <w:spacing w:after="120"/>
    </w:pPr>
    <w:rPr>
      <w:rFonts w:ascii="Arial" w:hAnsi="Arial" w:cs="Arial"/>
      <w:color w:val="000000"/>
      <w:szCs w:val="24"/>
    </w:rPr>
  </w:style>
  <w:style w:type="paragraph" w:customStyle="1" w:styleId="ProgrammerNotes">
    <w:name w:val="Programmer Notes"/>
    <w:rsid w:val="005D507B"/>
    <w:rPr>
      <w:rFonts w:ascii="Arial" w:hAnsi="Arial" w:cs="Arial"/>
      <w:color w:val="800080"/>
      <w:kern w:val="32"/>
      <w:sz w:val="24"/>
    </w:rPr>
  </w:style>
  <w:style w:type="paragraph" w:customStyle="1" w:styleId="RolloverHeading">
    <w:name w:val="Rollover Heading"/>
    <w:link w:val="RolloverHeadingChar"/>
    <w:qFormat/>
    <w:rsid w:val="005D507B"/>
    <w:pPr>
      <w:spacing w:before="120" w:after="120"/>
    </w:pPr>
    <w:rPr>
      <w:rFonts w:ascii="Verdana" w:hAnsi="Verdana" w:cs="Arial"/>
      <w:b/>
      <w:color w:val="0000FF"/>
    </w:rPr>
  </w:style>
  <w:style w:type="paragraph" w:customStyle="1" w:styleId="RolloverText">
    <w:name w:val="Rollover Text"/>
    <w:link w:val="RolloverTextChar"/>
    <w:qFormat/>
    <w:rsid w:val="005D507B"/>
    <w:pPr>
      <w:spacing w:before="120" w:after="120"/>
    </w:pPr>
    <w:rPr>
      <w:rFonts w:ascii="Verdana" w:hAnsi="Verdana" w:cs="Arial"/>
      <w:color w:val="0000FF"/>
    </w:rPr>
  </w:style>
  <w:style w:type="paragraph" w:customStyle="1" w:styleId="TextBullet1">
    <w:name w:val="Text Bullet 1"/>
    <w:basedOn w:val="Normal"/>
    <w:rsid w:val="005D507B"/>
    <w:pPr>
      <w:numPr>
        <w:numId w:val="7"/>
      </w:numPr>
    </w:pPr>
  </w:style>
  <w:style w:type="paragraph" w:customStyle="1" w:styleId="TextBullet2">
    <w:name w:val="Text Bullet 2"/>
    <w:rsid w:val="005D507B"/>
    <w:pPr>
      <w:numPr>
        <w:numId w:val="4"/>
      </w:numPr>
      <w:spacing w:after="240"/>
    </w:pPr>
    <w:rPr>
      <w:rFonts w:ascii="Arial" w:hAnsi="Arial" w:cs="Arial"/>
      <w:color w:val="000000"/>
    </w:rPr>
  </w:style>
  <w:style w:type="paragraph" w:customStyle="1" w:styleId="ReviewQuestions">
    <w:name w:val="Review Questions"/>
    <w:basedOn w:val="Normal"/>
    <w:qFormat/>
    <w:rsid w:val="005D507B"/>
    <w:pPr>
      <w:numPr>
        <w:numId w:val="8"/>
      </w:numPr>
      <w:spacing w:before="0"/>
    </w:pPr>
    <w:rPr>
      <w:b/>
    </w:rPr>
  </w:style>
  <w:style w:type="paragraph" w:customStyle="1" w:styleId="TextNumbering">
    <w:name w:val="Text Numbering"/>
    <w:rsid w:val="005D507B"/>
    <w:pPr>
      <w:numPr>
        <w:numId w:val="6"/>
      </w:numPr>
      <w:spacing w:after="240"/>
    </w:pPr>
    <w:rPr>
      <w:rFonts w:ascii="Arial" w:hAnsi="Arial" w:cs="Arial"/>
      <w:bCs/>
      <w:color w:val="000000"/>
      <w:szCs w:val="32"/>
    </w:rPr>
  </w:style>
  <w:style w:type="character" w:customStyle="1" w:styleId="Heading3Char">
    <w:name w:val="Heading 3 Char"/>
    <w:link w:val="Heading3"/>
    <w:rsid w:val="00802198"/>
    <w:rPr>
      <w:rFonts w:ascii="Arial" w:hAnsi="Arial" w:cs="Arial"/>
      <w:b/>
      <w:bCs/>
      <w:color w:val="800000"/>
      <w:sz w:val="24"/>
      <w:szCs w:val="26"/>
    </w:rPr>
  </w:style>
  <w:style w:type="paragraph" w:customStyle="1" w:styleId="default">
    <w:name w:val="default"/>
    <w:basedOn w:val="Normal"/>
    <w:rsid w:val="00FC3F20"/>
    <w:pPr>
      <w:spacing w:before="100" w:beforeAutospacing="1" w:after="100" w:afterAutospacing="1"/>
    </w:pPr>
  </w:style>
  <w:style w:type="character" w:customStyle="1" w:styleId="Heading1Char">
    <w:name w:val="Heading 1 Char"/>
    <w:link w:val="Heading1"/>
    <w:rsid w:val="000B1F3D"/>
    <w:rPr>
      <w:rFonts w:ascii="Verdana" w:hAnsi="Verdana" w:cs="Arial"/>
      <w:bCs/>
      <w:i/>
      <w:iCs/>
      <w:color w:val="000000"/>
      <w:kern w:val="32"/>
      <w:sz w:val="28"/>
      <w:szCs w:val="32"/>
    </w:rPr>
  </w:style>
  <w:style w:type="character" w:customStyle="1" w:styleId="BodyTextChar">
    <w:name w:val="Body Text Char"/>
    <w:link w:val="BodyText"/>
    <w:rsid w:val="005D507B"/>
    <w:rPr>
      <w:rFonts w:ascii="Verdana" w:hAnsi="Verdana" w:cs="Arial"/>
      <w:color w:val="000000"/>
      <w:szCs w:val="12"/>
    </w:rPr>
  </w:style>
  <w:style w:type="character" w:customStyle="1" w:styleId="RolloverTextChar">
    <w:name w:val="Rollover Text Char"/>
    <w:link w:val="RolloverText"/>
    <w:rsid w:val="005D507B"/>
    <w:rPr>
      <w:rFonts w:ascii="Verdana" w:hAnsi="Verdana" w:cs="Arial"/>
      <w:color w:val="0000FF"/>
    </w:rPr>
  </w:style>
  <w:style w:type="paragraph" w:styleId="FootnoteText">
    <w:name w:val="footnote text"/>
    <w:basedOn w:val="Normal"/>
    <w:semiHidden/>
    <w:rsid w:val="00F7668D"/>
  </w:style>
  <w:style w:type="character" w:styleId="FootnoteReference">
    <w:name w:val="footnote reference"/>
    <w:semiHidden/>
    <w:rsid w:val="00F7668D"/>
    <w:rPr>
      <w:vertAlign w:val="superscript"/>
    </w:rPr>
  </w:style>
  <w:style w:type="character" w:customStyle="1" w:styleId="NormalWebChar">
    <w:name w:val="Normal (Web) Char"/>
    <w:link w:val="NormalWeb"/>
    <w:rsid w:val="005D507B"/>
    <w:rPr>
      <w:rFonts w:ascii="Verdana" w:eastAsia="Arial Unicode MS" w:hAnsi="Verdana" w:cs="Arial Unicode MS"/>
      <w:color w:val="000000"/>
      <w:sz w:val="18"/>
      <w:szCs w:val="18"/>
    </w:rPr>
  </w:style>
  <w:style w:type="paragraph" w:styleId="EndnoteText">
    <w:name w:val="endnote text"/>
    <w:basedOn w:val="Normal"/>
    <w:semiHidden/>
    <w:rsid w:val="006648E3"/>
  </w:style>
  <w:style w:type="character" w:styleId="EndnoteReference">
    <w:name w:val="endnote reference"/>
    <w:semiHidden/>
    <w:rsid w:val="006648E3"/>
    <w:rPr>
      <w:vertAlign w:val="superscript"/>
    </w:rPr>
  </w:style>
  <w:style w:type="paragraph" w:customStyle="1" w:styleId="ReviewAnswer">
    <w:name w:val="Review Answer"/>
    <w:qFormat/>
    <w:rsid w:val="005D507B"/>
    <w:pPr>
      <w:spacing w:before="120" w:after="120"/>
      <w:ind w:left="1080"/>
    </w:pPr>
    <w:rPr>
      <w:rFonts w:ascii="Verdana" w:hAnsi="Verdana" w:cs="Arial"/>
      <w:color w:val="244061"/>
    </w:rPr>
  </w:style>
  <w:style w:type="paragraph" w:customStyle="1" w:styleId="BodyTextBoldRed">
    <w:name w:val="Body Text Bold Red"/>
    <w:autoRedefine/>
    <w:rsid w:val="005D507B"/>
    <w:rPr>
      <w:rFonts w:ascii="Arial" w:hAnsi="Arial"/>
      <w:b/>
      <w:color w:val="FF0000"/>
    </w:rPr>
  </w:style>
  <w:style w:type="paragraph" w:customStyle="1" w:styleId="Answer">
    <w:name w:val="Answer"/>
    <w:qFormat/>
    <w:rsid w:val="005D507B"/>
    <w:rPr>
      <w:rFonts w:ascii="Verdana" w:hAnsi="Verdana" w:cs="Arial"/>
      <w:color w:val="244061"/>
    </w:rPr>
  </w:style>
  <w:style w:type="paragraph" w:customStyle="1" w:styleId="SubtitlesonPage">
    <w:name w:val="Subtitles on Page"/>
    <w:link w:val="SubtitlesonPageChar"/>
    <w:qFormat/>
    <w:rsid w:val="005D507B"/>
    <w:pPr>
      <w:spacing w:after="60"/>
    </w:pPr>
    <w:rPr>
      <w:rFonts w:ascii="Verdana" w:hAnsi="Verdana" w:cs="Arial"/>
      <w:b/>
      <w:bCs/>
      <w:color w:val="1F497D"/>
      <w:sz w:val="22"/>
      <w:szCs w:val="26"/>
    </w:rPr>
  </w:style>
  <w:style w:type="character" w:customStyle="1" w:styleId="SubtitlesonPageChar">
    <w:name w:val="Subtitles on Page Char"/>
    <w:link w:val="SubtitlesonPage"/>
    <w:rsid w:val="005D507B"/>
    <w:rPr>
      <w:rFonts w:ascii="Verdana" w:hAnsi="Verdana" w:cs="Arial"/>
      <w:b/>
      <w:bCs/>
      <w:color w:val="1F497D"/>
      <w:sz w:val="22"/>
      <w:szCs w:val="26"/>
    </w:rPr>
  </w:style>
  <w:style w:type="paragraph" w:customStyle="1" w:styleId="Sub-Headings">
    <w:name w:val="Sub-Headings"/>
    <w:link w:val="Sub-HeadingsChar"/>
    <w:qFormat/>
    <w:rsid w:val="005D507B"/>
    <w:pPr>
      <w:spacing w:after="60"/>
    </w:pPr>
    <w:rPr>
      <w:rFonts w:ascii="Verdana" w:hAnsi="Verdana" w:cs="Arial"/>
      <w:b/>
      <w:bCs/>
      <w:color w:val="1F497D"/>
      <w:sz w:val="22"/>
      <w:szCs w:val="26"/>
    </w:rPr>
  </w:style>
  <w:style w:type="character" w:customStyle="1" w:styleId="Sub-HeadingsChar">
    <w:name w:val="Sub-Headings Char"/>
    <w:link w:val="Sub-Headings"/>
    <w:rsid w:val="005D507B"/>
    <w:rPr>
      <w:rFonts w:ascii="Verdana" w:hAnsi="Verdana" w:cs="Arial"/>
      <w:b/>
      <w:bCs/>
      <w:color w:val="1F497D"/>
      <w:sz w:val="22"/>
      <w:szCs w:val="26"/>
    </w:rPr>
  </w:style>
  <w:style w:type="paragraph" w:customStyle="1" w:styleId="Objectives">
    <w:name w:val="Objectives"/>
    <w:basedOn w:val="Heading3"/>
    <w:link w:val="ObjectivesChar"/>
    <w:qFormat/>
    <w:rsid w:val="005D507B"/>
    <w:pPr>
      <w:spacing w:after="60"/>
    </w:pPr>
    <w:rPr>
      <w:rFonts w:ascii="Verdana" w:hAnsi="Verdana"/>
      <w:color w:val="1F497D"/>
      <w:sz w:val="22"/>
    </w:rPr>
  </w:style>
  <w:style w:type="character" w:customStyle="1" w:styleId="ObjectivesChar">
    <w:name w:val="Objectives Char"/>
    <w:link w:val="Objectives"/>
    <w:rsid w:val="005D507B"/>
    <w:rPr>
      <w:rFonts w:ascii="Verdana" w:hAnsi="Verdana" w:cs="Arial"/>
      <w:b/>
      <w:bCs/>
      <w:color w:val="1F497D"/>
      <w:sz w:val="22"/>
      <w:szCs w:val="26"/>
    </w:rPr>
  </w:style>
  <w:style w:type="paragraph" w:customStyle="1" w:styleId="FirstPageTitleText">
    <w:name w:val="First Page Title Text"/>
    <w:basedOn w:val="Normal"/>
    <w:qFormat/>
    <w:rsid w:val="005D507B"/>
    <w:rPr>
      <w:rFonts w:ascii="Trebuchet MS" w:hAnsi="Trebuchet MS"/>
      <w:b/>
      <w:color w:val="183864"/>
      <w:sz w:val="44"/>
      <w:szCs w:val="72"/>
    </w:rPr>
  </w:style>
  <w:style w:type="character" w:customStyle="1" w:styleId="RolloverHeadingChar">
    <w:name w:val="Rollover Heading Char"/>
    <w:link w:val="RolloverHeading"/>
    <w:rsid w:val="005D507B"/>
    <w:rPr>
      <w:rFonts w:ascii="Verdana" w:hAnsi="Verdana" w:cs="Arial"/>
      <w:b/>
      <w:color w:val="0000FF"/>
    </w:rPr>
  </w:style>
  <w:style w:type="character" w:customStyle="1" w:styleId="RolloverBulletChar">
    <w:name w:val="Rollover Bullet Char"/>
    <w:link w:val="RolloverBullet"/>
    <w:rsid w:val="005D507B"/>
    <w:rPr>
      <w:rFonts w:ascii="Verdana" w:hAnsi="Verdana" w:cs="Arial"/>
      <w:color w:val="0000FF"/>
    </w:rPr>
  </w:style>
  <w:style w:type="character" w:customStyle="1" w:styleId="HeaderChar">
    <w:name w:val="Header Char"/>
    <w:link w:val="Header"/>
    <w:rsid w:val="006C765B"/>
    <w:rPr>
      <w:rFonts w:ascii="Verdana" w:hAnsi="Verdana" w:cs="Arial"/>
    </w:rPr>
  </w:style>
  <w:style w:type="paragraph" w:customStyle="1" w:styleId="MediumList2-Accent21">
    <w:name w:val="Medium List 2 - Accent 21"/>
    <w:hidden/>
    <w:uiPriority w:val="99"/>
    <w:semiHidden/>
    <w:rsid w:val="009A0DB2"/>
    <w:rPr>
      <w:rFonts w:ascii="Verdana" w:hAnsi="Verdana" w:cs="Arial"/>
    </w:rPr>
  </w:style>
  <w:style w:type="character" w:customStyle="1" w:styleId="CommentTextChar">
    <w:name w:val="Comment Text Char"/>
    <w:link w:val="CommentText"/>
    <w:semiHidden/>
    <w:rsid w:val="00EC6942"/>
    <w:rPr>
      <w:rFonts w:ascii="Verdana" w:hAnsi="Verdana" w:cs="Arial"/>
    </w:rPr>
  </w:style>
  <w:style w:type="paragraph" w:styleId="Revision">
    <w:name w:val="Revision"/>
    <w:hidden/>
    <w:uiPriority w:val="71"/>
    <w:rsid w:val="003C3002"/>
    <w:rPr>
      <w:rFonts w:ascii="Verdana" w:hAnsi="Verdana" w:cs="Arial"/>
    </w:rPr>
  </w:style>
  <w:style w:type="paragraph" w:styleId="ListParagraph">
    <w:name w:val="List Paragraph"/>
    <w:basedOn w:val="Normal"/>
    <w:uiPriority w:val="72"/>
    <w:rsid w:val="00F126B4"/>
    <w:pPr>
      <w:ind w:left="720"/>
      <w:contextualSpacing/>
    </w:pPr>
  </w:style>
  <w:style w:type="character" w:styleId="FollowedHyperlink">
    <w:name w:val="FollowedHyperlink"/>
    <w:basedOn w:val="DefaultParagraphFont"/>
    <w:rsid w:val="003A726D"/>
    <w:rPr>
      <w:color w:val="800080" w:themeColor="followedHyperlink"/>
      <w:u w:val="single"/>
    </w:rPr>
  </w:style>
  <w:style w:type="character" w:styleId="PlaceholderText">
    <w:name w:val="Placeholder Text"/>
    <w:basedOn w:val="DefaultParagraphFont"/>
    <w:uiPriority w:val="67"/>
    <w:rsid w:val="005C54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529650">
      <w:bodyDiv w:val="1"/>
      <w:marLeft w:val="0"/>
      <w:marRight w:val="0"/>
      <w:marTop w:val="0"/>
      <w:marBottom w:val="0"/>
      <w:divBdr>
        <w:top w:val="none" w:sz="0" w:space="0" w:color="auto"/>
        <w:left w:val="none" w:sz="0" w:space="0" w:color="auto"/>
        <w:bottom w:val="none" w:sz="0" w:space="0" w:color="auto"/>
        <w:right w:val="none" w:sz="0" w:space="0" w:color="auto"/>
      </w:divBdr>
      <w:divsChild>
        <w:div w:id="28980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2666441">
              <w:marLeft w:val="0"/>
              <w:marRight w:val="0"/>
              <w:marTop w:val="0"/>
              <w:marBottom w:val="0"/>
              <w:divBdr>
                <w:top w:val="none" w:sz="0" w:space="0" w:color="auto"/>
                <w:left w:val="none" w:sz="0" w:space="0" w:color="auto"/>
                <w:bottom w:val="none" w:sz="0" w:space="0" w:color="auto"/>
                <w:right w:val="none" w:sz="0" w:space="0" w:color="auto"/>
              </w:divBdr>
              <w:divsChild>
                <w:div w:id="576091234">
                  <w:marLeft w:val="0"/>
                  <w:marRight w:val="0"/>
                  <w:marTop w:val="0"/>
                  <w:marBottom w:val="0"/>
                  <w:divBdr>
                    <w:top w:val="none" w:sz="0" w:space="0" w:color="auto"/>
                    <w:left w:val="none" w:sz="0" w:space="0" w:color="auto"/>
                    <w:bottom w:val="none" w:sz="0" w:space="0" w:color="auto"/>
                    <w:right w:val="none" w:sz="0" w:space="0" w:color="auto"/>
                  </w:divBdr>
                  <w:divsChild>
                    <w:div w:id="580258130">
                      <w:marLeft w:val="0"/>
                      <w:marRight w:val="0"/>
                      <w:marTop w:val="0"/>
                      <w:marBottom w:val="0"/>
                      <w:divBdr>
                        <w:top w:val="none" w:sz="0" w:space="0" w:color="auto"/>
                        <w:left w:val="none" w:sz="0" w:space="0" w:color="auto"/>
                        <w:bottom w:val="none" w:sz="0" w:space="0" w:color="auto"/>
                        <w:right w:val="none" w:sz="0" w:space="0" w:color="auto"/>
                      </w:divBdr>
                      <w:divsChild>
                        <w:div w:id="10962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733009">
      <w:bodyDiv w:val="1"/>
      <w:marLeft w:val="300"/>
      <w:marRight w:val="300"/>
      <w:marTop w:val="0"/>
      <w:marBottom w:val="0"/>
      <w:divBdr>
        <w:top w:val="none" w:sz="0" w:space="0" w:color="auto"/>
        <w:left w:val="none" w:sz="0" w:space="0" w:color="auto"/>
        <w:bottom w:val="none" w:sz="0" w:space="0" w:color="auto"/>
        <w:right w:val="none" w:sz="0" w:space="0" w:color="auto"/>
      </w:divBdr>
      <w:divsChild>
        <w:div w:id="455028641">
          <w:marLeft w:val="0"/>
          <w:marRight w:val="0"/>
          <w:marTop w:val="0"/>
          <w:marBottom w:val="0"/>
          <w:divBdr>
            <w:top w:val="none" w:sz="0" w:space="0" w:color="auto"/>
            <w:left w:val="none" w:sz="0" w:space="0" w:color="auto"/>
            <w:bottom w:val="none" w:sz="0" w:space="0" w:color="auto"/>
            <w:right w:val="none" w:sz="0" w:space="0" w:color="auto"/>
          </w:divBdr>
          <w:divsChild>
            <w:div w:id="192184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1265309">
      <w:bodyDiv w:val="1"/>
      <w:marLeft w:val="300"/>
      <w:marRight w:val="300"/>
      <w:marTop w:val="0"/>
      <w:marBottom w:val="0"/>
      <w:divBdr>
        <w:top w:val="none" w:sz="0" w:space="0" w:color="auto"/>
        <w:left w:val="none" w:sz="0" w:space="0" w:color="auto"/>
        <w:bottom w:val="none" w:sz="0" w:space="0" w:color="auto"/>
        <w:right w:val="none" w:sz="0" w:space="0" w:color="auto"/>
      </w:divBdr>
      <w:divsChild>
        <w:div w:id="1128279462">
          <w:marLeft w:val="0"/>
          <w:marRight w:val="0"/>
          <w:marTop w:val="0"/>
          <w:marBottom w:val="0"/>
          <w:divBdr>
            <w:top w:val="none" w:sz="0" w:space="0" w:color="auto"/>
            <w:left w:val="none" w:sz="0" w:space="0" w:color="auto"/>
            <w:bottom w:val="none" w:sz="0" w:space="0" w:color="auto"/>
            <w:right w:val="none" w:sz="0" w:space="0" w:color="auto"/>
          </w:divBdr>
          <w:divsChild>
            <w:div w:id="1047414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436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05352253">
      <w:bodyDiv w:val="1"/>
      <w:marLeft w:val="0"/>
      <w:marRight w:val="0"/>
      <w:marTop w:val="0"/>
      <w:marBottom w:val="0"/>
      <w:divBdr>
        <w:top w:val="none" w:sz="0" w:space="0" w:color="auto"/>
        <w:left w:val="none" w:sz="0" w:space="0" w:color="auto"/>
        <w:bottom w:val="none" w:sz="0" w:space="0" w:color="auto"/>
        <w:right w:val="none" w:sz="0" w:space="0" w:color="auto"/>
      </w:divBdr>
    </w:div>
    <w:div w:id="1387026119">
      <w:bodyDiv w:val="1"/>
      <w:marLeft w:val="300"/>
      <w:marRight w:val="300"/>
      <w:marTop w:val="0"/>
      <w:marBottom w:val="0"/>
      <w:divBdr>
        <w:top w:val="none" w:sz="0" w:space="0" w:color="auto"/>
        <w:left w:val="none" w:sz="0" w:space="0" w:color="auto"/>
        <w:bottom w:val="none" w:sz="0" w:space="0" w:color="auto"/>
        <w:right w:val="none" w:sz="0" w:space="0" w:color="auto"/>
      </w:divBdr>
      <w:divsChild>
        <w:div w:id="162745351">
          <w:marLeft w:val="0"/>
          <w:marRight w:val="0"/>
          <w:marTop w:val="0"/>
          <w:marBottom w:val="0"/>
          <w:divBdr>
            <w:top w:val="none" w:sz="0" w:space="0" w:color="auto"/>
            <w:left w:val="none" w:sz="0" w:space="0" w:color="auto"/>
            <w:bottom w:val="none" w:sz="0" w:space="0" w:color="auto"/>
            <w:right w:val="none" w:sz="0" w:space="0" w:color="auto"/>
          </w:divBdr>
          <w:divsChild>
            <w:div w:id="210896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550178">
      <w:bodyDiv w:val="1"/>
      <w:marLeft w:val="300"/>
      <w:marRight w:val="300"/>
      <w:marTop w:val="0"/>
      <w:marBottom w:val="0"/>
      <w:divBdr>
        <w:top w:val="none" w:sz="0" w:space="0" w:color="auto"/>
        <w:left w:val="none" w:sz="0" w:space="0" w:color="auto"/>
        <w:bottom w:val="none" w:sz="0" w:space="0" w:color="auto"/>
        <w:right w:val="none" w:sz="0" w:space="0" w:color="auto"/>
      </w:divBdr>
      <w:divsChild>
        <w:div w:id="1305043194">
          <w:marLeft w:val="0"/>
          <w:marRight w:val="0"/>
          <w:marTop w:val="0"/>
          <w:marBottom w:val="0"/>
          <w:divBdr>
            <w:top w:val="none" w:sz="0" w:space="0" w:color="auto"/>
            <w:left w:val="none" w:sz="0" w:space="0" w:color="auto"/>
            <w:bottom w:val="none" w:sz="0" w:space="0" w:color="auto"/>
            <w:right w:val="none" w:sz="0" w:space="0" w:color="auto"/>
          </w:divBdr>
          <w:divsChild>
            <w:div w:id="111209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gif"/><Relationship Id="rId25" Type="http://schemas.openxmlformats.org/officeDocument/2006/relationships/image" Target="media/image19.png"/><Relationship Id="rId26" Type="http://schemas.openxmlformats.org/officeDocument/2006/relationships/image" Target="file://localhost/Users/ricktyler/Dropbox%20(Greene%20Consulting)/_Shared/GC%20-%20Web%20Instructional%20Design/01%20In%20Development/Working%20Folders/Rick%20Tyler/New%20Advising%20the%20Affluent%20Courses/http://www.greeneconsults.com/topclass/greene/invslsopp/images/VNTR.gif" TargetMode="External"/><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gif"/><Relationship Id="rId14" Type="http://schemas.openxmlformats.org/officeDocument/2006/relationships/image" Target="media/image8.gif"/><Relationship Id="rId15" Type="http://schemas.openxmlformats.org/officeDocument/2006/relationships/image" Target="media/image9.jpeg"/><Relationship Id="rId16" Type="http://schemas.openxmlformats.org/officeDocument/2006/relationships/image" Target="media/image10.gif"/><Relationship Id="rId17" Type="http://schemas.openxmlformats.org/officeDocument/2006/relationships/image" Target="media/image11.jpeg"/><Relationship Id="rId18" Type="http://schemas.openxmlformats.org/officeDocument/2006/relationships/image" Target="media/image12.gif"/><Relationship Id="rId19" Type="http://schemas.openxmlformats.org/officeDocument/2006/relationships/image" Target="media/image13.jpeg"/><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SkillMark\Web%20Instructional%20Design\01%20In%20Development\Template\EPUB%20New%20Cour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13CE8-A0C2-284B-8219-76653D80B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G:\SkillMark\Web Instructional Design\01 In Development\Template\EPUB New Course Template.dotx</Template>
  <TotalTime>44</TotalTime>
  <Pages>65</Pages>
  <Words>13349</Words>
  <Characters>76095</Characters>
  <Application>Microsoft Macintosh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Advising the Affluent Client: Investment Planning</vt:lpstr>
    </vt:vector>
  </TitlesOfParts>
  <Manager/>
  <Company>Greene Consulting</Company>
  <LinksUpToDate>false</LinksUpToDate>
  <CharactersWithSpaces>89266</CharactersWithSpaces>
  <SharedDoc>false</SharedDoc>
  <HyperlinkBase/>
  <HLinks>
    <vt:vector size="126" baseType="variant">
      <vt:variant>
        <vt:i4>3539014</vt:i4>
      </vt:variant>
      <vt:variant>
        <vt:i4>2053</vt:i4>
      </vt:variant>
      <vt:variant>
        <vt:i4>1025</vt:i4>
      </vt:variant>
      <vt:variant>
        <vt:i4>1</vt:i4>
      </vt:variant>
      <vt:variant>
        <vt:lpwstr>gc_logo_small</vt:lpwstr>
      </vt:variant>
      <vt:variant>
        <vt:lpwstr/>
      </vt:variant>
      <vt:variant>
        <vt:i4>7536737</vt:i4>
      </vt:variant>
      <vt:variant>
        <vt:i4>39003</vt:i4>
      </vt:variant>
      <vt:variant>
        <vt:i4>1039</vt:i4>
      </vt:variant>
      <vt:variant>
        <vt:i4>1</vt:i4>
      </vt:variant>
      <vt:variant>
        <vt:lpwstr>RealRateReturn</vt:lpwstr>
      </vt:variant>
      <vt:variant>
        <vt:lpwstr/>
      </vt:variant>
      <vt:variant>
        <vt:i4>7274608</vt:i4>
      </vt:variant>
      <vt:variant>
        <vt:i4>41175</vt:i4>
      </vt:variant>
      <vt:variant>
        <vt:i4>1040</vt:i4>
      </vt:variant>
      <vt:variant>
        <vt:i4>1</vt:i4>
      </vt:variant>
      <vt:variant>
        <vt:lpwstr>RangeAnnualReturns</vt:lpwstr>
      </vt:variant>
      <vt:variant>
        <vt:lpwstr/>
      </vt:variant>
      <vt:variant>
        <vt:i4>196652</vt:i4>
      </vt:variant>
      <vt:variant>
        <vt:i4>53228</vt:i4>
      </vt:variant>
      <vt:variant>
        <vt:i4>1043</vt:i4>
      </vt:variant>
      <vt:variant>
        <vt:i4>1</vt:i4>
      </vt:variant>
      <vt:variant>
        <vt:lpwstr>DocumentationIcon_32px</vt:lpwstr>
      </vt:variant>
      <vt:variant>
        <vt:lpwstr/>
      </vt:variant>
      <vt:variant>
        <vt:i4>196652</vt:i4>
      </vt:variant>
      <vt:variant>
        <vt:i4>58763</vt:i4>
      </vt:variant>
      <vt:variant>
        <vt:i4>1045</vt:i4>
      </vt:variant>
      <vt:variant>
        <vt:i4>1</vt:i4>
      </vt:variant>
      <vt:variant>
        <vt:lpwstr>DocumentationIcon_32px</vt:lpwstr>
      </vt:variant>
      <vt:variant>
        <vt:lpwstr/>
      </vt:variant>
      <vt:variant>
        <vt:i4>7667802</vt:i4>
      </vt:variant>
      <vt:variant>
        <vt:i4>70514</vt:i4>
      </vt:variant>
      <vt:variant>
        <vt:i4>1050</vt:i4>
      </vt:variant>
      <vt:variant>
        <vt:i4>1</vt:i4>
      </vt:variant>
      <vt:variant>
        <vt:lpwstr>http://www.greeneconsults.com/topclass/greene/invslsopp/images/VNTR.gif</vt:lpwstr>
      </vt:variant>
      <vt:variant>
        <vt:lpwstr/>
      </vt:variant>
      <vt:variant>
        <vt:i4>7667802</vt:i4>
      </vt:variant>
      <vt:variant>
        <vt:i4>79752</vt:i4>
      </vt:variant>
      <vt:variant>
        <vt:i4>1054</vt:i4>
      </vt:variant>
      <vt:variant>
        <vt:i4>1</vt:i4>
      </vt:variant>
      <vt:variant>
        <vt:lpwstr>http://www.greeneconsults.com/topclass/greene/invslsopp/images/VNTR.gif</vt:lpwstr>
      </vt:variant>
      <vt:variant>
        <vt:lpwstr/>
      </vt:variant>
      <vt:variant>
        <vt:i4>262256</vt:i4>
      </vt:variant>
      <vt:variant>
        <vt:i4>92518</vt:i4>
      </vt:variant>
      <vt:variant>
        <vt:i4>1057</vt:i4>
      </vt:variant>
      <vt:variant>
        <vt:i4>1</vt:i4>
      </vt:variant>
      <vt:variant>
        <vt:lpwstr>alpha</vt:lpwstr>
      </vt:variant>
      <vt:variant>
        <vt:lpwstr/>
      </vt:variant>
      <vt:variant>
        <vt:i4>6553703</vt:i4>
      </vt:variant>
      <vt:variant>
        <vt:i4>93096</vt:i4>
      </vt:variant>
      <vt:variant>
        <vt:i4>1058</vt:i4>
      </vt:variant>
      <vt:variant>
        <vt:i4>1</vt:i4>
      </vt:variant>
      <vt:variant>
        <vt:lpwstr>s&amp;p_arrow</vt:lpwstr>
      </vt:variant>
      <vt:variant>
        <vt:lpwstr/>
      </vt:variant>
      <vt:variant>
        <vt:i4>196652</vt:i4>
      </vt:variant>
      <vt:variant>
        <vt:i4>111961</vt:i4>
      </vt:variant>
      <vt:variant>
        <vt:i4>1028</vt:i4>
      </vt:variant>
      <vt:variant>
        <vt:i4>1</vt:i4>
      </vt:variant>
      <vt:variant>
        <vt:lpwstr>DocumentationIcon_32px</vt:lpwstr>
      </vt:variant>
      <vt:variant>
        <vt:lpwstr/>
      </vt:variant>
      <vt:variant>
        <vt:i4>196652</vt:i4>
      </vt:variant>
      <vt:variant>
        <vt:i4>112095</vt:i4>
      </vt:variant>
      <vt:variant>
        <vt:i4>1029</vt:i4>
      </vt:variant>
      <vt:variant>
        <vt:i4>1</vt:i4>
      </vt:variant>
      <vt:variant>
        <vt:lpwstr>DocumentationIcon_32px</vt:lpwstr>
      </vt:variant>
      <vt:variant>
        <vt:lpwstr/>
      </vt:variant>
      <vt:variant>
        <vt:i4>196652</vt:i4>
      </vt:variant>
      <vt:variant>
        <vt:i4>112132</vt:i4>
      </vt:variant>
      <vt:variant>
        <vt:i4>1030</vt:i4>
      </vt:variant>
      <vt:variant>
        <vt:i4>1</vt:i4>
      </vt:variant>
      <vt:variant>
        <vt:lpwstr>DocumentationIcon_32px</vt:lpwstr>
      </vt:variant>
      <vt:variant>
        <vt:lpwstr/>
      </vt:variant>
      <vt:variant>
        <vt:i4>196652</vt:i4>
      </vt:variant>
      <vt:variant>
        <vt:i4>112205</vt:i4>
      </vt:variant>
      <vt:variant>
        <vt:i4>1031</vt:i4>
      </vt:variant>
      <vt:variant>
        <vt:i4>1</vt:i4>
      </vt:variant>
      <vt:variant>
        <vt:lpwstr>DocumentationIcon_32px</vt:lpwstr>
      </vt:variant>
      <vt:variant>
        <vt:lpwstr/>
      </vt:variant>
      <vt:variant>
        <vt:i4>196652</vt:i4>
      </vt:variant>
      <vt:variant>
        <vt:i4>112257</vt:i4>
      </vt:variant>
      <vt:variant>
        <vt:i4>1032</vt:i4>
      </vt:variant>
      <vt:variant>
        <vt:i4>1</vt:i4>
      </vt:variant>
      <vt:variant>
        <vt:lpwstr>DocumentationIcon_32px</vt:lpwstr>
      </vt:variant>
      <vt:variant>
        <vt:lpwstr/>
      </vt:variant>
      <vt:variant>
        <vt:i4>196652</vt:i4>
      </vt:variant>
      <vt:variant>
        <vt:i4>112293</vt:i4>
      </vt:variant>
      <vt:variant>
        <vt:i4>1033</vt:i4>
      </vt:variant>
      <vt:variant>
        <vt:i4>1</vt:i4>
      </vt:variant>
      <vt:variant>
        <vt:lpwstr>DocumentationIcon_32px</vt:lpwstr>
      </vt:variant>
      <vt:variant>
        <vt:lpwstr/>
      </vt:variant>
      <vt:variant>
        <vt:i4>196652</vt:i4>
      </vt:variant>
      <vt:variant>
        <vt:i4>112449</vt:i4>
      </vt:variant>
      <vt:variant>
        <vt:i4>1034</vt:i4>
      </vt:variant>
      <vt:variant>
        <vt:i4>1</vt:i4>
      </vt:variant>
      <vt:variant>
        <vt:lpwstr>DocumentationIcon_32px</vt:lpwstr>
      </vt:variant>
      <vt:variant>
        <vt:lpwstr/>
      </vt:variant>
      <vt:variant>
        <vt:i4>196652</vt:i4>
      </vt:variant>
      <vt:variant>
        <vt:i4>112503</vt:i4>
      </vt:variant>
      <vt:variant>
        <vt:i4>1035</vt:i4>
      </vt:variant>
      <vt:variant>
        <vt:i4>1</vt:i4>
      </vt:variant>
      <vt:variant>
        <vt:lpwstr>DocumentationIcon_32px</vt:lpwstr>
      </vt:variant>
      <vt:variant>
        <vt:lpwstr/>
      </vt:variant>
      <vt:variant>
        <vt:i4>196652</vt:i4>
      </vt:variant>
      <vt:variant>
        <vt:i4>113204</vt:i4>
      </vt:variant>
      <vt:variant>
        <vt:i4>1036</vt:i4>
      </vt:variant>
      <vt:variant>
        <vt:i4>1</vt:i4>
      </vt:variant>
      <vt:variant>
        <vt:lpwstr>DocumentationIcon_32px</vt:lpwstr>
      </vt:variant>
      <vt:variant>
        <vt:lpwstr/>
      </vt:variant>
      <vt:variant>
        <vt:i4>196652</vt:i4>
      </vt:variant>
      <vt:variant>
        <vt:i4>314813</vt:i4>
      </vt:variant>
      <vt:variant>
        <vt:i4>1037</vt:i4>
      </vt:variant>
      <vt:variant>
        <vt:i4>1</vt:i4>
      </vt:variant>
      <vt:variant>
        <vt:lpwstr>DocumentationIcon_32px</vt:lpwstr>
      </vt:variant>
      <vt:variant>
        <vt:lpwstr/>
      </vt:variant>
      <vt:variant>
        <vt:i4>2818105</vt:i4>
      </vt:variant>
      <vt:variant>
        <vt:i4>-1</vt:i4>
      </vt:variant>
      <vt:variant>
        <vt:i4>2061</vt:i4>
      </vt:variant>
      <vt:variant>
        <vt:i4>1</vt:i4>
      </vt:variant>
      <vt:variant>
        <vt:lpwstr>gca logo_whitespace</vt:lpwstr>
      </vt:variant>
      <vt:variant>
        <vt:lpwstr/>
      </vt:variant>
      <vt:variant>
        <vt:i4>7929920</vt:i4>
      </vt:variant>
      <vt:variant>
        <vt:i4>-1</vt:i4>
      </vt:variant>
      <vt:variant>
        <vt:i4>1027</vt:i4>
      </vt:variant>
      <vt:variant>
        <vt:i4>1</vt:i4>
      </vt:variant>
      <vt:variant>
        <vt:lpwstr>https://learning.greeneconsults.com/topclass/greene/investment_planning/RealRateReturn.gif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Advising the Affluent Client: Investment Planning</dc:title>
  <dc:subject/>
  <dc:creator>Greene Consulting</dc:creator>
  <cp:keywords/>
  <dc:description/>
  <cp:lastModifiedBy>Shawn Janes</cp:lastModifiedBy>
  <cp:revision>9</cp:revision>
  <cp:lastPrinted>2016-03-10T19:59:00Z</cp:lastPrinted>
  <dcterms:created xsi:type="dcterms:W3CDTF">2015-02-23T18:01:00Z</dcterms:created>
  <dcterms:modified xsi:type="dcterms:W3CDTF">2016-04-13T20:24:00Z</dcterms:modified>
  <cp:category/>
</cp:coreProperties>
</file>