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CoverKicker"/>
        <w:jc w:val="center"/>
      </w:pPr>
      <w:r>
        <w:rPr>
          <w:rFonts w:ascii="Aptos" w:hAnsi="Aptos"/>
          <w:b/>
          <w:i w:val="0"/>
          <w:color w:val="00A89C"/>
          <w:sz w:val="21"/>
        </w:rPr>
        <w:t>MASAAR</w:t>
      </w:r>
    </w:p>
    <w:p>
      <w:pPr>
        <w:spacing w:after="80"/>
        <w:jc w:val="center"/>
      </w:pPr>
      <w:r>
        <w:drawing>
          <wp:inline xmlns:a="http://schemas.openxmlformats.org/drawingml/2006/main" xmlns:pic="http://schemas.openxmlformats.org/drawingml/2006/picture">
            <wp:extent cx="1298448" cy="1298448"/>
            <wp:docPr id="1" name="Picture 1" descr="Masaar cedar and upward-path logo"/>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298448" cy="1298448"/>
                    </a:xfrm>
                    <a:prstGeom prst="rect"/>
                  </pic:spPr>
                </pic:pic>
              </a:graphicData>
            </a:graphic>
          </wp:inline>
        </w:drawing>
      </w:r>
    </w:p>
    <w:p>
      <w:pPr>
        <w:pStyle w:val="CoverTitle"/>
        <w:jc w:val="center"/>
      </w:pPr>
      <w:r>
        <w:rPr>
          <w:rFonts w:ascii="Aptos" w:hAnsi="Aptos"/>
          <w:b/>
          <w:i w:val="0"/>
          <w:color w:val="001525"/>
          <w:sz w:val="56"/>
        </w:rPr>
        <w:t>NINE-PHASE PROJECT</w:t>
        <w:br/>
        <w:t>IMPLEMENTATION PLAN</w:t>
      </w:r>
    </w:p>
    <w:p>
      <w:pPr>
        <w:pStyle w:val="CoverSubtitle"/>
        <w:jc w:val="center"/>
      </w:pPr>
      <w:r>
        <w:rPr>
          <w:rFonts w:ascii="Aptos" w:hAnsi="Aptos"/>
          <w:b/>
          <w:i w:val="0"/>
          <w:color w:val="006B63"/>
          <w:sz w:val="32"/>
        </w:rPr>
        <w:t>Lebanon-Tailored Operations and Decision Intelligence</w:t>
      </w:r>
    </w:p>
    <w:p>
      <w:pPr>
        <w:pStyle w:val="CoverPosition"/>
        <w:jc w:val="center"/>
      </w:pPr>
      <w:r>
        <w:rPr>
          <w:rFonts w:ascii="Aptos" w:hAnsi="Aptos"/>
          <w:b/>
          <w:i w:val="0"/>
          <w:color w:val="D9AD58"/>
          <w:sz w:val="22"/>
        </w:rPr>
        <w:t>Know the work. Prove the outcome. Launch with confidence.</w:t>
      </w:r>
    </w:p>
    <w:tbl>
      <w:tblPr>
        <w:tblW w:type="dxa" w:w="10224"/>
        <w:jc w:val="left"/>
        <w:tblLayout w:type="fixed"/>
        <w:tblLook w:firstColumn="1" w:firstRow="1" w:lastColumn="0" w:lastRow="0" w:noHBand="0" w:noVBand="1" w:val="04A0"/>
        <w:tblInd w:w="120" w:type="dxa"/>
      </w:tblPr>
      <w:tblGrid>
        <w:gridCol w:w="2150"/>
        <w:gridCol w:w="8074"/>
      </w:tblGrid>
      <w:tr>
        <w:trPr>
          <w:tblHeader w:val="true"/>
          <w:cantSplit/>
        </w:trPr>
        <w:tc>
          <w:tcPr>
            <w:tcW w:type="dxa" w:w="2150"/>
            <w:tcMar>
              <w:top w:w="80" w:type="dxa"/>
              <w:start w:w="95" w:type="dxa"/>
              <w:bottom w:w="80" w:type="dxa"/>
              <w:end w:w="95" w:type="dxa"/>
            </w:tcMar>
            <w:shd w:fill="006B63" w:val="clear"/>
            <w:vAlign w:val="center"/>
          </w:tcPr>
          <w:p>
            <w:pPr>
              <w:spacing w:after="0"/>
              <w:jc w:val="left"/>
            </w:pPr>
            <w:r>
              <w:rPr>
                <w:rFonts w:ascii="Aptos" w:hAnsi="Aptos"/>
                <w:b/>
                <w:i w:val="0"/>
                <w:color w:val="FFFFFF"/>
                <w:sz w:val="16"/>
              </w:rPr>
              <w:t>Document</w:t>
            </w:r>
          </w:p>
        </w:tc>
        <w:tc>
          <w:tcPr>
            <w:tcW w:type="dxa" w:w="8074"/>
            <w:tcMar>
              <w:top w:w="80" w:type="dxa"/>
              <w:start w:w="95" w:type="dxa"/>
              <w:bottom w:w="80" w:type="dxa"/>
              <w:end w:w="95" w:type="dxa"/>
            </w:tcMar>
            <w:shd w:fill="006B63" w:val="clear"/>
            <w:vAlign w:val="center"/>
          </w:tcPr>
          <w:p>
            <w:pPr>
              <w:spacing w:after="0"/>
              <w:jc w:val="left"/>
            </w:pPr>
            <w:r>
              <w:rPr>
                <w:rFonts w:ascii="Aptos" w:hAnsi="Aptos"/>
                <w:b/>
                <w:i w:val="0"/>
                <w:color w:val="FFFFFF"/>
                <w:sz w:val="16"/>
              </w:rPr>
              <w:t>Masaar Implementation and Release Plan</w:t>
            </w:r>
          </w:p>
        </w:tc>
      </w:tr>
      <w:tr>
        <w:trPr>
          <w:cantSplit/>
        </w:trPr>
        <w:tc>
          <w:tcPr>
            <w:tcW w:type="dxa" w:w="2150"/>
            <w:vAlign w:val="center"/>
          </w:tcPr>
          <w:p>
            <w:pPr>
              <w:spacing w:after="0" w:line="240" w:lineRule="auto"/>
              <w:jc w:val="left"/>
            </w:pPr>
            <w:r>
              <w:rPr>
                <w:rFonts w:ascii="Aptos" w:hAnsi="Aptos"/>
                <w:b/>
                <w:i w:val="0"/>
                <w:sz w:val="17"/>
              </w:rPr>
              <w:t>Core product</w:t>
            </w:r>
          </w:p>
        </w:tc>
        <w:tc>
          <w:tcPr>
            <w:tcW w:type="dxa" w:w="8074"/>
            <w:vAlign w:val="center"/>
          </w:tcPr>
          <w:p>
            <w:pPr>
              <w:spacing w:after="0" w:line="240" w:lineRule="auto"/>
              <w:jc w:val="left"/>
            </w:pPr>
            <w:r>
              <w:rPr>
                <w:rFonts w:ascii="Aptos" w:hAnsi="Aptos"/>
                <w:b w:val="0"/>
                <w:i w:val="0"/>
                <w:sz w:val="17"/>
              </w:rPr>
              <w:t>An operations system that converts social-commerce work into trusted local business decisions.</w:t>
            </w:r>
          </w:p>
        </w:tc>
      </w:tr>
      <w:tr>
        <w:trPr>
          <w:cantSplit/>
        </w:trPr>
        <w:tc>
          <w:tcPr>
            <w:tcW w:type="dxa" w:w="2150"/>
            <w:shd w:fill="F4F7F9" w:val="clear"/>
            <w:vAlign w:val="center"/>
          </w:tcPr>
          <w:p>
            <w:pPr>
              <w:spacing w:after="0" w:line="240" w:lineRule="auto"/>
              <w:jc w:val="left"/>
            </w:pPr>
            <w:r>
              <w:rPr>
                <w:rFonts w:ascii="Aptos" w:hAnsi="Aptos"/>
                <w:b/>
                <w:i w:val="0"/>
                <w:sz w:val="17"/>
              </w:rPr>
              <w:t>Phase count</w:t>
            </w:r>
          </w:p>
        </w:tc>
        <w:tc>
          <w:tcPr>
            <w:tcW w:type="dxa" w:w="8074"/>
            <w:shd w:fill="F4F7F9" w:val="clear"/>
            <w:vAlign w:val="center"/>
          </w:tcPr>
          <w:p>
            <w:pPr>
              <w:spacing w:after="0" w:line="240" w:lineRule="auto"/>
              <w:jc w:val="left"/>
            </w:pPr>
            <w:r>
              <w:rPr>
                <w:rFonts w:ascii="Aptos" w:hAnsi="Aptos"/>
                <w:b w:val="0"/>
                <w:i w:val="0"/>
                <w:sz w:val="17"/>
              </w:rPr>
              <w:t>Nine executable phases: seven build phases, one launch gate and one governed expansion phase.</w:t>
            </w:r>
          </w:p>
        </w:tc>
      </w:tr>
      <w:tr>
        <w:trPr>
          <w:cantSplit/>
        </w:trPr>
        <w:tc>
          <w:tcPr>
            <w:tcW w:type="dxa" w:w="2150"/>
            <w:vAlign w:val="center"/>
          </w:tcPr>
          <w:p>
            <w:pPr>
              <w:spacing w:after="0" w:line="240" w:lineRule="auto"/>
              <w:jc w:val="left"/>
            </w:pPr>
            <w:r>
              <w:rPr>
                <w:rFonts w:ascii="Aptos" w:hAnsi="Aptos"/>
                <w:b/>
                <w:i w:val="0"/>
                <w:sz w:val="17"/>
              </w:rPr>
              <w:t>Hero intelligence</w:t>
            </w:r>
          </w:p>
        </w:tc>
        <w:tc>
          <w:tcPr>
            <w:tcW w:type="dxa" w:w="8074"/>
            <w:vAlign w:val="center"/>
          </w:tcPr>
          <w:p>
            <w:pPr>
              <w:spacing w:after="0" w:line="240" w:lineRule="auto"/>
              <w:jc w:val="left"/>
            </w:pPr>
            <w:r>
              <w:rPr>
                <w:rFonts w:ascii="Aptos" w:hAnsi="Aptos"/>
                <w:b w:val="0"/>
                <w:i w:val="0"/>
                <w:sz w:val="17"/>
              </w:rPr>
              <w:t>Morning Brief, Profit Leak Explorer, Cash Map, Price &amp; Stock Radar, Lebanon Delivery Map and Channel/Customer Pulse.</w:t>
            </w:r>
          </w:p>
        </w:tc>
      </w:tr>
      <w:tr>
        <w:trPr>
          <w:cantSplit/>
        </w:trPr>
        <w:tc>
          <w:tcPr>
            <w:tcW w:type="dxa" w:w="2150"/>
            <w:shd w:fill="F4F7F9" w:val="clear"/>
            <w:vAlign w:val="center"/>
          </w:tcPr>
          <w:p>
            <w:pPr>
              <w:spacing w:after="0" w:line="240" w:lineRule="auto"/>
              <w:jc w:val="left"/>
            </w:pPr>
            <w:r>
              <w:rPr>
                <w:rFonts w:ascii="Aptos" w:hAnsi="Aptos"/>
                <w:b/>
                <w:i w:val="0"/>
                <w:sz w:val="17"/>
              </w:rPr>
              <w:t>Technology</w:t>
            </w:r>
          </w:p>
        </w:tc>
        <w:tc>
          <w:tcPr>
            <w:tcW w:type="dxa" w:w="8074"/>
            <w:shd w:fill="F4F7F9" w:val="clear"/>
            <w:vAlign w:val="center"/>
          </w:tcPr>
          <w:p>
            <w:pPr>
              <w:spacing w:after="0" w:line="240" w:lineRule="auto"/>
              <w:jc w:val="left"/>
            </w:pPr>
            <w:r>
              <w:rPr>
                <w:rFonts w:ascii="Aptos" w:hAnsi="Aptos"/>
                <w:b w:val="0"/>
                <w:i w:val="0"/>
                <w:sz w:val="17"/>
              </w:rPr>
              <w:t>React + TypeScript, Tailwind CSS, Node.js/Fastify, Microsoft SQL Server and economical AWS managed services.</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Product choice: </w:t>
            </w:r>
            <w:r>
              <w:rPr>
                <w:rFonts w:ascii="Aptos" w:hAnsi="Aptos"/>
                <w:b w:val="0"/>
                <w:i w:val="0"/>
              </w:rPr>
              <w:t>Masaar will not solve every Lebanese business problem. It will own a narrow loop exceptionally well: capture the operation, protect the money and stock, explain the business impact, and recommend the next action.</w:t>
            </w:r>
          </w:p>
        </w:tc>
      </w:tr>
    </w:tbl>
    <w:p>
      <w:pPr>
        <w:spacing w:after="0"/>
      </w:pPr>
    </w:p>
    <w:p>
      <w:pPr>
        <w:spacing w:after="0"/>
      </w:pPr>
      <w:r>
        <w:br w:type="page"/>
      </w:r>
    </w:p>
    <w:p>
      <w:pPr>
        <w:pStyle w:val="Heading1"/>
        <w:keepNext/>
      </w:pPr>
      <w:r>
        <w:t>1. Implementation Strategy</w:t>
      </w:r>
    </w:p>
    <w:p>
      <w:pPr/>
      <w:r>
        <w:rPr>
          <w:rFonts w:ascii="Aptos" w:hAnsi="Aptos"/>
          <w:b w:val="0"/>
          <w:i w:val="0"/>
        </w:rPr>
        <w:t>Masaar is delivered through nine substantial, independently startable phases. Each phase connects operational data to a measurable Lebanese business problem, defines an owner, concrete deliverables, verification evidence and a handoff. Phases 1-8 establish and validate the competition MVP; Phase 9 contains governed expansion that must never destabilize the proven core.</w:t>
      </w:r>
    </w:p>
    <w:tbl>
      <w:tblPr>
        <w:tblW w:type="dxa" w:w="10224"/>
        <w:jc w:val="left"/>
        <w:tblLayout w:type="fixed"/>
        <w:tblLook w:firstColumn="1" w:firstRow="1" w:lastColumn="0" w:lastRow="0" w:noHBand="0" w:noVBand="1" w:val="04A0"/>
        <w:tblInd w:w="120" w:type="dxa"/>
      </w:tblPr>
      <w:tblGrid>
        <w:gridCol w:w="2300"/>
        <w:gridCol w:w="7924"/>
      </w:tblGrid>
      <w:tr>
        <w:trPr>
          <w:tblHeader w:val="true"/>
          <w:cantSplit/>
        </w:trPr>
        <w:tc>
          <w:tcPr>
            <w:tcW w:type="dxa" w:w="23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Principle</w:t>
            </w:r>
          </w:p>
        </w:tc>
        <w:tc>
          <w:tcPr>
            <w:tcW w:type="dxa" w:w="79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Delivery rule</w:t>
            </w:r>
          </w:p>
        </w:tc>
      </w:tr>
      <w:tr>
        <w:trPr>
          <w:cantSplit/>
        </w:trPr>
        <w:tc>
          <w:tcPr>
            <w:tcW w:type="dxa" w:w="2300"/>
            <w:vAlign w:val="center"/>
          </w:tcPr>
          <w:p>
            <w:pPr>
              <w:spacing w:after="0" w:line="240" w:lineRule="auto"/>
              <w:jc w:val="left"/>
            </w:pPr>
            <w:r>
              <w:rPr>
                <w:rFonts w:ascii="Aptos" w:hAnsi="Aptos"/>
                <w:b/>
                <w:i w:val="0"/>
                <w:sz w:val="17"/>
              </w:rPr>
              <w:t>Operational truth first</w:t>
            </w:r>
          </w:p>
        </w:tc>
        <w:tc>
          <w:tcPr>
            <w:tcW w:type="dxa" w:w="7924"/>
            <w:vAlign w:val="center"/>
          </w:tcPr>
          <w:p>
            <w:pPr>
              <w:spacing w:after="0" w:line="240" w:lineRule="auto"/>
              <w:jc w:val="left"/>
            </w:pPr>
            <w:r>
              <w:rPr>
                <w:rFonts w:ascii="Aptos" w:hAnsi="Aptos"/>
                <w:b w:val="0"/>
                <w:i w:val="0"/>
                <w:sz w:val="17"/>
              </w:rPr>
              <w:t>Orders, customers, products, stock, delivery, payment and cash events are authoritative before analytics consume them.</w:t>
            </w:r>
          </w:p>
        </w:tc>
      </w:tr>
      <w:tr>
        <w:trPr>
          <w:cantSplit/>
        </w:trPr>
        <w:tc>
          <w:tcPr>
            <w:tcW w:type="dxa" w:w="2300"/>
            <w:shd w:fill="F4F7F9" w:val="clear"/>
            <w:vAlign w:val="center"/>
          </w:tcPr>
          <w:p>
            <w:pPr>
              <w:spacing w:after="0" w:line="240" w:lineRule="auto"/>
              <w:jc w:val="left"/>
            </w:pPr>
            <w:r>
              <w:rPr>
                <w:rFonts w:ascii="Aptos" w:hAnsi="Aptos"/>
                <w:b/>
                <w:i w:val="0"/>
                <w:sz w:val="17"/>
              </w:rPr>
              <w:t>Lebanon tailoring</w:t>
            </w:r>
          </w:p>
        </w:tc>
        <w:tc>
          <w:tcPr>
            <w:tcW w:type="dxa" w:w="7924"/>
            <w:shd w:fill="F4F7F9" w:val="clear"/>
            <w:vAlign w:val="center"/>
          </w:tcPr>
          <w:p>
            <w:pPr>
              <w:spacing w:after="0" w:line="240" w:lineRule="auto"/>
              <w:jc w:val="left"/>
            </w:pPr>
            <w:r>
              <w:rPr>
                <w:rFonts w:ascii="Aptos" w:hAnsi="Aptos"/>
                <w:b w:val="0"/>
                <w:i w:val="0"/>
                <w:sz w:val="17"/>
              </w:rPr>
              <w:t>Currency/cost, supplier/stock, mixed-payment cash, area delivery and offline behavior are core—not decorative localization.</w:t>
            </w:r>
          </w:p>
        </w:tc>
      </w:tr>
      <w:tr>
        <w:trPr>
          <w:cantSplit/>
        </w:trPr>
        <w:tc>
          <w:tcPr>
            <w:tcW w:type="dxa" w:w="2300"/>
            <w:vAlign w:val="center"/>
          </w:tcPr>
          <w:p>
            <w:pPr>
              <w:spacing w:after="0" w:line="240" w:lineRule="auto"/>
              <w:jc w:val="left"/>
            </w:pPr>
            <w:r>
              <w:rPr>
                <w:rFonts w:ascii="Aptos" w:hAnsi="Aptos"/>
                <w:b/>
                <w:i w:val="0"/>
                <w:sz w:val="17"/>
              </w:rPr>
              <w:t>Decision intelligence</w:t>
            </w:r>
          </w:p>
        </w:tc>
        <w:tc>
          <w:tcPr>
            <w:tcW w:type="dxa" w:w="7924"/>
            <w:vAlign w:val="center"/>
          </w:tcPr>
          <w:p>
            <w:pPr>
              <w:spacing w:after="0" w:line="240" w:lineRule="auto"/>
              <w:jc w:val="left"/>
            </w:pPr>
            <w:r>
              <w:rPr>
                <w:rFonts w:ascii="Aptos" w:hAnsi="Aptos"/>
                <w:b w:val="0"/>
                <w:i w:val="0"/>
                <w:sz w:val="17"/>
              </w:rPr>
              <w:t>Every metric or warning explains the change, quantifies impact, shows evidence and recommends an authorized action.</w:t>
            </w:r>
          </w:p>
        </w:tc>
      </w:tr>
      <w:tr>
        <w:trPr>
          <w:cantSplit/>
        </w:trPr>
        <w:tc>
          <w:tcPr>
            <w:tcW w:type="dxa" w:w="2300"/>
            <w:shd w:fill="F4F7F9" w:val="clear"/>
            <w:vAlign w:val="center"/>
          </w:tcPr>
          <w:p>
            <w:pPr>
              <w:spacing w:after="0" w:line="240" w:lineRule="auto"/>
              <w:jc w:val="left"/>
            </w:pPr>
            <w:r>
              <w:rPr>
                <w:rFonts w:ascii="Aptos" w:hAnsi="Aptos"/>
                <w:b/>
                <w:i w:val="0"/>
                <w:sz w:val="17"/>
              </w:rPr>
              <w:t>Scope discipline</w:t>
            </w:r>
          </w:p>
        </w:tc>
        <w:tc>
          <w:tcPr>
            <w:tcW w:type="dxa" w:w="7924"/>
            <w:shd w:fill="F4F7F9" w:val="clear"/>
            <w:vAlign w:val="center"/>
          </w:tcPr>
          <w:p>
            <w:pPr>
              <w:spacing w:after="0" w:line="240" w:lineRule="auto"/>
              <w:jc w:val="left"/>
            </w:pPr>
            <w:r>
              <w:rPr>
                <w:rFonts w:ascii="Aptos" w:hAnsi="Aptos"/>
                <w:b w:val="0"/>
                <w:i w:val="0"/>
                <w:sz w:val="17"/>
              </w:rPr>
              <w:t>Bureaucracy support, external integrations and storefront extensions remain evidence-gated so they do not dilute the order-to-decision loop.</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Evidence note: </w:t>
            </w:r>
            <w:r>
              <w:rPr>
                <w:rFonts w:ascii="Aptos" w:hAnsi="Aptos"/>
                <w:b w:val="0"/>
                <w:i w:val="0"/>
              </w:rPr>
              <w:t>The attached survey is an excellent validation instrument, but the PDF contains questions rather than response results. It strongly shapes what Masaar must test; actual prioritization should be confirmed by response analysis and pilot behavior.</w:t>
            </w:r>
          </w:p>
        </w:tc>
      </w:tr>
    </w:tbl>
    <w:p>
      <w:pPr>
        <w:spacing w:after="0"/>
      </w:pPr>
    </w:p>
    <w:p>
      <w:pPr>
        <w:pStyle w:val="Heading1"/>
        <w:keepNext/>
      </w:pPr>
      <w:r>
        <w:t>2. The Lebanon-Tailored Tool Set</w:t>
      </w:r>
    </w:p>
    <w:p>
      <w:pPr/>
      <w:r>
        <w:rPr>
          <w:rFonts w:ascii="Aptos" w:hAnsi="Aptos"/>
          <w:b w:val="0"/>
          <w:i w:val="0"/>
        </w:rPr>
        <w:t>The platform should feel built for Lebanese operating reality, not translated from a foreign ERP. The following tools share the same order, product, customer, payment and inventory records, so owners do not maintain disconnected apps.</w:t>
      </w:r>
    </w:p>
    <w:tbl>
      <w:tblPr>
        <w:tblW w:type="dxa" w:w="10224"/>
        <w:jc w:val="left"/>
        <w:tblLayout w:type="fixed"/>
        <w:tblLook w:firstColumn="1" w:firstRow="1" w:lastColumn="0" w:lastRow="0" w:noHBand="0" w:noVBand="1" w:val="04A0"/>
        <w:tblInd w:w="120" w:type="dxa"/>
      </w:tblPr>
      <w:tblGrid>
        <w:gridCol w:w="1900"/>
        <w:gridCol w:w="2850"/>
        <w:gridCol w:w="4074"/>
        <w:gridCol w:w="1400"/>
      </w:tblGrid>
      <w:tr>
        <w:trPr>
          <w:tblHeader w:val="true"/>
          <w:cantSplit/>
        </w:trPr>
        <w:tc>
          <w:tcPr>
            <w:tcW w:type="dxa" w:w="19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Tool</w:t>
            </w:r>
          </w:p>
        </w:tc>
        <w:tc>
          <w:tcPr>
            <w:tcW w:type="dxa" w:w="285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Local problem solved</w:t>
            </w:r>
          </w:p>
        </w:tc>
        <w:tc>
          <w:tcPr>
            <w:tcW w:type="dxa" w:w="407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Functional idea</w:t>
            </w:r>
          </w:p>
        </w:tc>
        <w:tc>
          <w:tcPr>
            <w:tcW w:type="dxa" w:w="14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MVP position</w:t>
            </w:r>
          </w:p>
        </w:tc>
      </w:tr>
      <w:tr>
        <w:trPr>
          <w:cantSplit/>
        </w:trPr>
        <w:tc>
          <w:tcPr>
            <w:tcW w:type="dxa" w:w="1900"/>
            <w:vAlign w:val="center"/>
          </w:tcPr>
          <w:p>
            <w:pPr>
              <w:spacing w:after="0" w:line="240" w:lineRule="auto"/>
              <w:jc w:val="left"/>
            </w:pPr>
            <w:r>
              <w:rPr>
                <w:rFonts w:ascii="Aptos" w:hAnsi="Aptos"/>
                <w:b/>
                <w:i w:val="0"/>
                <w:sz w:val="15"/>
              </w:rPr>
              <w:t>Currency &amp; Margin Guard</w:t>
            </w:r>
          </w:p>
        </w:tc>
        <w:tc>
          <w:tcPr>
            <w:tcW w:type="dxa" w:w="2850"/>
            <w:vAlign w:val="center"/>
          </w:tcPr>
          <w:p>
            <w:pPr>
              <w:spacing w:after="0" w:line="240" w:lineRule="auto"/>
              <w:jc w:val="left"/>
            </w:pPr>
            <w:r>
              <w:rPr>
                <w:rFonts w:ascii="Aptos" w:hAnsi="Aptos"/>
                <w:b w:val="0"/>
                <w:i w:val="0"/>
                <w:sz w:val="15"/>
              </w:rPr>
              <w:t>USD/LBP volatility and supplier price changes hide shrinking margin.</w:t>
            </w:r>
          </w:p>
        </w:tc>
        <w:tc>
          <w:tcPr>
            <w:tcW w:type="dxa" w:w="4074"/>
            <w:vAlign w:val="center"/>
          </w:tcPr>
          <w:p>
            <w:pPr>
              <w:spacing w:after="0" w:line="240" w:lineRule="auto"/>
              <w:jc w:val="left"/>
            </w:pPr>
            <w:r>
              <w:rPr>
                <w:rFonts w:ascii="Aptos" w:hAnsi="Aptos"/>
                <w:b w:val="0"/>
                <w:i w:val="0"/>
                <w:sz w:val="15"/>
              </w:rPr>
              <w:t>Snapshot currency and costs; preview margin impact; suggest reviewed price changes; never rewrite history.</w:t>
            </w:r>
          </w:p>
        </w:tc>
        <w:tc>
          <w:tcPr>
            <w:tcW w:type="dxa" w:w="1400"/>
            <w:vAlign w:val="center"/>
          </w:tcPr>
          <w:p>
            <w:pPr>
              <w:spacing w:after="0" w:line="240" w:lineRule="auto"/>
              <w:jc w:val="center"/>
            </w:pPr>
            <w:r>
              <w:rPr>
                <w:rFonts w:ascii="Aptos" w:hAnsi="Aptos"/>
                <w:b w:val="0"/>
                <w:i w:val="0"/>
                <w:sz w:val="15"/>
              </w:rPr>
              <w:t>Core</w:t>
            </w:r>
          </w:p>
        </w:tc>
      </w:tr>
      <w:tr>
        <w:trPr>
          <w:cantSplit/>
        </w:trPr>
        <w:tc>
          <w:tcPr>
            <w:tcW w:type="dxa" w:w="1900"/>
            <w:shd w:fill="F4F7F9" w:val="clear"/>
            <w:vAlign w:val="center"/>
          </w:tcPr>
          <w:p>
            <w:pPr>
              <w:spacing w:after="0" w:line="240" w:lineRule="auto"/>
              <w:jc w:val="left"/>
            </w:pPr>
            <w:r>
              <w:rPr>
                <w:rFonts w:ascii="Aptos" w:hAnsi="Aptos"/>
                <w:b/>
                <w:i w:val="0"/>
                <w:sz w:val="15"/>
              </w:rPr>
              <w:t>Stock &amp; Supplier Radar</w:t>
            </w:r>
          </w:p>
        </w:tc>
        <w:tc>
          <w:tcPr>
            <w:tcW w:type="dxa" w:w="2850"/>
            <w:shd w:fill="F4F7F9" w:val="clear"/>
            <w:vAlign w:val="center"/>
          </w:tcPr>
          <w:p>
            <w:pPr>
              <w:spacing w:after="0" w:line="240" w:lineRule="auto"/>
              <w:jc w:val="left"/>
            </w:pPr>
            <w:r>
              <w:rPr>
                <w:rFonts w:ascii="Aptos" w:hAnsi="Aptos"/>
                <w:b w:val="0"/>
                <w:i w:val="0"/>
                <w:sz w:val="15"/>
              </w:rPr>
              <w:t>Volatile costs, delayed supply, low stock, dead stock and cash tied in inventory.</w:t>
            </w:r>
          </w:p>
        </w:tc>
        <w:tc>
          <w:tcPr>
            <w:tcW w:type="dxa" w:w="4074"/>
            <w:shd w:fill="F4F7F9" w:val="clear"/>
            <w:vAlign w:val="center"/>
          </w:tcPr>
          <w:p>
            <w:pPr>
              <w:spacing w:after="0" w:line="240" w:lineRule="auto"/>
              <w:jc w:val="left"/>
            </w:pPr>
            <w:r>
              <w:rPr>
                <w:rFonts w:ascii="Aptos" w:hAnsi="Aptos"/>
                <w:b w:val="0"/>
                <w:i w:val="0"/>
                <w:sz w:val="15"/>
              </w:rPr>
              <w:t>Combine stock cover, sales velocity, lead time, cost and budget into explainable restock/exposure actions.</w:t>
            </w:r>
          </w:p>
        </w:tc>
        <w:tc>
          <w:tcPr>
            <w:tcW w:type="dxa" w:w="1400"/>
            <w:shd w:fill="F4F7F9" w:val="clear"/>
            <w:vAlign w:val="center"/>
          </w:tcPr>
          <w:p>
            <w:pPr>
              <w:spacing w:after="0" w:line="240" w:lineRule="auto"/>
              <w:jc w:val="center"/>
            </w:pPr>
            <w:r>
              <w:rPr>
                <w:rFonts w:ascii="Aptos" w:hAnsi="Aptos"/>
                <w:b w:val="0"/>
                <w:i w:val="0"/>
                <w:sz w:val="15"/>
              </w:rPr>
              <w:t>Core</w:t>
            </w:r>
          </w:p>
        </w:tc>
      </w:tr>
      <w:tr>
        <w:trPr>
          <w:cantSplit/>
        </w:trPr>
        <w:tc>
          <w:tcPr>
            <w:tcW w:type="dxa" w:w="1900"/>
            <w:vAlign w:val="center"/>
          </w:tcPr>
          <w:p>
            <w:pPr>
              <w:spacing w:after="0" w:line="240" w:lineRule="auto"/>
              <w:jc w:val="left"/>
            </w:pPr>
            <w:r>
              <w:rPr>
                <w:rFonts w:ascii="Aptos" w:hAnsi="Aptos"/>
                <w:b/>
                <w:i w:val="0"/>
                <w:sz w:val="15"/>
              </w:rPr>
              <w:t>Cash &amp; Payment Control</w:t>
            </w:r>
          </w:p>
        </w:tc>
        <w:tc>
          <w:tcPr>
            <w:tcW w:type="dxa" w:w="2850"/>
            <w:vAlign w:val="center"/>
          </w:tcPr>
          <w:p>
            <w:pPr>
              <w:spacing w:after="0" w:line="240" w:lineRule="auto"/>
              <w:jc w:val="left"/>
            </w:pPr>
            <w:r>
              <w:rPr>
                <w:rFonts w:ascii="Aptos" w:hAnsi="Aptos"/>
                <w:b w:val="0"/>
                <w:i w:val="0"/>
                <w:sz w:val="15"/>
              </w:rPr>
              <w:t>Cash, Whish, OMT and other methods remain unresolved after delivery.</w:t>
            </w:r>
          </w:p>
        </w:tc>
        <w:tc>
          <w:tcPr>
            <w:tcW w:type="dxa" w:w="4074"/>
            <w:vAlign w:val="center"/>
          </w:tcPr>
          <w:p>
            <w:pPr>
              <w:spacing w:after="0" w:line="240" w:lineRule="auto"/>
              <w:jc w:val="left"/>
            </w:pPr>
            <w:r>
              <w:rPr>
                <w:rFonts w:ascii="Aptos" w:hAnsi="Aptos"/>
                <w:b w:val="0"/>
                <w:i w:val="0"/>
                <w:sz w:val="15"/>
              </w:rPr>
              <w:t>Separate payment from delivery; trace holder, proof, partial payment, handover and discrepancy by currency.</w:t>
            </w:r>
          </w:p>
        </w:tc>
        <w:tc>
          <w:tcPr>
            <w:tcW w:type="dxa" w:w="1400"/>
            <w:vAlign w:val="center"/>
          </w:tcPr>
          <w:p>
            <w:pPr>
              <w:spacing w:after="0" w:line="240" w:lineRule="auto"/>
              <w:jc w:val="center"/>
            </w:pPr>
            <w:r>
              <w:rPr>
                <w:rFonts w:ascii="Aptos" w:hAnsi="Aptos"/>
                <w:b w:val="0"/>
                <w:i w:val="0"/>
                <w:sz w:val="15"/>
              </w:rPr>
              <w:t>Core</w:t>
            </w:r>
          </w:p>
        </w:tc>
      </w:tr>
      <w:tr>
        <w:trPr>
          <w:cantSplit/>
        </w:trPr>
        <w:tc>
          <w:tcPr>
            <w:tcW w:type="dxa" w:w="1900"/>
            <w:shd w:fill="F4F7F9" w:val="clear"/>
            <w:vAlign w:val="center"/>
          </w:tcPr>
          <w:p>
            <w:pPr>
              <w:spacing w:after="0" w:line="240" w:lineRule="auto"/>
              <w:jc w:val="left"/>
            </w:pPr>
            <w:r>
              <w:rPr>
                <w:rFonts w:ascii="Aptos" w:hAnsi="Aptos"/>
                <w:b/>
                <w:i w:val="0"/>
                <w:sz w:val="15"/>
              </w:rPr>
              <w:t>Lebanon Delivery Map</w:t>
            </w:r>
          </w:p>
        </w:tc>
        <w:tc>
          <w:tcPr>
            <w:tcW w:type="dxa" w:w="2850"/>
            <w:shd w:fill="F4F7F9" w:val="clear"/>
            <w:vAlign w:val="center"/>
          </w:tcPr>
          <w:p>
            <w:pPr>
              <w:spacing w:after="0" w:line="240" w:lineRule="auto"/>
              <w:jc w:val="left"/>
            </w:pPr>
            <w:r>
              <w:rPr>
                <w:rFonts w:ascii="Aptos" w:hAnsi="Aptos"/>
                <w:b w:val="0"/>
                <w:i w:val="0"/>
                <w:sz w:val="15"/>
              </w:rPr>
              <w:t>Fees, addresses and success differ sharply by area.</w:t>
            </w:r>
          </w:p>
        </w:tc>
        <w:tc>
          <w:tcPr>
            <w:tcW w:type="dxa" w:w="4074"/>
            <w:shd w:fill="F4F7F9" w:val="clear"/>
            <w:vAlign w:val="center"/>
          </w:tcPr>
          <w:p>
            <w:pPr>
              <w:spacing w:after="0" w:line="240" w:lineRule="auto"/>
              <w:jc w:val="left"/>
            </w:pPr>
            <w:r>
              <w:rPr>
                <w:rFonts w:ascii="Aptos" w:hAnsi="Aptos"/>
                <w:b w:val="0"/>
                <w:i w:val="0"/>
                <w:sz w:val="15"/>
              </w:rPr>
              <w:t>Standardized area/landmark/pin, zone fees, attempt reasons and area profitability/success analysis.</w:t>
            </w:r>
          </w:p>
        </w:tc>
        <w:tc>
          <w:tcPr>
            <w:tcW w:type="dxa" w:w="1400"/>
            <w:shd w:fill="F4F7F9" w:val="clear"/>
            <w:vAlign w:val="center"/>
          </w:tcPr>
          <w:p>
            <w:pPr>
              <w:spacing w:after="0" w:line="240" w:lineRule="auto"/>
              <w:jc w:val="center"/>
            </w:pPr>
            <w:r>
              <w:rPr>
                <w:rFonts w:ascii="Aptos" w:hAnsi="Aptos"/>
                <w:b w:val="0"/>
                <w:i w:val="0"/>
                <w:sz w:val="15"/>
              </w:rPr>
              <w:t>Core</w:t>
            </w:r>
          </w:p>
        </w:tc>
      </w:tr>
      <w:tr>
        <w:trPr>
          <w:cantSplit/>
        </w:trPr>
        <w:tc>
          <w:tcPr>
            <w:tcW w:type="dxa" w:w="1900"/>
            <w:vAlign w:val="center"/>
          </w:tcPr>
          <w:p>
            <w:pPr>
              <w:spacing w:after="0" w:line="240" w:lineRule="auto"/>
              <w:jc w:val="left"/>
            </w:pPr>
            <w:r>
              <w:rPr>
                <w:rFonts w:ascii="Aptos" w:hAnsi="Aptos"/>
                <w:b/>
                <w:i w:val="0"/>
                <w:sz w:val="15"/>
              </w:rPr>
              <w:t>Offline Work Queue</w:t>
            </w:r>
          </w:p>
        </w:tc>
        <w:tc>
          <w:tcPr>
            <w:tcW w:type="dxa" w:w="2850"/>
            <w:vAlign w:val="center"/>
          </w:tcPr>
          <w:p>
            <w:pPr>
              <w:spacing w:after="0" w:line="240" w:lineRule="auto"/>
              <w:jc w:val="left"/>
            </w:pPr>
            <w:r>
              <w:rPr>
                <w:rFonts w:ascii="Aptos" w:hAnsi="Aptos"/>
                <w:b w:val="0"/>
                <w:i w:val="0"/>
                <w:sz w:val="15"/>
              </w:rPr>
              <w:t>Internet/electricity interruptions push teams back to paper and WhatsApp.</w:t>
            </w:r>
          </w:p>
        </w:tc>
        <w:tc>
          <w:tcPr>
            <w:tcW w:type="dxa" w:w="4074"/>
            <w:vAlign w:val="center"/>
          </w:tcPr>
          <w:p>
            <w:pPr>
              <w:spacing w:after="0" w:line="240" w:lineRule="auto"/>
              <w:jc w:val="left"/>
            </w:pPr>
            <w:r>
              <w:rPr>
                <w:rFonts w:ascii="Aptos" w:hAnsi="Aptos"/>
                <w:b w:val="0"/>
                <w:i w:val="0"/>
                <w:sz w:val="15"/>
              </w:rPr>
              <w:t>Cache assigned driver work and queue idempotent updates with visible pending-sync/conflict states.</w:t>
            </w:r>
          </w:p>
        </w:tc>
        <w:tc>
          <w:tcPr>
            <w:tcW w:type="dxa" w:w="1400"/>
            <w:vAlign w:val="center"/>
          </w:tcPr>
          <w:p>
            <w:pPr>
              <w:spacing w:after="0" w:line="240" w:lineRule="auto"/>
              <w:jc w:val="center"/>
            </w:pPr>
            <w:r>
              <w:rPr>
                <w:rFonts w:ascii="Aptos" w:hAnsi="Aptos"/>
                <w:b w:val="0"/>
                <w:i w:val="0"/>
                <w:sz w:val="15"/>
              </w:rPr>
              <w:t>Core</w:t>
            </w:r>
          </w:p>
        </w:tc>
      </w:tr>
      <w:tr>
        <w:trPr>
          <w:cantSplit/>
        </w:trPr>
        <w:tc>
          <w:tcPr>
            <w:tcW w:type="dxa" w:w="1900"/>
            <w:shd w:fill="F4F7F9" w:val="clear"/>
            <w:vAlign w:val="center"/>
          </w:tcPr>
          <w:p>
            <w:pPr>
              <w:spacing w:after="0" w:line="240" w:lineRule="auto"/>
              <w:jc w:val="left"/>
            </w:pPr>
            <w:r>
              <w:rPr>
                <w:rFonts w:ascii="Aptos" w:hAnsi="Aptos"/>
                <w:b/>
                <w:i w:val="0"/>
                <w:sz w:val="15"/>
              </w:rPr>
              <w:t>Masaar Order Link</w:t>
            </w:r>
          </w:p>
        </w:tc>
        <w:tc>
          <w:tcPr>
            <w:tcW w:type="dxa" w:w="2850"/>
            <w:shd w:fill="F4F7F9" w:val="clear"/>
            <w:vAlign w:val="center"/>
          </w:tcPr>
          <w:p>
            <w:pPr>
              <w:spacing w:after="0" w:line="240" w:lineRule="auto"/>
              <w:jc w:val="left"/>
            </w:pPr>
            <w:r>
              <w:rPr>
                <w:rFonts w:ascii="Aptos" w:hAnsi="Aptos"/>
                <w:b w:val="0"/>
                <w:i w:val="0"/>
                <w:sz w:val="15"/>
              </w:rPr>
              <w:t>Some merchants lack a website or modern digital order channel.</w:t>
            </w:r>
          </w:p>
        </w:tc>
        <w:tc>
          <w:tcPr>
            <w:tcW w:type="dxa" w:w="4074"/>
            <w:shd w:fill="F4F7F9" w:val="clear"/>
            <w:vAlign w:val="center"/>
          </w:tcPr>
          <w:p>
            <w:pPr>
              <w:spacing w:after="0" w:line="240" w:lineRule="auto"/>
              <w:jc w:val="left"/>
            </w:pPr>
            <w:r>
              <w:rPr>
                <w:rFonts w:ascii="Aptos" w:hAnsi="Aptos"/>
                <w:b w:val="0"/>
                <w:i w:val="0"/>
                <w:sz w:val="15"/>
              </w:rPr>
              <w:t>Shareable mini-catalog/order request feeding the same confirmation workflow; not a separate marketplace.</w:t>
            </w:r>
          </w:p>
        </w:tc>
        <w:tc>
          <w:tcPr>
            <w:tcW w:type="dxa" w:w="1400"/>
            <w:shd w:fill="F4F7F9" w:val="clear"/>
            <w:vAlign w:val="center"/>
          </w:tcPr>
          <w:p>
            <w:pPr>
              <w:spacing w:after="0" w:line="240" w:lineRule="auto"/>
              <w:jc w:val="center"/>
            </w:pPr>
            <w:r>
              <w:rPr>
                <w:rFonts w:ascii="Aptos" w:hAnsi="Aptos"/>
                <w:b w:val="0"/>
                <w:i w:val="0"/>
                <w:sz w:val="15"/>
              </w:rPr>
              <w:t>Late MVP/V2</w:t>
            </w:r>
          </w:p>
        </w:tc>
      </w:tr>
      <w:tr>
        <w:trPr>
          <w:cantSplit/>
        </w:trPr>
        <w:tc>
          <w:tcPr>
            <w:tcW w:type="dxa" w:w="1900"/>
            <w:vAlign w:val="center"/>
          </w:tcPr>
          <w:p>
            <w:pPr>
              <w:spacing w:after="0" w:line="240" w:lineRule="auto"/>
              <w:jc w:val="left"/>
            </w:pPr>
            <w:r>
              <w:rPr>
                <w:rFonts w:ascii="Aptos" w:hAnsi="Aptos"/>
                <w:b/>
                <w:i w:val="0"/>
                <w:sz w:val="15"/>
              </w:rPr>
              <w:t>Lebanon Admin Organizer</w:t>
            </w:r>
          </w:p>
        </w:tc>
        <w:tc>
          <w:tcPr>
            <w:tcW w:type="dxa" w:w="2850"/>
            <w:vAlign w:val="center"/>
          </w:tcPr>
          <w:p>
            <w:pPr>
              <w:spacing w:after="0" w:line="240" w:lineRule="auto"/>
              <w:jc w:val="left"/>
            </w:pPr>
            <w:r>
              <w:rPr>
                <w:rFonts w:ascii="Aptos" w:hAnsi="Aptos"/>
                <w:b w:val="0"/>
                <w:i w:val="0"/>
                <w:sz w:val="15"/>
              </w:rPr>
              <w:t>Registration, tax and NSSF processes are fragmented and paper-heavy.</w:t>
            </w:r>
          </w:p>
        </w:tc>
        <w:tc>
          <w:tcPr>
            <w:tcW w:type="dxa" w:w="4074"/>
            <w:vAlign w:val="center"/>
          </w:tcPr>
          <w:p>
            <w:pPr>
              <w:spacing w:after="0" w:line="240" w:lineRule="auto"/>
              <w:jc w:val="left"/>
            </w:pPr>
            <w:r>
              <w:rPr>
                <w:rFonts w:ascii="Aptos" w:hAnsi="Aptos"/>
                <w:b w:val="0"/>
                <w:i w:val="0"/>
                <w:sz w:val="15"/>
              </w:rPr>
              <w:t>Deadline checklist, document vault, reminders and official-resource links; no legal advice or automated filing.</w:t>
            </w:r>
          </w:p>
        </w:tc>
        <w:tc>
          <w:tcPr>
            <w:tcW w:type="dxa" w:w="1400"/>
            <w:vAlign w:val="center"/>
          </w:tcPr>
          <w:p>
            <w:pPr>
              <w:spacing w:after="0" w:line="240" w:lineRule="auto"/>
              <w:jc w:val="center"/>
            </w:pPr>
            <w:r>
              <w:rPr>
                <w:rFonts w:ascii="Aptos" w:hAnsi="Aptos"/>
                <w:b w:val="0"/>
                <w:i w:val="0"/>
                <w:sz w:val="15"/>
              </w:rPr>
              <w:t>V2 pilot</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Priority: </w:t>
            </w:r>
            <w:r>
              <w:rPr>
                <w:rFonts w:ascii="Aptos" w:hAnsi="Aptos"/>
                <w:b w:val="0"/>
                <w:i w:val="0"/>
              </w:rPr>
              <w:t>Inventory and supply-chain chaos receives special emphasis through Phases 3 and 6. The feasible advantage is not automatic purchasing; it is showing which item is at risk, why, how much cash a restock needs, and what the owner should approve.</w:t>
            </w:r>
          </w:p>
        </w:tc>
      </w:tr>
    </w:tbl>
    <w:p>
      <w:pPr>
        <w:spacing w:after="0"/>
      </w:pPr>
    </w:p>
    <w:p>
      <w:pPr>
        <w:spacing w:after="0"/>
      </w:pPr>
      <w:r>
        <w:br w:type="page"/>
      </w:r>
    </w:p>
    <w:p>
      <w:pPr>
        <w:pStyle w:val="Heading1"/>
        <w:keepNext/>
      </w:pPr>
      <w:r>
        <w:t>3. Business Intelligence as the Product Center</w:t>
      </w:r>
    </w:p>
    <w:p>
      <w:pPr/>
      <w:r>
        <w:rPr>
          <w:rFonts w:ascii="Aptos" w:hAnsi="Aptos"/>
          <w:b w:val="0"/>
          <w:i w:val="0"/>
        </w:rPr>
        <w:t>Masaar's intelligence should answer owner questions such as: Why did I make less money even though sales increased? Which driver or payment method still holds my cash? Which products will stock out before the supplier can deliver? Which area or channel looks busy but destroys margin? Which loyal customers have quietly stopped ordering? Each answer must lead to a source record and an action.</w:t>
      </w:r>
    </w:p>
    <w:tbl>
      <w:tblPr>
        <w:tblW w:type="dxa" w:w="10224"/>
        <w:jc w:val="left"/>
        <w:tblLayout w:type="fixed"/>
        <w:tblLook w:firstColumn="1" w:firstRow="1" w:lastColumn="0" w:lastRow="0" w:noHBand="0" w:noVBand="1" w:val="04A0"/>
        <w:tblInd w:w="120" w:type="dxa"/>
      </w:tblPr>
      <w:tblGrid>
        <w:gridCol w:w="2100"/>
        <w:gridCol w:w="5100"/>
        <w:gridCol w:w="3024"/>
      </w:tblGrid>
      <w:tr>
        <w:trPr>
          <w:tblHeader w:val="true"/>
          <w:cantSplit/>
        </w:trPr>
        <w:tc>
          <w:tcPr>
            <w:tcW w:type="dxa" w:w="21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Decision experience</w:t>
            </w:r>
          </w:p>
        </w:tc>
        <w:tc>
          <w:tcPr>
            <w:tcW w:type="dxa" w:w="51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What the owner sees</w:t>
            </w:r>
          </w:p>
        </w:tc>
        <w:tc>
          <w:tcPr>
            <w:tcW w:type="dxa" w:w="3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Example action</w:t>
            </w:r>
          </w:p>
        </w:tc>
      </w:tr>
      <w:tr>
        <w:trPr>
          <w:cantSplit/>
        </w:trPr>
        <w:tc>
          <w:tcPr>
            <w:tcW w:type="dxa" w:w="2100"/>
            <w:vAlign w:val="center"/>
          </w:tcPr>
          <w:p>
            <w:pPr>
              <w:spacing w:after="0" w:line="240" w:lineRule="auto"/>
              <w:jc w:val="left"/>
            </w:pPr>
            <w:r>
              <w:rPr>
                <w:rFonts w:ascii="Aptos" w:hAnsi="Aptos"/>
                <w:b/>
                <w:i w:val="0"/>
                <w:sz w:val="16"/>
              </w:rPr>
              <w:t>Morning Brief</w:t>
            </w:r>
          </w:p>
        </w:tc>
        <w:tc>
          <w:tcPr>
            <w:tcW w:type="dxa" w:w="5100"/>
            <w:vAlign w:val="center"/>
          </w:tcPr>
          <w:p>
            <w:pPr>
              <w:spacing w:after="0" w:line="240" w:lineRule="auto"/>
              <w:jc w:val="left"/>
            </w:pPr>
            <w:r>
              <w:rPr>
                <w:rFonts w:ascii="Aptos" w:hAnsi="Aptos"/>
                <w:b w:val="0"/>
                <w:i w:val="0"/>
                <w:sz w:val="16"/>
              </w:rPr>
              <w:t>Five ranked cards with change, cause, estimated impact, evidence, confidence and next step.</w:t>
            </w:r>
          </w:p>
        </w:tc>
        <w:tc>
          <w:tcPr>
            <w:tcW w:type="dxa" w:w="3024"/>
            <w:vAlign w:val="center"/>
          </w:tcPr>
          <w:p>
            <w:pPr>
              <w:spacing w:after="0" w:line="240" w:lineRule="auto"/>
              <w:jc w:val="left"/>
            </w:pPr>
            <w:r>
              <w:rPr>
                <w:rFonts w:ascii="Aptos" w:hAnsi="Aptos"/>
                <w:b w:val="0"/>
                <w:i w:val="0"/>
                <w:sz w:val="16"/>
              </w:rPr>
              <w:t>Collect overdue driver cash; review a price; restock a best seller; contact a lapsed customer.</w:t>
            </w:r>
          </w:p>
        </w:tc>
      </w:tr>
      <w:tr>
        <w:trPr>
          <w:cantSplit/>
        </w:trPr>
        <w:tc>
          <w:tcPr>
            <w:tcW w:type="dxa" w:w="2100"/>
            <w:shd w:fill="F4F7F9" w:val="clear"/>
            <w:vAlign w:val="center"/>
          </w:tcPr>
          <w:p>
            <w:pPr>
              <w:spacing w:after="0" w:line="240" w:lineRule="auto"/>
              <w:jc w:val="left"/>
            </w:pPr>
            <w:r>
              <w:rPr>
                <w:rFonts w:ascii="Aptos" w:hAnsi="Aptos"/>
                <w:b/>
                <w:i w:val="0"/>
                <w:sz w:val="16"/>
              </w:rPr>
              <w:t>Profit Leak Explorer</w:t>
            </w:r>
          </w:p>
        </w:tc>
        <w:tc>
          <w:tcPr>
            <w:tcW w:type="dxa" w:w="5100"/>
            <w:shd w:fill="F4F7F9" w:val="clear"/>
            <w:vAlign w:val="center"/>
          </w:tcPr>
          <w:p>
            <w:pPr>
              <w:spacing w:after="0" w:line="240" w:lineRule="auto"/>
              <w:jc w:val="left"/>
            </w:pPr>
            <w:r>
              <w:rPr>
                <w:rFonts w:ascii="Aptos" w:hAnsi="Aptos"/>
                <w:b w:val="0"/>
                <w:i w:val="0"/>
                <w:sz w:val="16"/>
              </w:rPr>
              <w:t>Waterfall from expected margin to realized contribution by cost, FX, discount, delivery, failure and refund.</w:t>
            </w:r>
          </w:p>
        </w:tc>
        <w:tc>
          <w:tcPr>
            <w:tcW w:type="dxa" w:w="3024"/>
            <w:shd w:fill="F4F7F9" w:val="clear"/>
            <w:vAlign w:val="center"/>
          </w:tcPr>
          <w:p>
            <w:pPr>
              <w:spacing w:after="0" w:line="240" w:lineRule="auto"/>
              <w:jc w:val="left"/>
            </w:pPr>
            <w:r>
              <w:rPr>
                <w:rFonts w:ascii="Aptos" w:hAnsi="Aptos"/>
                <w:b w:val="0"/>
                <w:i w:val="0"/>
                <w:sz w:val="16"/>
              </w:rPr>
              <w:t>Stop a discount or adjust price after seeing the true leak.</w:t>
            </w:r>
          </w:p>
        </w:tc>
      </w:tr>
      <w:tr>
        <w:trPr>
          <w:cantSplit/>
        </w:trPr>
        <w:tc>
          <w:tcPr>
            <w:tcW w:type="dxa" w:w="2100"/>
            <w:vAlign w:val="center"/>
          </w:tcPr>
          <w:p>
            <w:pPr>
              <w:spacing w:after="0" w:line="240" w:lineRule="auto"/>
              <w:jc w:val="left"/>
            </w:pPr>
            <w:r>
              <w:rPr>
                <w:rFonts w:ascii="Aptos" w:hAnsi="Aptos"/>
                <w:b/>
                <w:i w:val="0"/>
                <w:sz w:val="16"/>
              </w:rPr>
              <w:t>Cash Map</w:t>
            </w:r>
          </w:p>
        </w:tc>
        <w:tc>
          <w:tcPr>
            <w:tcW w:type="dxa" w:w="5100"/>
            <w:vAlign w:val="center"/>
          </w:tcPr>
          <w:p>
            <w:pPr>
              <w:spacing w:after="0" w:line="240" w:lineRule="auto"/>
              <w:jc w:val="left"/>
            </w:pPr>
            <w:r>
              <w:rPr>
                <w:rFonts w:ascii="Aptos" w:hAnsi="Aptos"/>
                <w:b w:val="0"/>
                <w:i w:val="0"/>
                <w:sz w:val="16"/>
              </w:rPr>
              <w:t>Cash/Whish/OMT/Card by status, currency, holder and age, with discrepancies.</w:t>
            </w:r>
          </w:p>
        </w:tc>
        <w:tc>
          <w:tcPr>
            <w:tcW w:type="dxa" w:w="3024"/>
            <w:vAlign w:val="center"/>
          </w:tcPr>
          <w:p>
            <w:pPr>
              <w:spacing w:after="0" w:line="240" w:lineRule="auto"/>
              <w:jc w:val="left"/>
            </w:pPr>
            <w:r>
              <w:rPr>
                <w:rFonts w:ascii="Aptos" w:hAnsi="Aptos"/>
                <w:b w:val="0"/>
                <w:i w:val="0"/>
                <w:sz w:val="16"/>
              </w:rPr>
              <w:t>Request or approve a specific handover.</w:t>
            </w:r>
          </w:p>
        </w:tc>
      </w:tr>
      <w:tr>
        <w:trPr>
          <w:cantSplit/>
        </w:trPr>
        <w:tc>
          <w:tcPr>
            <w:tcW w:type="dxa" w:w="2100"/>
            <w:shd w:fill="F4F7F9" w:val="clear"/>
            <w:vAlign w:val="center"/>
          </w:tcPr>
          <w:p>
            <w:pPr>
              <w:spacing w:after="0" w:line="240" w:lineRule="auto"/>
              <w:jc w:val="left"/>
            </w:pPr>
            <w:r>
              <w:rPr>
                <w:rFonts w:ascii="Aptos" w:hAnsi="Aptos"/>
                <w:b/>
                <w:i w:val="0"/>
                <w:sz w:val="16"/>
              </w:rPr>
              <w:t>Price &amp; Stock Radar</w:t>
            </w:r>
          </w:p>
        </w:tc>
        <w:tc>
          <w:tcPr>
            <w:tcW w:type="dxa" w:w="5100"/>
            <w:shd w:fill="F4F7F9" w:val="clear"/>
            <w:vAlign w:val="center"/>
          </w:tcPr>
          <w:p>
            <w:pPr>
              <w:spacing w:after="0" w:line="240" w:lineRule="auto"/>
              <w:jc w:val="left"/>
            </w:pPr>
            <w:r>
              <w:rPr>
                <w:rFonts w:ascii="Aptos" w:hAnsi="Aptos"/>
                <w:b w:val="0"/>
                <w:i w:val="0"/>
                <w:sz w:val="16"/>
              </w:rPr>
              <w:t>Margin, stock cover, low/dead stock, supplier exposure and restock budget.</w:t>
            </w:r>
          </w:p>
        </w:tc>
        <w:tc>
          <w:tcPr>
            <w:tcW w:type="dxa" w:w="3024"/>
            <w:shd w:fill="F4F7F9" w:val="clear"/>
            <w:vAlign w:val="center"/>
          </w:tcPr>
          <w:p>
            <w:pPr>
              <w:spacing w:after="0" w:line="240" w:lineRule="auto"/>
              <w:jc w:val="left"/>
            </w:pPr>
            <w:r>
              <w:rPr>
                <w:rFonts w:ascii="Aptos" w:hAnsi="Aptos"/>
                <w:b w:val="0"/>
                <w:i w:val="0"/>
                <w:sz w:val="16"/>
              </w:rPr>
              <w:t>Approve an explainable reorder or release cash from dead stock.</w:t>
            </w:r>
          </w:p>
        </w:tc>
      </w:tr>
      <w:tr>
        <w:trPr>
          <w:cantSplit/>
        </w:trPr>
        <w:tc>
          <w:tcPr>
            <w:tcW w:type="dxa" w:w="2100"/>
            <w:vAlign w:val="center"/>
          </w:tcPr>
          <w:p>
            <w:pPr>
              <w:spacing w:after="0" w:line="240" w:lineRule="auto"/>
              <w:jc w:val="left"/>
            </w:pPr>
            <w:r>
              <w:rPr>
                <w:rFonts w:ascii="Aptos" w:hAnsi="Aptos"/>
                <w:b/>
                <w:i w:val="0"/>
                <w:sz w:val="16"/>
              </w:rPr>
              <w:t>Lebanon Delivery Map</w:t>
            </w:r>
          </w:p>
        </w:tc>
        <w:tc>
          <w:tcPr>
            <w:tcW w:type="dxa" w:w="5100"/>
            <w:vAlign w:val="center"/>
          </w:tcPr>
          <w:p>
            <w:pPr>
              <w:spacing w:after="0" w:line="240" w:lineRule="auto"/>
              <w:jc w:val="left"/>
            </w:pPr>
            <w:r>
              <w:rPr>
                <w:rFonts w:ascii="Aptos" w:hAnsi="Aptos"/>
                <w:b w:val="0"/>
                <w:i w:val="0"/>
                <w:sz w:val="16"/>
              </w:rPr>
              <w:t>Success, failed reason, fee, delay and contribution by area.</w:t>
            </w:r>
          </w:p>
        </w:tc>
        <w:tc>
          <w:tcPr>
            <w:tcW w:type="dxa" w:w="3024"/>
            <w:vAlign w:val="center"/>
          </w:tcPr>
          <w:p>
            <w:pPr>
              <w:spacing w:after="0" w:line="240" w:lineRule="auto"/>
              <w:jc w:val="left"/>
            </w:pPr>
            <w:r>
              <w:rPr>
                <w:rFonts w:ascii="Aptos" w:hAnsi="Aptos"/>
                <w:b w:val="0"/>
                <w:i w:val="0"/>
                <w:sz w:val="16"/>
              </w:rPr>
              <w:t>Change a zone fee or delivery partner for a loss-making area.</w:t>
            </w:r>
          </w:p>
        </w:tc>
      </w:tr>
      <w:tr>
        <w:trPr>
          <w:cantSplit/>
        </w:trPr>
        <w:tc>
          <w:tcPr>
            <w:tcW w:type="dxa" w:w="2100"/>
            <w:shd w:fill="F4F7F9" w:val="clear"/>
            <w:vAlign w:val="center"/>
          </w:tcPr>
          <w:p>
            <w:pPr>
              <w:spacing w:after="0" w:line="240" w:lineRule="auto"/>
              <w:jc w:val="left"/>
            </w:pPr>
            <w:r>
              <w:rPr>
                <w:rFonts w:ascii="Aptos" w:hAnsi="Aptos"/>
                <w:b/>
                <w:i w:val="0"/>
                <w:sz w:val="16"/>
              </w:rPr>
              <w:t>Channel &amp; Customer Pulse</w:t>
            </w:r>
          </w:p>
        </w:tc>
        <w:tc>
          <w:tcPr>
            <w:tcW w:type="dxa" w:w="5100"/>
            <w:shd w:fill="F4F7F9" w:val="clear"/>
            <w:vAlign w:val="center"/>
          </w:tcPr>
          <w:p>
            <w:pPr>
              <w:spacing w:after="0" w:line="240" w:lineRule="auto"/>
              <w:jc w:val="left"/>
            </w:pPr>
            <w:r>
              <w:rPr>
                <w:rFonts w:ascii="Aptos" w:hAnsi="Aptos"/>
                <w:b w:val="0"/>
                <w:i w:val="0"/>
                <w:sz w:val="16"/>
              </w:rPr>
              <w:t>Profitability by channel/product, AOV, repeat rate, cohorts and lapsed regular customers.</w:t>
            </w:r>
          </w:p>
        </w:tc>
        <w:tc>
          <w:tcPr>
            <w:tcW w:type="dxa" w:w="3024"/>
            <w:shd w:fill="F4F7F9" w:val="clear"/>
            <w:vAlign w:val="center"/>
          </w:tcPr>
          <w:p>
            <w:pPr>
              <w:spacing w:after="0" w:line="240" w:lineRule="auto"/>
              <w:jc w:val="left"/>
            </w:pPr>
            <w:r>
              <w:rPr>
                <w:rFonts w:ascii="Aptos" w:hAnsi="Aptos"/>
                <w:b w:val="0"/>
                <w:i w:val="0"/>
                <w:sz w:val="16"/>
              </w:rPr>
              <w:t>Invest in the profitable channel or send a targeted win-back message.</w:t>
            </w:r>
          </w:p>
        </w:tc>
      </w:tr>
      <w:tr>
        <w:trPr>
          <w:cantSplit/>
        </w:trPr>
        <w:tc>
          <w:tcPr>
            <w:tcW w:type="dxa" w:w="2100"/>
            <w:vAlign w:val="center"/>
          </w:tcPr>
          <w:p>
            <w:pPr>
              <w:spacing w:after="0" w:line="240" w:lineRule="auto"/>
              <w:jc w:val="left"/>
            </w:pPr>
            <w:r>
              <w:rPr>
                <w:rFonts w:ascii="Aptos" w:hAnsi="Aptos"/>
                <w:b/>
                <w:i w:val="0"/>
                <w:sz w:val="16"/>
              </w:rPr>
              <w:t>Scenario Mode</w:t>
            </w:r>
          </w:p>
        </w:tc>
        <w:tc>
          <w:tcPr>
            <w:tcW w:type="dxa" w:w="5100"/>
            <w:vAlign w:val="center"/>
          </w:tcPr>
          <w:p>
            <w:pPr>
              <w:spacing w:after="0" w:line="240" w:lineRule="auto"/>
              <w:jc w:val="left"/>
            </w:pPr>
            <w:r>
              <w:rPr>
                <w:rFonts w:ascii="Aptos" w:hAnsi="Aptos"/>
                <w:b w:val="0"/>
                <w:i w:val="0"/>
                <w:sz w:val="16"/>
              </w:rPr>
              <w:t>Owner-entered FX, supplier cost, price, discount and delivery-fee what-if comparison.</w:t>
            </w:r>
          </w:p>
        </w:tc>
        <w:tc>
          <w:tcPr>
            <w:tcW w:type="dxa" w:w="3024"/>
            <w:vAlign w:val="center"/>
          </w:tcPr>
          <w:p>
            <w:pPr>
              <w:spacing w:after="0" w:line="240" w:lineRule="auto"/>
              <w:jc w:val="left"/>
            </w:pPr>
            <w:r>
              <w:rPr>
                <w:rFonts w:ascii="Aptos" w:hAnsi="Aptos"/>
                <w:b w:val="0"/>
                <w:i w:val="0"/>
                <w:sz w:val="16"/>
              </w:rPr>
              <w:t>Preview the consequence before committing the change.</w:t>
            </w:r>
          </w:p>
        </w:tc>
      </w:tr>
    </w:tbl>
    <w:p>
      <w:pPr>
        <w:spacing w:after="0"/>
      </w:pPr>
    </w:p>
    <w:p>
      <w:pPr>
        <w:pStyle w:val="Heading2"/>
        <w:keepNext/>
      </w:pPr>
      <w:r>
        <w:t>3.1 Why this is exciting and feasible</w:t>
      </w:r>
    </w:p>
    <w:p>
      <w:pPr>
        <w:pStyle w:val="ListBullet"/>
      </w:pPr>
      <w:r>
        <w:rPr>
          <w:rFonts w:ascii="Aptos" w:hAnsi="Aptos"/>
          <w:b w:val="0"/>
          <w:i w:val="0"/>
        </w:rPr>
        <w:t>It is creative in the experience: one decision narrative connects margin, stock, cash, delivery, channel and customer behavior instead of displaying unrelated dashboards.</w:t>
      </w:r>
    </w:p>
    <w:p>
      <w:pPr>
        <w:pStyle w:val="ListBullet"/>
      </w:pPr>
      <w:r>
        <w:rPr>
          <w:rFonts w:ascii="Aptos" w:hAnsi="Aptos"/>
          <w:b w:val="0"/>
          <w:i w:val="0"/>
        </w:rPr>
        <w:t>It is feasible in the MVP: transparent rules, SQL aggregations, scheduled snapshots and Recharts can produce these insights before machine learning exists.</w:t>
      </w:r>
    </w:p>
    <w:p>
      <w:pPr>
        <w:pStyle w:val="ListBullet"/>
      </w:pPr>
      <w:r>
        <w:rPr>
          <w:rFonts w:ascii="Aptos" w:hAnsi="Aptos"/>
          <w:b w:val="0"/>
          <w:i w:val="0"/>
        </w:rPr>
        <w:t>It is credible: formulas, freshness, currency, missing-cost warnings and drill-through prevent Masaar from claiming false profit or unexplained predictions.</w:t>
      </w:r>
    </w:p>
    <w:p>
      <w:pPr>
        <w:pStyle w:val="ListBullet"/>
      </w:pPr>
      <w:r>
        <w:rPr>
          <w:rFonts w:ascii="Aptos" w:hAnsi="Aptos"/>
          <w:b w:val="0"/>
          <w:i w:val="0"/>
        </w:rPr>
        <w:t>It improves over time: the same decision cards can later receive forecasting or anomaly signals after data and evaluation gates are satisfied.</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Intelligence release: </w:t>
            </w:r>
            <w:r>
              <w:rPr>
                <w:rFonts w:ascii="Aptos" w:hAnsi="Aptos"/>
                <w:b w:val="0"/>
                <w:i w:val="0"/>
              </w:rPr>
              <w:t>The Masaar Decision Engine is Phase 7, inside the MVP—not postponed to the AI roadmap. Its metric contracts begin in Phase 1 and its evidence is produced by Phases 3-6.</w:t>
            </w:r>
          </w:p>
        </w:tc>
      </w:tr>
    </w:tbl>
    <w:p>
      <w:pPr>
        <w:spacing w:after="0"/>
      </w:pPr>
    </w:p>
    <w:p>
      <w:pPr>
        <w:pStyle w:val="Heading1"/>
        <w:keepNext/>
      </w:pPr>
      <w:r>
        <w:t>4. Nine-Phase Portfolio</w:t>
      </w:r>
    </w:p>
    <w:tbl>
      <w:tblPr>
        <w:tblW w:type="dxa" w:w="10224"/>
        <w:jc w:val="left"/>
        <w:tblLayout w:type="fixed"/>
        <w:tblLook w:firstColumn="1" w:firstRow="1" w:lastColumn="0" w:lastRow="0" w:noHBand="0" w:noVBand="1" w:val="04A0"/>
        <w:tblInd w:w="120" w:type="dxa"/>
      </w:tblPr>
      <w:tblGrid>
        <w:gridCol w:w="1000"/>
        <w:gridCol w:w="4600"/>
        <w:gridCol w:w="4624"/>
      </w:tblGrid>
      <w:tr>
        <w:trPr>
          <w:tblHeader w:val="true"/>
          <w:cantSplit/>
        </w:trPr>
        <w:tc>
          <w:tcPr>
            <w:tcW w:type="dxa" w:w="1000"/>
            <w:tcMar>
              <w:top w:w="80" w:type="dxa"/>
              <w:start w:w="95" w:type="dxa"/>
              <w:bottom w:w="80" w:type="dxa"/>
              <w:end w:w="95" w:type="dxa"/>
            </w:tcMar>
            <w:shd w:fill="001525" w:val="clear"/>
            <w:vAlign w:val="center"/>
          </w:tcPr>
          <w:p>
            <w:pPr>
              <w:spacing w:after="0"/>
              <w:jc w:val="center"/>
            </w:pPr>
            <w:r>
              <w:rPr>
                <w:rFonts w:ascii="Aptos" w:hAnsi="Aptos"/>
                <w:b/>
                <w:i w:val="0"/>
                <w:color w:val="FFFFFF"/>
                <w:sz w:val="16"/>
              </w:rPr>
              <w:t>Phase</w:t>
            </w:r>
          </w:p>
        </w:tc>
        <w:tc>
          <w:tcPr>
            <w:tcW w:type="dxa" w:w="46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Work package</w:t>
            </w:r>
          </w:p>
        </w:tc>
        <w:tc>
          <w:tcPr>
            <w:tcW w:type="dxa" w:w="46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Primary result</w:t>
            </w:r>
          </w:p>
        </w:tc>
      </w:tr>
      <w:tr>
        <w:trPr>
          <w:cantSplit/>
        </w:trPr>
        <w:tc>
          <w:tcPr>
            <w:tcW w:type="dxa" w:w="1000"/>
            <w:vAlign w:val="center"/>
          </w:tcPr>
          <w:p>
            <w:pPr>
              <w:spacing w:after="0" w:line="240" w:lineRule="auto"/>
              <w:jc w:val="center"/>
            </w:pPr>
            <w:r>
              <w:rPr>
                <w:rFonts w:ascii="Aptos" w:hAnsi="Aptos"/>
                <w:b/>
                <w:i w:val="0"/>
                <w:sz w:val="16"/>
              </w:rPr>
              <w:t>1</w:t>
            </w:r>
          </w:p>
        </w:tc>
        <w:tc>
          <w:tcPr>
            <w:tcW w:type="dxa" w:w="4600"/>
            <w:vAlign w:val="center"/>
          </w:tcPr>
          <w:p>
            <w:pPr>
              <w:spacing w:after="0" w:line="240" w:lineRule="auto"/>
              <w:jc w:val="left"/>
            </w:pPr>
            <w:r>
              <w:rPr>
                <w:rFonts w:ascii="Aptos" w:hAnsi="Aptos"/>
                <w:b w:val="0"/>
                <w:i w:val="0"/>
                <w:sz w:val="16"/>
              </w:rPr>
              <w:t>Product contract, metrics and architecture</w:t>
            </w:r>
          </w:p>
        </w:tc>
        <w:tc>
          <w:tcPr>
            <w:tcW w:type="dxa" w:w="4624"/>
            <w:vAlign w:val="center"/>
          </w:tcPr>
          <w:p>
            <w:pPr>
              <w:spacing w:after="0" w:line="240" w:lineRule="auto"/>
              <w:jc w:val="left"/>
            </w:pPr>
            <w:r>
              <w:rPr>
                <w:rFonts w:ascii="Aptos" w:hAnsi="Aptos"/>
                <w:b w:val="0"/>
                <w:i w:val="0"/>
                <w:sz w:val="16"/>
              </w:rPr>
              <w:t>Niche, formulas and build decisions</w:t>
            </w:r>
          </w:p>
        </w:tc>
      </w:tr>
      <w:tr>
        <w:trPr>
          <w:cantSplit/>
        </w:trPr>
        <w:tc>
          <w:tcPr>
            <w:tcW w:type="dxa" w:w="1000"/>
            <w:shd w:fill="F4F7F9" w:val="clear"/>
            <w:vAlign w:val="center"/>
          </w:tcPr>
          <w:p>
            <w:pPr>
              <w:spacing w:after="0" w:line="240" w:lineRule="auto"/>
              <w:jc w:val="center"/>
            </w:pPr>
            <w:r>
              <w:rPr>
                <w:rFonts w:ascii="Aptos" w:hAnsi="Aptos"/>
                <w:b/>
                <w:i w:val="0"/>
                <w:sz w:val="16"/>
              </w:rPr>
              <w:t>2</w:t>
            </w:r>
          </w:p>
        </w:tc>
        <w:tc>
          <w:tcPr>
            <w:tcW w:type="dxa" w:w="4600"/>
            <w:shd w:fill="F4F7F9" w:val="clear"/>
            <w:vAlign w:val="center"/>
          </w:tcPr>
          <w:p>
            <w:pPr>
              <w:spacing w:after="0" w:line="240" w:lineRule="auto"/>
              <w:jc w:val="left"/>
            </w:pPr>
            <w:r>
              <w:rPr>
                <w:rFonts w:ascii="Aptos" w:hAnsi="Aptos"/>
                <w:b w:val="0"/>
                <w:i w:val="0"/>
                <w:sz w:val="16"/>
              </w:rPr>
              <w:t>AWS, identity and Tailwind system</w:t>
            </w:r>
          </w:p>
        </w:tc>
        <w:tc>
          <w:tcPr>
            <w:tcW w:type="dxa" w:w="4624"/>
            <w:shd w:fill="F4F7F9" w:val="clear"/>
            <w:vAlign w:val="center"/>
          </w:tcPr>
          <w:p>
            <w:pPr>
              <w:spacing w:after="0" w:line="240" w:lineRule="auto"/>
              <w:jc w:val="left"/>
            </w:pPr>
            <w:r>
              <w:rPr>
                <w:rFonts w:ascii="Aptos" w:hAnsi="Aptos"/>
                <w:b w:val="0"/>
                <w:i w:val="0"/>
                <w:sz w:val="16"/>
              </w:rPr>
              <w:t>Secure reusable delivery foundation</w:t>
            </w:r>
          </w:p>
        </w:tc>
      </w:tr>
      <w:tr>
        <w:trPr>
          <w:cantSplit/>
        </w:trPr>
        <w:tc>
          <w:tcPr>
            <w:tcW w:type="dxa" w:w="1000"/>
            <w:vAlign w:val="center"/>
          </w:tcPr>
          <w:p>
            <w:pPr>
              <w:spacing w:after="0" w:line="240" w:lineRule="auto"/>
              <w:jc w:val="center"/>
            </w:pPr>
            <w:r>
              <w:rPr>
                <w:rFonts w:ascii="Aptos" w:hAnsi="Aptos"/>
                <w:b/>
                <w:i w:val="0"/>
                <w:sz w:val="16"/>
              </w:rPr>
              <w:t>3</w:t>
            </w:r>
          </w:p>
        </w:tc>
        <w:tc>
          <w:tcPr>
            <w:tcW w:type="dxa" w:w="4600"/>
            <w:vAlign w:val="center"/>
          </w:tcPr>
          <w:p>
            <w:pPr>
              <w:spacing w:after="0" w:line="240" w:lineRule="auto"/>
              <w:jc w:val="left"/>
            </w:pPr>
            <w:r>
              <w:rPr>
                <w:rFonts w:ascii="Aptos" w:hAnsi="Aptos"/>
                <w:b w:val="0"/>
                <w:i w:val="0"/>
                <w:sz w:val="16"/>
              </w:rPr>
              <w:t>Catalog, customers, currency and suppliers</w:t>
            </w:r>
          </w:p>
        </w:tc>
        <w:tc>
          <w:tcPr>
            <w:tcW w:type="dxa" w:w="4624"/>
            <w:vAlign w:val="center"/>
          </w:tcPr>
          <w:p>
            <w:pPr>
              <w:spacing w:after="0" w:line="240" w:lineRule="auto"/>
              <w:jc w:val="left"/>
            </w:pPr>
            <w:r>
              <w:rPr>
                <w:rFonts w:ascii="Aptos" w:hAnsi="Aptos"/>
                <w:b w:val="0"/>
                <w:i w:val="0"/>
                <w:sz w:val="16"/>
              </w:rPr>
              <w:t>Trusted local commercial data</w:t>
            </w:r>
          </w:p>
        </w:tc>
      </w:tr>
      <w:tr>
        <w:trPr>
          <w:cantSplit/>
        </w:trPr>
        <w:tc>
          <w:tcPr>
            <w:tcW w:type="dxa" w:w="1000"/>
            <w:shd w:fill="F4F7F9" w:val="clear"/>
            <w:vAlign w:val="center"/>
          </w:tcPr>
          <w:p>
            <w:pPr>
              <w:spacing w:after="0" w:line="240" w:lineRule="auto"/>
              <w:jc w:val="center"/>
            </w:pPr>
            <w:r>
              <w:rPr>
                <w:rFonts w:ascii="Aptos" w:hAnsi="Aptos"/>
                <w:b/>
                <w:i w:val="0"/>
                <w:sz w:val="16"/>
              </w:rPr>
              <w:t>4</w:t>
            </w:r>
          </w:p>
        </w:tc>
        <w:tc>
          <w:tcPr>
            <w:tcW w:type="dxa" w:w="4600"/>
            <w:shd w:fill="F4F7F9" w:val="clear"/>
            <w:vAlign w:val="center"/>
          </w:tcPr>
          <w:p>
            <w:pPr>
              <w:spacing w:after="0" w:line="240" w:lineRule="auto"/>
              <w:jc w:val="left"/>
            </w:pPr>
            <w:r>
              <w:rPr>
                <w:rFonts w:ascii="Aptos" w:hAnsi="Aptos"/>
                <w:b w:val="0"/>
                <w:i w:val="0"/>
                <w:sz w:val="16"/>
              </w:rPr>
              <w:t>Orders, links and employee operations</w:t>
            </w:r>
          </w:p>
        </w:tc>
        <w:tc>
          <w:tcPr>
            <w:tcW w:type="dxa" w:w="4624"/>
            <w:shd w:fill="F4F7F9" w:val="clear"/>
            <w:vAlign w:val="center"/>
          </w:tcPr>
          <w:p>
            <w:pPr>
              <w:spacing w:after="0" w:line="240" w:lineRule="auto"/>
              <w:jc w:val="left"/>
            </w:pPr>
            <w:r>
              <w:rPr>
                <w:rFonts w:ascii="Aptos" w:hAnsi="Aptos"/>
                <w:b w:val="0"/>
                <w:i w:val="0"/>
                <w:sz w:val="16"/>
              </w:rPr>
              <w:t>One post-chat order workflow</w:t>
            </w:r>
          </w:p>
        </w:tc>
      </w:tr>
      <w:tr>
        <w:trPr>
          <w:cantSplit/>
        </w:trPr>
        <w:tc>
          <w:tcPr>
            <w:tcW w:type="dxa" w:w="1000"/>
            <w:vAlign w:val="center"/>
          </w:tcPr>
          <w:p>
            <w:pPr>
              <w:spacing w:after="0" w:line="240" w:lineRule="auto"/>
              <w:jc w:val="center"/>
            </w:pPr>
            <w:r>
              <w:rPr>
                <w:rFonts w:ascii="Aptos" w:hAnsi="Aptos"/>
                <w:b/>
                <w:i w:val="0"/>
                <w:sz w:val="16"/>
              </w:rPr>
              <w:t>5</w:t>
            </w:r>
          </w:p>
        </w:tc>
        <w:tc>
          <w:tcPr>
            <w:tcW w:type="dxa" w:w="4600"/>
            <w:vAlign w:val="center"/>
          </w:tcPr>
          <w:p>
            <w:pPr>
              <w:spacing w:after="0" w:line="240" w:lineRule="auto"/>
              <w:jc w:val="left"/>
            </w:pPr>
            <w:r>
              <w:rPr>
                <w:rFonts w:ascii="Aptos" w:hAnsi="Aptos"/>
                <w:b w:val="0"/>
                <w:i w:val="0"/>
                <w:sz w:val="16"/>
              </w:rPr>
              <w:t>Delivery, payments, cash and offline</w:t>
            </w:r>
          </w:p>
        </w:tc>
        <w:tc>
          <w:tcPr>
            <w:tcW w:type="dxa" w:w="4624"/>
            <w:vAlign w:val="center"/>
          </w:tcPr>
          <w:p>
            <w:pPr>
              <w:spacing w:after="0" w:line="240" w:lineRule="auto"/>
              <w:jc w:val="left"/>
            </w:pPr>
            <w:r>
              <w:rPr>
                <w:rFonts w:ascii="Aptos" w:hAnsi="Aptos"/>
                <w:b w:val="0"/>
                <w:i w:val="0"/>
                <w:sz w:val="16"/>
              </w:rPr>
              <w:t>Accountable fulfillment and money</w:t>
            </w:r>
          </w:p>
        </w:tc>
      </w:tr>
      <w:tr>
        <w:trPr>
          <w:cantSplit/>
        </w:trPr>
        <w:tc>
          <w:tcPr>
            <w:tcW w:type="dxa" w:w="1000"/>
            <w:shd w:fill="F4F7F9" w:val="clear"/>
            <w:vAlign w:val="center"/>
          </w:tcPr>
          <w:p>
            <w:pPr>
              <w:spacing w:after="0" w:line="240" w:lineRule="auto"/>
              <w:jc w:val="center"/>
            </w:pPr>
            <w:r>
              <w:rPr>
                <w:rFonts w:ascii="Aptos" w:hAnsi="Aptos"/>
                <w:b/>
                <w:i w:val="0"/>
                <w:sz w:val="16"/>
              </w:rPr>
              <w:t>6</w:t>
            </w:r>
          </w:p>
        </w:tc>
        <w:tc>
          <w:tcPr>
            <w:tcW w:type="dxa" w:w="4600"/>
            <w:shd w:fill="F4F7F9" w:val="clear"/>
            <w:vAlign w:val="center"/>
          </w:tcPr>
          <w:p>
            <w:pPr>
              <w:spacing w:after="0" w:line="240" w:lineRule="auto"/>
              <w:jc w:val="left"/>
            </w:pPr>
            <w:r>
              <w:rPr>
                <w:rFonts w:ascii="Aptos" w:hAnsi="Aptos"/>
                <w:b w:val="0"/>
                <w:i w:val="0"/>
                <w:sz w:val="16"/>
              </w:rPr>
              <w:t>Stock &amp; Supplier Radar and returns</w:t>
            </w:r>
          </w:p>
        </w:tc>
        <w:tc>
          <w:tcPr>
            <w:tcW w:type="dxa" w:w="4624"/>
            <w:shd w:fill="F4F7F9" w:val="clear"/>
            <w:vAlign w:val="center"/>
          </w:tcPr>
          <w:p>
            <w:pPr>
              <w:spacing w:after="0" w:line="240" w:lineRule="auto"/>
              <w:jc w:val="left"/>
            </w:pPr>
            <w:r>
              <w:rPr>
                <w:rFonts w:ascii="Aptos" w:hAnsi="Aptos"/>
                <w:b w:val="0"/>
                <w:i w:val="0"/>
                <w:sz w:val="16"/>
              </w:rPr>
              <w:t>Inventory and supply decisions</w:t>
            </w:r>
          </w:p>
        </w:tc>
      </w:tr>
      <w:tr>
        <w:trPr>
          <w:cantSplit/>
        </w:trPr>
        <w:tc>
          <w:tcPr>
            <w:tcW w:type="dxa" w:w="1000"/>
            <w:vAlign w:val="center"/>
          </w:tcPr>
          <w:p>
            <w:pPr>
              <w:spacing w:after="0" w:line="240" w:lineRule="auto"/>
              <w:jc w:val="center"/>
            </w:pPr>
            <w:r>
              <w:rPr>
                <w:rFonts w:ascii="Aptos" w:hAnsi="Aptos"/>
                <w:b/>
                <w:i w:val="0"/>
                <w:sz w:val="16"/>
              </w:rPr>
              <w:t>7</w:t>
            </w:r>
          </w:p>
        </w:tc>
        <w:tc>
          <w:tcPr>
            <w:tcW w:type="dxa" w:w="4600"/>
            <w:vAlign w:val="center"/>
          </w:tcPr>
          <w:p>
            <w:pPr>
              <w:spacing w:after="0" w:line="240" w:lineRule="auto"/>
              <w:jc w:val="left"/>
            </w:pPr>
            <w:r>
              <w:rPr>
                <w:rFonts w:ascii="Aptos" w:hAnsi="Aptos"/>
                <w:b w:val="0"/>
                <w:i w:val="0"/>
                <w:sz w:val="16"/>
              </w:rPr>
              <w:t>Decision Engine and Morning Brief</w:t>
            </w:r>
          </w:p>
        </w:tc>
        <w:tc>
          <w:tcPr>
            <w:tcW w:type="dxa" w:w="4624"/>
            <w:vAlign w:val="center"/>
          </w:tcPr>
          <w:p>
            <w:pPr>
              <w:spacing w:after="0" w:line="240" w:lineRule="auto"/>
              <w:jc w:val="left"/>
            </w:pPr>
            <w:r>
              <w:rPr>
                <w:rFonts w:ascii="Aptos" w:hAnsi="Aptos"/>
                <w:b w:val="0"/>
                <w:i w:val="0"/>
                <w:sz w:val="16"/>
              </w:rPr>
              <w:t>Actionable business intelligence</w:t>
            </w:r>
          </w:p>
        </w:tc>
      </w:tr>
      <w:tr>
        <w:trPr>
          <w:cantSplit/>
        </w:trPr>
        <w:tc>
          <w:tcPr>
            <w:tcW w:type="dxa" w:w="1000"/>
            <w:shd w:fill="F4F7F9" w:val="clear"/>
            <w:vAlign w:val="center"/>
          </w:tcPr>
          <w:p>
            <w:pPr>
              <w:spacing w:after="0" w:line="240" w:lineRule="auto"/>
              <w:jc w:val="center"/>
            </w:pPr>
            <w:r>
              <w:rPr>
                <w:rFonts w:ascii="Aptos" w:hAnsi="Aptos"/>
                <w:b/>
                <w:i w:val="0"/>
                <w:sz w:val="16"/>
              </w:rPr>
              <w:t>8</w:t>
            </w:r>
          </w:p>
        </w:tc>
        <w:tc>
          <w:tcPr>
            <w:tcW w:type="dxa" w:w="4600"/>
            <w:shd w:fill="F4F7F9" w:val="clear"/>
            <w:vAlign w:val="center"/>
          </w:tcPr>
          <w:p>
            <w:pPr>
              <w:spacing w:after="0" w:line="240" w:lineRule="auto"/>
              <w:jc w:val="left"/>
            </w:pPr>
            <w:r>
              <w:rPr>
                <w:rFonts w:ascii="Aptos" w:hAnsi="Aptos"/>
                <w:b w:val="0"/>
                <w:i w:val="0"/>
                <w:sz w:val="16"/>
              </w:rPr>
              <w:t>Hardening, pilot and launch</w:t>
            </w:r>
          </w:p>
        </w:tc>
        <w:tc>
          <w:tcPr>
            <w:tcW w:type="dxa" w:w="4624"/>
            <w:shd w:fill="F4F7F9" w:val="clear"/>
            <w:vAlign w:val="center"/>
          </w:tcPr>
          <w:p>
            <w:pPr>
              <w:spacing w:after="0" w:line="240" w:lineRule="auto"/>
              <w:jc w:val="left"/>
            </w:pPr>
            <w:r>
              <w:rPr>
                <w:rFonts w:ascii="Aptos" w:hAnsi="Aptos"/>
                <w:b w:val="0"/>
                <w:i w:val="0"/>
                <w:sz w:val="16"/>
              </w:rPr>
              <w:t>Evidence-backed MVP release</w:t>
            </w:r>
          </w:p>
        </w:tc>
      </w:tr>
      <w:tr>
        <w:trPr>
          <w:cantSplit/>
        </w:trPr>
        <w:tc>
          <w:tcPr>
            <w:tcW w:type="dxa" w:w="1000"/>
            <w:vAlign w:val="center"/>
          </w:tcPr>
          <w:p>
            <w:pPr>
              <w:spacing w:after="0" w:line="240" w:lineRule="auto"/>
              <w:jc w:val="center"/>
            </w:pPr>
            <w:r>
              <w:rPr>
                <w:rFonts w:ascii="Aptos" w:hAnsi="Aptos"/>
                <w:b/>
                <w:i w:val="0"/>
                <w:sz w:val="16"/>
              </w:rPr>
              <w:t>9</w:t>
            </w:r>
          </w:p>
        </w:tc>
        <w:tc>
          <w:tcPr>
            <w:tcW w:type="dxa" w:w="4600"/>
            <w:vAlign w:val="center"/>
          </w:tcPr>
          <w:p>
            <w:pPr>
              <w:spacing w:after="0" w:line="240" w:lineRule="auto"/>
              <w:jc w:val="left"/>
            </w:pPr>
            <w:r>
              <w:rPr>
                <w:rFonts w:ascii="Aptos" w:hAnsi="Aptos"/>
                <w:b w:val="0"/>
                <w:i w:val="0"/>
                <w:sz w:val="16"/>
              </w:rPr>
              <w:t>Focused expansion</w:t>
            </w:r>
          </w:p>
        </w:tc>
        <w:tc>
          <w:tcPr>
            <w:tcW w:type="dxa" w:w="4624"/>
            <w:vAlign w:val="center"/>
          </w:tcPr>
          <w:p>
            <w:pPr>
              <w:spacing w:after="0" w:line="240" w:lineRule="auto"/>
              <w:jc w:val="left"/>
            </w:pPr>
            <w:r>
              <w:rPr>
                <w:rFonts w:ascii="Aptos" w:hAnsi="Aptos"/>
                <w:b w:val="0"/>
                <w:i w:val="0"/>
                <w:sz w:val="16"/>
              </w:rPr>
              <w:t>Admin, integrations and governed AI</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Critical path: </w:t>
            </w:r>
            <w:r>
              <w:rPr>
                <w:rFonts w:ascii="Aptos" w:hAnsi="Aptos"/>
                <w:b w:val="0"/>
                <w:i w:val="0"/>
              </w:rPr>
              <w:t>1 -&gt; 2 -&gt; 3 -&gt; 4 -&gt; 5/6 -&gt; 7 -&gt; 8. UI prototypes for Phase 7 may start earlier, but no intelligence passes until its source events reconcile.</w:t>
            </w:r>
          </w:p>
        </w:tc>
      </w:tr>
    </w:tbl>
    <w:p>
      <w:pPr>
        <w:spacing w:after="0"/>
      </w:pPr>
    </w:p>
    <w:p>
      <w:pPr>
        <w:spacing w:after="0"/>
      </w:pPr>
      <w:r>
        <w:br w:type="page"/>
      </w:r>
    </w:p>
    <w:p>
      <w:pPr>
        <w:pStyle w:val="Heading1"/>
        <w:keepNext/>
      </w:pPr>
      <w:r>
        <w:t>Phase 1. Product Contract, Metrics and Architecture</w:t>
      </w:r>
    </w:p>
    <w:p>
      <w:pPr>
        <w:pStyle w:val="ModuleLead"/>
      </w:pPr>
      <w:r>
        <w:rPr>
          <w:rFonts w:ascii="Aptos" w:hAnsi="Aptos"/>
          <w:b/>
          <w:i w:val="0"/>
          <w:color w:val="006B63"/>
        </w:rPr>
        <w:t xml:space="preserve">Objective. </w:t>
      </w:r>
      <w:r>
        <w:rPr>
          <w:rFonts w:ascii="Aptos" w:hAnsi="Aptos"/>
          <w:b w:val="0"/>
          <w:i w:val="0"/>
        </w:rPr>
        <w:t>Freeze the niche, MVP promise, metric truth and technical decisions before feature work diverges.</w:t>
      </w:r>
      <w:r>
        <w:rPr>
          <w:rFonts w:ascii="Aptos" w:hAnsi="Aptos"/>
          <w:b/>
          <w:i w:val="0"/>
          <w:color w:val="006B63"/>
        </w:rPr>
        <w:t xml:space="preserve"> Release alignment. </w:t>
      </w:r>
      <w:r>
        <w:rPr>
          <w:rFonts w:ascii="Aptos" w:hAnsi="Aptos"/>
          <w:b w:val="0"/>
          <w:i w:val="0"/>
        </w:rPr>
        <w:t>MVP entry gate.</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Functional specification, attached survey instrument, Lebanese-problem evidence and stakeholder interviews.</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Product/UX lead with technical and analytics sign-off.</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Demo-data preparation and Figma exploration may begin after the golden path is agreed.</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Feature coding, predictive AI and broad accounting, legal-filing or marketplace ambitions.</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Select the primary customer: a Lebanese owner-managed business selling through social channels and handling stock, delivery and mixed payments with limited staff.</w:t>
      </w:r>
    </w:p>
    <w:p>
      <w:pPr>
        <w:pStyle w:val="ListBullet"/>
      </w:pPr>
      <w:r>
        <w:rPr>
          <w:rFonts w:ascii="Aptos" w:hAnsi="Aptos"/>
          <w:b w:val="0"/>
          <w:i w:val="0"/>
        </w:rPr>
        <w:t>Convert the survey questions into pilot hypotheses; because the attachment is a blank survey instrument rather than response results, do not describe any option as proven demand until responses are analyzed.</w:t>
      </w:r>
    </w:p>
    <w:p>
      <w:pPr>
        <w:pStyle w:val="ListBullet"/>
      </w:pPr>
      <w:r>
        <w:rPr>
          <w:rFonts w:ascii="Aptos" w:hAnsi="Aptos"/>
          <w:b w:val="0"/>
          <w:i w:val="0"/>
        </w:rPr>
        <w:t>Define the golden path: Quick Order -&gt; confirmation -&gt; preparation -&gt; delivery attempt -&gt; payment/cash handover -&gt; stock movement -&gt; decision warning.</w:t>
      </w:r>
    </w:p>
    <w:p>
      <w:pPr>
        <w:pStyle w:val="ListBullet"/>
      </w:pPr>
      <w:r>
        <w:rPr>
          <w:rFonts w:ascii="Aptos" w:hAnsi="Aptos"/>
          <w:b w:val="0"/>
          <w:i w:val="0"/>
        </w:rPr>
        <w:t>Freeze formulas and sources for revenue, gross and contribution margin, cash flow, inventory turnover, average order value, repeat rate, channel profitability and area profitability.</w:t>
      </w:r>
    </w:p>
    <w:p>
      <w:pPr>
        <w:pStyle w:val="ListBullet"/>
      </w:pPr>
      <w:r>
        <w:rPr>
          <w:rFonts w:ascii="Aptos" w:hAnsi="Aptos"/>
          <w:b w:val="0"/>
          <w:i w:val="0"/>
        </w:rPr>
        <w:t>Approve order/payment/delivery/stock states, role responsibilities, tenant isolation, event model, Node.js API style, SQL Server integrity strategy and economical AWS deployment.</w:t>
      </w:r>
    </w:p>
    <w:p>
      <w:pPr>
        <w:pStyle w:val="ListBullet"/>
      </w:pPr>
      <w:r>
        <w:rPr>
          <w:rFonts w:ascii="Aptos" w:hAnsi="Aptos"/>
          <w:b w:val="0"/>
          <w:i w:val="0"/>
        </w:rPr>
        <w:t>Prepare realistic USD/LBP, Cash/Whish/OMT, supplier-cost, failed-delivery and low-connectivity demo data.</w:t>
      </w:r>
    </w:p>
    <w:p>
      <w:pPr>
        <w:pStyle w:val="ModuleLabel"/>
      </w:pPr>
      <w:r>
        <w:rPr>
          <w:rFonts w:ascii="Aptos" w:hAnsi="Aptos"/>
          <w:b/>
          <w:i w:val="0"/>
          <w:color w:val="006B63"/>
        </w:rPr>
        <w:t>Concrete deliverables</w:t>
      </w:r>
    </w:p>
    <w:p>
      <w:pPr>
        <w:pStyle w:val="ListBullet"/>
      </w:pPr>
      <w:r>
        <w:rPr>
          <w:rFonts w:ascii="Aptos" w:hAnsi="Aptos"/>
          <w:b w:val="0"/>
          <w:i w:val="0"/>
        </w:rPr>
        <w:t>Prioritized MVP backlog; domain glossary; metric dictionary; state diagrams; architecture decisions; survey-analysis plan; demo journeys and seed dataset.</w:t>
      </w:r>
    </w:p>
    <w:p>
      <w:pPr>
        <w:pStyle w:val="ModuleLabel"/>
      </w:pPr>
      <w:r>
        <w:rPr>
          <w:rFonts w:ascii="Aptos" w:hAnsi="Aptos"/>
          <w:b/>
          <w:i w:val="0"/>
          <w:color w:val="006B63"/>
        </w:rPr>
        <w:t>Verification and exit gate</w:t>
      </w:r>
    </w:p>
    <w:p>
      <w:pPr>
        <w:pStyle w:val="ListBullet"/>
      </w:pPr>
      <w:r>
        <w:rPr>
          <w:rFonts w:ascii="Aptos" w:hAnsi="Aptos"/>
          <w:b w:val="0"/>
          <w:i w:val="0"/>
        </w:rPr>
        <w:t>Every MVP feature maps to a Lebanese problem and a measurable decision; formulas, states and owners are unambiguous; future ideas are labeled V2/V3/AI.</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Explain how one social order creates the data needed to warn an owner about margin, stock, delivery and cash without building a generic ERP.</w:t>
            </w:r>
          </w:p>
        </w:tc>
      </w:tr>
    </w:tbl>
    <w:p>
      <w:pPr>
        <w:spacing w:after="0"/>
      </w:pPr>
    </w:p>
    <w:p>
      <w:pPr/>
      <w:r>
        <w:rPr>
          <w:rFonts w:ascii="Aptos" w:hAnsi="Aptos"/>
          <w:b/>
          <w:i w:val="0"/>
        </w:rPr>
        <w:t>Handoff.</w:t>
      </w:r>
      <w:r>
        <w:rPr>
          <w:rFonts w:ascii="Aptos" w:hAnsi="Aptos"/>
          <w:b w:val="0"/>
          <w:i w:val="0"/>
        </w:rPr>
        <w:t xml:space="preserve"> Phase 2 receives the approved architecture, journeys, metric contracts and golden-path data.</w:t>
      </w:r>
    </w:p>
    <w:p>
      <w:pPr>
        <w:spacing w:after="0"/>
      </w:pPr>
      <w:r>
        <w:br w:type="page"/>
      </w:r>
    </w:p>
    <w:p>
      <w:pPr>
        <w:pStyle w:val="Heading1"/>
        <w:keepNext/>
      </w:pPr>
      <w:r>
        <w:t>Phase 2. AWS Foundation, Identity and Tailwind Experience System</w:t>
      </w:r>
    </w:p>
    <w:p>
      <w:pPr>
        <w:pStyle w:val="ModuleLead"/>
      </w:pPr>
      <w:r>
        <w:rPr>
          <w:rFonts w:ascii="Aptos" w:hAnsi="Aptos"/>
          <w:b/>
          <w:i w:val="0"/>
          <w:color w:val="006B63"/>
        </w:rPr>
        <w:t xml:space="preserve">Objective. </w:t>
      </w:r>
      <w:r>
        <w:rPr>
          <w:rFonts w:ascii="Aptos" w:hAnsi="Aptos"/>
          <w:b w:val="0"/>
          <w:i w:val="0"/>
        </w:rPr>
        <w:t>Create one secure delivery path and a fast, accessible Masaar interface reusable by every feature.</w:t>
      </w:r>
      <w:r>
        <w:rPr>
          <w:rFonts w:ascii="Aptos" w:hAnsi="Aptos"/>
          <w:b/>
          <w:i w:val="0"/>
          <w:color w:val="006B63"/>
        </w:rPr>
        <w:t xml:space="preserve"> Release alignment. </w:t>
      </w:r>
      <w:r>
        <w:rPr>
          <w:rFonts w:ascii="Aptos" w:hAnsi="Aptos"/>
          <w:b w:val="0"/>
          <w:i w:val="0"/>
        </w:rPr>
        <w:t>MVP foundation.</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 1 decisions and AWS/GitHub access.</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Cloud, frontend and backend leads with product/UX review.</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Infrastructure, Tailwind components and identity contracts can proceed as coordinated workstreams.</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Business modules, visual effects that slow work, enterprise SSO and premature multi-region complexity.</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Bootstrap React + TypeScript, Tailwind CSS, Node.js + TypeScript, Microsoft SQL Server on AWS, shared types, tests and CI/CD.</w:t>
      </w:r>
    </w:p>
    <w:p>
      <w:pPr>
        <w:pStyle w:val="ListBullet"/>
      </w:pPr>
      <w:r>
        <w:rPr>
          <w:rFonts w:ascii="Aptos" w:hAnsi="Aptos"/>
          <w:b w:val="0"/>
          <w:i w:val="0"/>
        </w:rPr>
        <w:t>Create semantic Tailwind tokens for Masaar navy/teal/gold, status colors, typography, spacing, radii, shadows and chart colors; build responsive forms, cards, tables, drawers, status badges, alerts and offline states.</w:t>
      </w:r>
    </w:p>
    <w:p>
      <w:pPr>
        <w:pStyle w:val="ListBullet"/>
      </w:pPr>
      <w:r>
        <w:rPr>
          <w:rFonts w:ascii="Aptos" w:hAnsi="Aptos"/>
          <w:b w:val="0"/>
          <w:i w:val="0"/>
        </w:rPr>
        <w:t>Implement Cognito-backed sign-in, invitations, Owner/Manager/Employee/Driver/Read-only roles, tenant-safe data access and API permission checks.</w:t>
      </w:r>
    </w:p>
    <w:p>
      <w:pPr>
        <w:pStyle w:val="ListBullet"/>
      </w:pPr>
      <w:r>
        <w:rPr>
          <w:rFonts w:ascii="Aptos" w:hAnsi="Aptos"/>
          <w:b w:val="0"/>
          <w:i w:val="0"/>
        </w:rPr>
        <w:t>Create append-only audit events, idempotency conventions, business settings, environment separation, Secrets Manager, CloudWatch, WAF baseline, backups and AWS Budgets.</w:t>
      </w:r>
    </w:p>
    <w:p>
      <w:pPr>
        <w:pStyle w:val="ListBullet"/>
      </w:pPr>
      <w:r>
        <w:rPr>
          <w:rFonts w:ascii="Aptos" w:hAnsi="Aptos"/>
          <w:b w:val="0"/>
          <w:i w:val="0"/>
        </w:rPr>
        <w:t>Provide local seed/mocked operation so development and demonstrations continue during internet instability.</w:t>
      </w:r>
    </w:p>
    <w:p>
      <w:pPr>
        <w:pStyle w:val="ModuleLabel"/>
      </w:pPr>
      <w:r>
        <w:rPr>
          <w:rFonts w:ascii="Aptos" w:hAnsi="Aptos"/>
          <w:b/>
          <w:i w:val="0"/>
          <w:color w:val="006B63"/>
        </w:rPr>
        <w:t>Concrete deliverables</w:t>
      </w:r>
    </w:p>
    <w:p>
      <w:pPr>
        <w:pStyle w:val="ListBullet"/>
      </w:pPr>
      <w:r>
        <w:rPr>
          <w:rFonts w:ascii="Aptos" w:hAnsi="Aptos"/>
          <w:b w:val="0"/>
          <w:i w:val="0"/>
        </w:rPr>
        <w:t>Development/staging environments; CI/CD; responsive app shells; Tailwind component gallery; role/tenant foundation; audit service; logging, backup and cost controls.</w:t>
      </w:r>
    </w:p>
    <w:p>
      <w:pPr>
        <w:pStyle w:val="ModuleLabel"/>
      </w:pPr>
      <w:r>
        <w:rPr>
          <w:rFonts w:ascii="Aptos" w:hAnsi="Aptos"/>
          <w:b/>
          <w:i w:val="0"/>
          <w:color w:val="006B63"/>
        </w:rPr>
        <w:t>Verification and exit gate</w:t>
      </w:r>
    </w:p>
    <w:p>
      <w:pPr>
        <w:pStyle w:val="ListBullet"/>
      </w:pPr>
      <w:r>
        <w:rPr>
          <w:rFonts w:ascii="Aptos" w:hAnsi="Aptos"/>
          <w:b w:val="0"/>
          <w:i w:val="0"/>
        </w:rPr>
        <w:t>New contributors can run and deploy the system; cross-tenant and role attacks fail; components pass keyboard/mobile checks; staging is observable and budget-limited.</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Merge and deploy a change, invite an employee and driver, show their different interfaces and trace an allowed action in audit history.</w:t>
            </w:r>
          </w:p>
        </w:tc>
      </w:tr>
    </w:tbl>
    <w:p>
      <w:pPr>
        <w:spacing w:after="0"/>
      </w:pPr>
    </w:p>
    <w:p>
      <w:pPr/>
      <w:r>
        <w:rPr>
          <w:rFonts w:ascii="Aptos" w:hAnsi="Aptos"/>
          <w:b/>
          <w:i w:val="0"/>
        </w:rPr>
        <w:t>Handoff.</w:t>
      </w:r>
      <w:r>
        <w:rPr>
          <w:rFonts w:ascii="Aptos" w:hAnsi="Aptos"/>
          <w:b w:val="0"/>
          <w:i w:val="0"/>
        </w:rPr>
        <w:t xml:space="preserve"> Phase 3 receives reliable identity, audit, UI and deployment foundations.</w:t>
      </w:r>
    </w:p>
    <w:p>
      <w:pPr>
        <w:spacing w:after="0"/>
      </w:pPr>
      <w:r>
        <w:br w:type="page"/>
      </w:r>
    </w:p>
    <w:p>
      <w:pPr>
        <w:pStyle w:val="Heading1"/>
        <w:keepNext/>
      </w:pPr>
      <w:r>
        <w:t>Phase 3. Lebanese Commerce Foundations: Catalog, Customers, Currency and Suppliers</w:t>
      </w:r>
    </w:p>
    <w:p>
      <w:pPr>
        <w:pStyle w:val="ModuleLead"/>
      </w:pPr>
      <w:r>
        <w:rPr>
          <w:rFonts w:ascii="Aptos" w:hAnsi="Aptos"/>
          <w:b/>
          <w:i w:val="0"/>
          <w:color w:val="006B63"/>
        </w:rPr>
        <w:t xml:space="preserve">Objective. </w:t>
      </w:r>
      <w:r>
        <w:rPr>
          <w:rFonts w:ascii="Aptos" w:hAnsi="Aptos"/>
          <w:b w:val="0"/>
          <w:i w:val="0"/>
        </w:rPr>
        <w:t>Create structured local commercial data so prices, margins, addresses and stock decisions are trustworthy.</w:t>
      </w:r>
      <w:r>
        <w:rPr>
          <w:rFonts w:ascii="Aptos" w:hAnsi="Aptos"/>
          <w:b/>
          <w:i w:val="0"/>
          <w:color w:val="006B63"/>
        </w:rPr>
        <w:t xml:space="preserve"> Release alignment. </w:t>
      </w:r>
      <w:r>
        <w:rPr>
          <w:rFonts w:ascii="Aptos" w:hAnsi="Aptos"/>
          <w:b w:val="0"/>
          <w:i w:val="0"/>
        </w:rPr>
        <w:t>MVP core data.</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 2 platform foundation.</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Catalog/customer squad with analytics review.</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Catalog, customer and supplier/cost workstreams may run together using shared money/address contracts.</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Full procurement, accounting, automated unofficial FX feeds and a complex supplier marketplace.</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Implement products, variants, SKUs, images, selling price, unit cost, supplier, availability and optional stock tracking.</w:t>
      </w:r>
    </w:p>
    <w:p>
      <w:pPr>
        <w:pStyle w:val="ListBullet"/>
      </w:pPr>
      <w:r>
        <w:rPr>
          <w:rFonts w:ascii="Aptos" w:hAnsi="Aptos"/>
          <w:b w:val="0"/>
          <w:i w:val="0"/>
        </w:rPr>
        <w:t>Treat USD and LBP as explicit currencies; store the currency and exchange-rate snapshot used for price/cost analysis, never silently rewrite history.</w:t>
      </w:r>
    </w:p>
    <w:p>
      <w:pPr>
        <w:pStyle w:val="ListBullet"/>
      </w:pPr>
      <w:r>
        <w:rPr>
          <w:rFonts w:ascii="Aptos" w:hAnsi="Aptos"/>
          <w:b w:val="0"/>
          <w:i w:val="0"/>
        </w:rPr>
        <w:t>Add a controlled price-update workspace: record a new supplier cost or owner-entered FX reference, preview affected margins, then approve selected price changes rather than automatically changing customer prices.</w:t>
      </w:r>
    </w:p>
    <w:p>
      <w:pPr>
        <w:pStyle w:val="ListBullet"/>
      </w:pPr>
      <w:r>
        <w:rPr>
          <w:rFonts w:ascii="Aptos" w:hAnsi="Aptos"/>
          <w:b w:val="0"/>
          <w:i w:val="0"/>
        </w:rPr>
        <w:t>Implement customer profiles linked to normalized Lebanese phone numbers, previous addresses, preferred payment method and order behavior.</w:t>
      </w:r>
    </w:p>
    <w:p>
      <w:pPr>
        <w:pStyle w:val="ListBullet"/>
      </w:pPr>
      <w:r>
        <w:rPr>
          <w:rFonts w:ascii="Aptos" w:hAnsi="Aptos"/>
          <w:b w:val="0"/>
          <w:i w:val="0"/>
        </w:rPr>
        <w:t>Standardize addresses with governorate/area, locality, street, building, floor, landmark, map pin and original customer wording.</w:t>
      </w:r>
    </w:p>
    <w:p>
      <w:pPr>
        <w:pStyle w:val="ListBullet"/>
      </w:pPr>
      <w:r>
        <w:rPr>
          <w:rFonts w:ascii="Aptos" w:hAnsi="Aptos"/>
          <w:b w:val="0"/>
          <w:i w:val="0"/>
        </w:rPr>
        <w:t>Capture supplier lead time, minimum quantity and last purchase cost as lightweight inputs for later Stock &amp; Supplier Radar recommendations.</w:t>
      </w:r>
    </w:p>
    <w:p>
      <w:pPr>
        <w:pStyle w:val="ModuleLabel"/>
      </w:pPr>
      <w:r>
        <w:rPr>
          <w:rFonts w:ascii="Aptos" w:hAnsi="Aptos"/>
          <w:b/>
          <w:i w:val="0"/>
          <w:color w:val="006B63"/>
        </w:rPr>
        <w:t>Concrete deliverables</w:t>
      </w:r>
    </w:p>
    <w:p>
      <w:pPr>
        <w:pStyle w:val="ListBullet"/>
      </w:pPr>
      <w:r>
        <w:rPr>
          <w:rFonts w:ascii="Aptos" w:hAnsi="Aptos"/>
          <w:b w:val="0"/>
          <w:i w:val="0"/>
        </w:rPr>
        <w:t>Catalog/customer/supplier screens and APIs; currency and cost snapshots; price-impact preview; address component; duplicate-customer review; audited master-data changes.</w:t>
      </w:r>
    </w:p>
    <w:p>
      <w:pPr>
        <w:pStyle w:val="ModuleLabel"/>
      </w:pPr>
      <w:r>
        <w:rPr>
          <w:rFonts w:ascii="Aptos" w:hAnsi="Aptos"/>
          <w:b/>
          <w:i w:val="0"/>
          <w:color w:val="006B63"/>
        </w:rPr>
        <w:t>Verification and exit gate</w:t>
      </w:r>
    </w:p>
    <w:p>
      <w:pPr>
        <w:pStyle w:val="ListBullet"/>
      </w:pPr>
      <w:r>
        <w:rPr>
          <w:rFonts w:ascii="Aptos" w:hAnsi="Aptos"/>
          <w:b w:val="0"/>
          <w:i w:val="0"/>
        </w:rPr>
        <w:t>Invalid variants/currencies are blocked; historical order economics remain reproducible; owner can see which products lose margin after a cost/FX change before approving new prices.</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Raise a supplier's USD cost, preview the LBP selling-price and margin impact across affected variants, approve two updates and preserve the old order history.</w:t>
            </w:r>
          </w:p>
        </w:tc>
      </w:tr>
    </w:tbl>
    <w:p>
      <w:pPr>
        <w:spacing w:after="0"/>
      </w:pPr>
    </w:p>
    <w:p>
      <w:pPr/>
      <w:r>
        <w:rPr>
          <w:rFonts w:ascii="Aptos" w:hAnsi="Aptos"/>
          <w:b/>
          <w:i w:val="0"/>
        </w:rPr>
        <w:t>Handoff.</w:t>
      </w:r>
      <w:r>
        <w:rPr>
          <w:rFonts w:ascii="Aptos" w:hAnsi="Aptos"/>
          <w:b w:val="0"/>
          <w:i w:val="0"/>
        </w:rPr>
        <w:t xml:space="preserve"> Phase 4 consumes structured products, customers, addresses, money and cost snapshots.</w:t>
      </w:r>
    </w:p>
    <w:p>
      <w:pPr>
        <w:spacing w:after="0"/>
      </w:pPr>
      <w:r>
        <w:br w:type="page"/>
      </w:r>
    </w:p>
    <w:p>
      <w:pPr>
        <w:pStyle w:val="Heading1"/>
        <w:keepNext/>
      </w:pPr>
      <w:r>
        <w:t>Phase 4. Orders, Customer Links and Employee Operations</w:t>
      </w:r>
    </w:p>
    <w:p>
      <w:pPr>
        <w:pStyle w:val="ModuleLead"/>
      </w:pPr>
      <w:r>
        <w:rPr>
          <w:rFonts w:ascii="Aptos" w:hAnsi="Aptos"/>
          <w:b/>
          <w:i w:val="0"/>
          <w:color w:val="006B63"/>
        </w:rPr>
        <w:t xml:space="preserve">Objective. </w:t>
      </w:r>
      <w:r>
        <w:rPr>
          <w:rFonts w:ascii="Aptos" w:hAnsi="Aptos"/>
          <w:b w:val="0"/>
          <w:i w:val="0"/>
        </w:rPr>
        <w:t>Turn sales from chats, phone, store or a simple website into one controlled order workflow.</w:t>
      </w:r>
      <w:r>
        <w:rPr>
          <w:rFonts w:ascii="Aptos" w:hAnsi="Aptos"/>
          <w:b/>
          <w:i w:val="0"/>
          <w:color w:val="006B63"/>
        </w:rPr>
        <w:t xml:space="preserve"> Release alignment. </w:t>
      </w:r>
      <w:r>
        <w:rPr>
          <w:rFonts w:ascii="Aptos" w:hAnsi="Aptos"/>
          <w:b w:val="0"/>
          <w:i w:val="0"/>
        </w:rPr>
        <w:t>MVP operations.</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 3 master data and Phase 2 permission/audit foundation.</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Order-operations squad.</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Driver/payment contracts may be designed after the lifecycle contract is frozen.</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Private-message scraping, a large e-commerce marketplace and arbitrary workflow builders.</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Build Quick Order with product/variant selection, quantity, price snapshot, discount, delivery fee, prepaid amount, payment method and source channel.</w:t>
      </w:r>
    </w:p>
    <w:p>
      <w:pPr>
        <w:pStyle w:val="ListBullet"/>
      </w:pPr>
      <w:r>
        <w:rPr>
          <w:rFonts w:ascii="Aptos" w:hAnsi="Aptos"/>
          <w:b w:val="0"/>
          <w:i w:val="0"/>
        </w:rPr>
        <w:t>Generate a secure no-account confirmation link for name, phone, Lebanese area/address, building/floor, landmark/map pin and delivery notes; submit moves the order to Confirmed without chat copying.</w:t>
      </w:r>
    </w:p>
    <w:p>
      <w:pPr>
        <w:pStyle w:val="ListBullet"/>
      </w:pPr>
      <w:r>
        <w:rPr>
          <w:rFonts w:ascii="Aptos" w:hAnsi="Aptos"/>
          <w:b w:val="0"/>
          <w:i w:val="0"/>
        </w:rPr>
        <w:t>Implement the complete controlled lifecycle, employee Kanban/list, order detail, immutable timeline, notes/tags, global search, duplicate-order warning and bulk actions.</w:t>
      </w:r>
    </w:p>
    <w:p>
      <w:pPr>
        <w:pStyle w:val="ListBullet"/>
      </w:pPr>
      <w:r>
        <w:rPr>
          <w:rFonts w:ascii="Aptos" w:hAnsi="Aptos"/>
          <w:b w:val="0"/>
          <w:i w:val="0"/>
        </w:rPr>
        <w:t>Provide copyable WhatsApp confirmation/reminder/status templates with manual send history; official automation remains a later integration.</w:t>
      </w:r>
    </w:p>
    <w:p>
      <w:pPr>
        <w:pStyle w:val="ListBullet"/>
      </w:pPr>
      <w:r>
        <w:rPr>
          <w:rFonts w:ascii="Aptos" w:hAnsi="Aptos"/>
          <w:b w:val="0"/>
          <w:i w:val="0"/>
        </w:rPr>
        <w:t>Add an optional lightweight Masaar Order Link after the core flow is stable: a shareable mini-catalog/order-request page for businesses lacking a website, feeding the same confirmation queue rather than creating a second commerce system.</w:t>
      </w:r>
    </w:p>
    <w:p>
      <w:pPr>
        <w:pStyle w:val="ModuleLabel"/>
      </w:pPr>
      <w:r>
        <w:rPr>
          <w:rFonts w:ascii="Aptos" w:hAnsi="Aptos"/>
          <w:b/>
          <w:i w:val="0"/>
          <w:color w:val="006B63"/>
        </w:rPr>
        <w:t>Concrete deliverables</w:t>
      </w:r>
    </w:p>
    <w:p>
      <w:pPr>
        <w:pStyle w:val="ListBullet"/>
      </w:pPr>
      <w:r>
        <w:rPr>
          <w:rFonts w:ascii="Aptos" w:hAnsi="Aptos"/>
          <w:b w:val="0"/>
          <w:i w:val="0"/>
        </w:rPr>
        <w:t>Quick Order; pricing engine; confirmation page; lifecycle state machine; employee board; search; reminders/templates; optional constrained Order Link.</w:t>
      </w:r>
    </w:p>
    <w:p>
      <w:pPr>
        <w:pStyle w:val="ModuleLabel"/>
      </w:pPr>
      <w:r>
        <w:rPr>
          <w:rFonts w:ascii="Aptos" w:hAnsi="Aptos"/>
          <w:b/>
          <w:i w:val="0"/>
          <w:color w:val="006B63"/>
        </w:rPr>
        <w:t>Verification and exit gate</w:t>
      </w:r>
    </w:p>
    <w:p>
      <w:pPr>
        <w:pStyle w:val="ListBullet"/>
      </w:pPr>
      <w:r>
        <w:rPr>
          <w:rFonts w:ascii="Aptos" w:hAnsi="Aptos"/>
          <w:b w:val="0"/>
          <w:i w:val="0"/>
        </w:rPr>
        <w:t>A normal order is captured in under one minute; server totals resist manipulation; links expire safely; illegal transitions and duplicates are controlled and audited.</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Capture an Instagram order, confirm its address through WhatsApp, process it on Kanban and show the same workflow accepting an optional Order Link request.</w:t>
            </w:r>
          </w:p>
        </w:tc>
      </w:tr>
    </w:tbl>
    <w:p>
      <w:pPr>
        <w:spacing w:after="0"/>
      </w:pPr>
    </w:p>
    <w:p>
      <w:pPr/>
      <w:r>
        <w:rPr>
          <w:rFonts w:ascii="Aptos" w:hAnsi="Aptos"/>
          <w:b/>
          <w:i w:val="0"/>
        </w:rPr>
        <w:t>Handoff.</w:t>
      </w:r>
      <w:r>
        <w:rPr>
          <w:rFonts w:ascii="Aptos" w:hAnsi="Aptos"/>
          <w:b w:val="0"/>
          <w:i w:val="0"/>
        </w:rPr>
        <w:t xml:space="preserve"> Phase 5 receives confirmed orders, amount due, address and lifecycle events.</w:t>
      </w:r>
    </w:p>
    <w:p>
      <w:pPr>
        <w:spacing w:after="0"/>
      </w:pPr>
      <w:r>
        <w:br w:type="page"/>
      </w:r>
    </w:p>
    <w:p>
      <w:pPr>
        <w:pStyle w:val="Heading1"/>
        <w:keepNext/>
      </w:pPr>
      <w:r>
        <w:t>Phase 5. Delivery, Mixed Payments, Cash Custody and Offline Work</w:t>
      </w:r>
    </w:p>
    <w:p>
      <w:pPr>
        <w:pStyle w:val="ModuleLead"/>
      </w:pPr>
      <w:r>
        <w:rPr>
          <w:rFonts w:ascii="Aptos" w:hAnsi="Aptos"/>
          <w:b/>
          <w:i w:val="0"/>
          <w:color w:val="006B63"/>
        </w:rPr>
        <w:t xml:space="preserve">Objective. </w:t>
      </w:r>
      <w:r>
        <w:rPr>
          <w:rFonts w:ascii="Aptos" w:hAnsi="Aptos"/>
          <w:b w:val="0"/>
          <w:i w:val="0"/>
        </w:rPr>
        <w:t>Control Lebanese fulfillment and money handoffs even when delivery, payment and connectivity are unreliable.</w:t>
      </w:r>
      <w:r>
        <w:rPr>
          <w:rFonts w:ascii="Aptos" w:hAnsi="Aptos"/>
          <w:b/>
          <w:i w:val="0"/>
          <w:color w:val="006B63"/>
        </w:rPr>
        <w:t xml:space="preserve"> Release alignment. </w:t>
      </w:r>
      <w:r>
        <w:rPr>
          <w:rFonts w:ascii="Aptos" w:hAnsi="Aptos"/>
          <w:b w:val="0"/>
          <w:i w:val="0"/>
        </w:rPr>
        <w:t>MVP accountability and main differentiation.</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 4 order lifecycle and Phase 2 roles/audit.</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Delivery/payment squad with finance-domain review.</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Driver PWA, payment entries and reconciliation can be built against shared collection events.</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Full banking, card acquiring, live GPS surveillance and deep courier integrations.</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Manage own drivers, freelancers and delivery companies; zones/fees; assignment; manifests; multiple attempts; failed reasons; address/map links and amount/currency to collect.</w:t>
      </w:r>
    </w:p>
    <w:p>
      <w:pPr>
        <w:pStyle w:val="ListBullet"/>
      </w:pPr>
      <w:r>
        <w:rPr>
          <w:rFonts w:ascii="Aptos" w:hAnsi="Aptos"/>
          <w:b w:val="0"/>
          <w:i w:val="0"/>
        </w:rPr>
        <w:t>Build a minimal driver PWA with offline queue and idempotent sync for Out for Delivery, Delivered and Failed actions.</w:t>
      </w:r>
    </w:p>
    <w:p>
      <w:pPr>
        <w:pStyle w:val="ListBullet"/>
      </w:pPr>
      <w:r>
        <w:rPr>
          <w:rFonts w:ascii="Aptos" w:hAnsi="Aptos"/>
          <w:b w:val="0"/>
          <w:i w:val="0"/>
        </w:rPr>
        <w:t>Track delivery separately from payment; record Cash, Whish, OMT, Card/Bank/Other entries with Pending/Paid/Partial/Failed/Refunded states, references and proof.</w:t>
      </w:r>
    </w:p>
    <w:p>
      <w:pPr>
        <w:pStyle w:val="ListBullet"/>
      </w:pPr>
      <w:r>
        <w:rPr>
          <w:rFonts w:ascii="Aptos" w:hAnsi="Aptos"/>
          <w:b w:val="0"/>
          <w:i w:val="0"/>
        </w:rPr>
        <w:t>Create a cash-custody ledger showing who currently holds each currency, from driver collection through partial/full handover to owner/employee.</w:t>
      </w:r>
    </w:p>
    <w:p>
      <w:pPr>
        <w:pStyle w:val="ListBullet"/>
      </w:pPr>
      <w:r>
        <w:rPr>
          <w:rFonts w:ascii="Aptos" w:hAnsi="Aptos"/>
          <w:b w:val="0"/>
          <w:i w:val="0"/>
        </w:rPr>
        <w:t>Reconcile expected versus returned money by driver and currency; calculate shortage/overage, require explanations/evidence and preserve owner approval history.</w:t>
      </w:r>
    </w:p>
    <w:p>
      <w:pPr>
        <w:pStyle w:val="ListBullet"/>
      </w:pPr>
      <w:r>
        <w:rPr>
          <w:rFonts w:ascii="Aptos" w:hAnsi="Aptos"/>
          <w:b w:val="0"/>
          <w:i w:val="0"/>
        </w:rPr>
        <w:t>Produce a daily close for delivered value, collections by method, cash held, unresolved payments, refunds and discrepancies.</w:t>
      </w:r>
    </w:p>
    <w:p>
      <w:pPr>
        <w:pStyle w:val="ModuleLabel"/>
      </w:pPr>
      <w:r>
        <w:rPr>
          <w:rFonts w:ascii="Aptos" w:hAnsi="Aptos"/>
          <w:b/>
          <w:i w:val="0"/>
          <w:color w:val="006B63"/>
        </w:rPr>
        <w:t>Concrete deliverables</w:t>
      </w:r>
    </w:p>
    <w:p>
      <w:pPr>
        <w:pStyle w:val="ListBullet"/>
      </w:pPr>
      <w:r>
        <w:rPr>
          <w:rFonts w:ascii="Aptos" w:hAnsi="Aptos"/>
          <w:b w:val="0"/>
          <w:i w:val="0"/>
        </w:rPr>
        <w:t>Assignment console; driver PWA; attempts; payment ledger; proof; cash custody; reconciliation wizard; driver wallet; daily close and offline conflict handling.</w:t>
      </w:r>
    </w:p>
    <w:p>
      <w:pPr>
        <w:pStyle w:val="ModuleLabel"/>
      </w:pPr>
      <w:r>
        <w:rPr>
          <w:rFonts w:ascii="Aptos" w:hAnsi="Aptos"/>
          <w:b/>
          <w:i w:val="0"/>
          <w:color w:val="006B63"/>
        </w:rPr>
        <w:t>Verification and exit gate</w:t>
      </w:r>
    </w:p>
    <w:p>
      <w:pPr>
        <w:pStyle w:val="ListBullet"/>
      </w:pPr>
      <w:r>
        <w:rPr>
          <w:rFonts w:ascii="Aptos" w:hAnsi="Aptos"/>
          <w:b w:val="0"/>
          <w:i w:val="0"/>
        </w:rPr>
        <w:t>Every collected amount has a method, currency and holder; delivery never implies Paid; offline actions sync once; reconciliation balances and exceptions remain visible.</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A driver works offline, delivers two orders, collects Cash and Whish, returns partial cash, explains a shortage and leaves an auditable open discrepancy.</w:t>
            </w:r>
          </w:p>
        </w:tc>
      </w:tr>
    </w:tbl>
    <w:p>
      <w:pPr>
        <w:spacing w:after="0"/>
      </w:pPr>
    </w:p>
    <w:p>
      <w:pPr/>
      <w:r>
        <w:rPr>
          <w:rFonts w:ascii="Aptos" w:hAnsi="Aptos"/>
          <w:b/>
          <w:i w:val="0"/>
        </w:rPr>
        <w:t>Handoff.</w:t>
      </w:r>
      <w:r>
        <w:rPr>
          <w:rFonts w:ascii="Aptos" w:hAnsi="Aptos"/>
          <w:b w:val="0"/>
          <w:i w:val="0"/>
        </w:rPr>
        <w:t xml:space="preserve"> Phases 6 and 7 receive verified fulfillment, payment and cash events.</w:t>
      </w:r>
    </w:p>
    <w:p>
      <w:pPr>
        <w:spacing w:after="0"/>
      </w:pPr>
      <w:r>
        <w:br w:type="page"/>
      </w:r>
    </w:p>
    <w:p>
      <w:pPr>
        <w:pStyle w:val="Heading1"/>
        <w:keepNext/>
      </w:pPr>
      <w:r>
        <w:t>Phase 6. Stock &amp; Supplier Radar, Returns and Restock Control</w:t>
      </w:r>
    </w:p>
    <w:p>
      <w:pPr>
        <w:pStyle w:val="ModuleLead"/>
      </w:pPr>
      <w:r>
        <w:rPr>
          <w:rFonts w:ascii="Aptos" w:hAnsi="Aptos"/>
          <w:b/>
          <w:i w:val="0"/>
          <w:color w:val="006B63"/>
        </w:rPr>
        <w:t xml:space="preserve">Objective. </w:t>
      </w:r>
      <w:r>
        <w:rPr>
          <w:rFonts w:ascii="Aptos" w:hAnsi="Aptos"/>
          <w:b w:val="0"/>
          <w:i w:val="0"/>
        </w:rPr>
        <w:t>Directly address volatile prices and supply-chain chaos with lightweight stock truth and feasible restocking decisions.</w:t>
      </w:r>
      <w:r>
        <w:rPr>
          <w:rFonts w:ascii="Aptos" w:hAnsi="Aptos"/>
          <w:b/>
          <w:i w:val="0"/>
          <w:color w:val="006B63"/>
        </w:rPr>
        <w:t xml:space="preserve"> Release alignment. </w:t>
      </w:r>
      <w:r>
        <w:rPr>
          <w:rFonts w:ascii="Aptos" w:hAnsi="Aptos"/>
          <w:b w:val="0"/>
          <w:i w:val="0"/>
        </w:rPr>
        <w:t>MVP hero tool; multi-location optimization follows in V2.</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Phases 3-5 product, cost, order and fulfillment events.</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Inventory squad with analytics and owner-user review.</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Phase 7 can prototype stock visualizations against verified movement examples.</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Heavy warehouse management, purchase-order accounting and automatic purchasing without owner approval.</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Create an append-only movement ledger for opening, receipt, reservation, release, sale, return, exchange, damage, loss and controlled adjustment.</w:t>
      </w:r>
    </w:p>
    <w:p>
      <w:pPr>
        <w:pStyle w:val="ListBullet"/>
      </w:pPr>
      <w:r>
        <w:rPr>
          <w:rFonts w:ascii="Aptos" w:hAnsi="Aptos"/>
          <w:b w:val="0"/>
          <w:i w:val="0"/>
        </w:rPr>
        <w:t>Show on-hand, reserved and available by variant; prevent race-condition overselling; alert on low stock and identify dead/slow stock using configurable days without sale.</w:t>
      </w:r>
    </w:p>
    <w:p>
      <w:pPr>
        <w:pStyle w:val="ListBullet"/>
      </w:pPr>
      <w:r>
        <w:rPr>
          <w:rFonts w:ascii="Aptos" w:hAnsi="Aptos"/>
          <w:b w:val="0"/>
          <w:i w:val="0"/>
        </w:rPr>
        <w:t>Build Stock &amp; Supplier Radar combining sales velocity, stock cover, supplier lead time, last/new cost and available restock budget.</w:t>
      </w:r>
    </w:p>
    <w:p>
      <w:pPr>
        <w:pStyle w:val="ListBullet"/>
      </w:pPr>
      <w:r>
        <w:rPr>
          <w:rFonts w:ascii="Aptos" w:hAnsi="Aptos"/>
          <w:b w:val="0"/>
          <w:i w:val="0"/>
        </w:rPr>
        <w:t>Suggest a restock quantity and cash requirement with assumptions: average daily sales x lead time + safety stock - available stock; keep owner approval mandatory.</w:t>
      </w:r>
    </w:p>
    <w:p>
      <w:pPr>
        <w:pStyle w:val="ListBullet"/>
      </w:pPr>
      <w:r>
        <w:rPr>
          <w:rFonts w:ascii="Aptos" w:hAnsi="Aptos"/>
          <w:b w:val="0"/>
          <w:i w:val="0"/>
        </w:rPr>
        <w:t>Flag supply and margin exposure when supplier cost or USD/LBP reference changes; list products whose price, margin or reorder budget needs review.</w:t>
      </w:r>
    </w:p>
    <w:p>
      <w:pPr>
        <w:pStyle w:val="ListBullet"/>
      </w:pPr>
      <w:r>
        <w:rPr>
          <w:rFonts w:ascii="Aptos" w:hAnsi="Aptos"/>
          <w:b w:val="0"/>
          <w:i w:val="0"/>
        </w:rPr>
        <w:t>Implement linked returns/exchanges with condition, stock disposition and payment/refund effects; add V2 transfer suggestions when another location has sufficient stock.</w:t>
      </w:r>
    </w:p>
    <w:p>
      <w:pPr>
        <w:pStyle w:val="ModuleLabel"/>
      </w:pPr>
      <w:r>
        <w:rPr>
          <w:rFonts w:ascii="Aptos" w:hAnsi="Aptos"/>
          <w:b/>
          <w:i w:val="0"/>
          <w:color w:val="006B63"/>
        </w:rPr>
        <w:t>Concrete deliverables</w:t>
      </w:r>
    </w:p>
    <w:p>
      <w:pPr>
        <w:pStyle w:val="ListBullet"/>
      </w:pPr>
      <w:r>
        <w:rPr>
          <w:rFonts w:ascii="Aptos" w:hAnsi="Aptos"/>
          <w:b w:val="0"/>
          <w:i w:val="0"/>
        </w:rPr>
        <w:t>Movement/reservation ledger; low/dead-stock alerts; stock cover; supplier/cost history; restock and budget suggestion; exposure list; returns/exchanges.</w:t>
      </w:r>
    </w:p>
    <w:p>
      <w:pPr>
        <w:pStyle w:val="ModuleLabel"/>
      </w:pPr>
      <w:r>
        <w:rPr>
          <w:rFonts w:ascii="Aptos" w:hAnsi="Aptos"/>
          <w:b/>
          <w:i w:val="0"/>
          <w:color w:val="006B63"/>
        </w:rPr>
        <w:t>Verification and exit gate</w:t>
      </w:r>
    </w:p>
    <w:p>
      <w:pPr>
        <w:pStyle w:val="ListBullet"/>
      </w:pPr>
      <w:r>
        <w:rPr>
          <w:rFonts w:ascii="Aptos" w:hAnsi="Aptos"/>
          <w:b w:val="0"/>
          <w:i w:val="0"/>
        </w:rPr>
        <w:t>Stock reconciles to movements; the last unit cannot be double-reserved; every recommendation shows its formula, inputs and uncertainty; owner can edit or reject it.</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A supplier cost rises and a shipment is delayed; Masaar identifies at-risk best sellers, dead stock that can free cash, and an explainable restock plan within a USD budget.</w:t>
            </w:r>
          </w:p>
        </w:tc>
      </w:tr>
    </w:tbl>
    <w:p>
      <w:pPr>
        <w:spacing w:after="0"/>
      </w:pPr>
    </w:p>
    <w:p>
      <w:pPr/>
      <w:r>
        <w:rPr>
          <w:rFonts w:ascii="Aptos" w:hAnsi="Aptos"/>
          <w:b/>
          <w:i w:val="0"/>
        </w:rPr>
        <w:t>Handoff.</w:t>
      </w:r>
      <w:r>
        <w:rPr>
          <w:rFonts w:ascii="Aptos" w:hAnsi="Aptos"/>
          <w:b w:val="0"/>
          <w:i w:val="0"/>
        </w:rPr>
        <w:t xml:space="preserve"> Phase 7 receives trusted product economics, inventory and supplier signals.</w:t>
      </w:r>
    </w:p>
    <w:p>
      <w:pPr>
        <w:spacing w:after="0"/>
      </w:pPr>
      <w:r>
        <w:br w:type="page"/>
      </w:r>
    </w:p>
    <w:p>
      <w:pPr>
        <w:pStyle w:val="Heading1"/>
        <w:keepNext/>
      </w:pPr>
      <w:r>
        <w:t>Phase 7. Masaar Decision Engine and Owner Morning Brief</w:t>
      </w:r>
    </w:p>
    <w:p>
      <w:pPr>
        <w:pStyle w:val="ModuleLead"/>
      </w:pPr>
      <w:r>
        <w:rPr>
          <w:rFonts w:ascii="Aptos" w:hAnsi="Aptos"/>
          <w:b/>
          <w:i w:val="0"/>
          <w:color w:val="006B63"/>
        </w:rPr>
        <w:t xml:space="preserve">Objective. </w:t>
      </w:r>
      <w:r>
        <w:rPr>
          <w:rFonts w:ascii="Aptos" w:hAnsi="Aptos"/>
          <w:b w:val="0"/>
          <w:i w:val="0"/>
        </w:rPr>
        <w:t>Make business intelligence the product's center by converting operational truth into ranked, explainable decisions rather than passive charts.</w:t>
      </w:r>
      <w:r>
        <w:rPr>
          <w:rFonts w:ascii="Aptos" w:hAnsi="Aptos"/>
          <w:b/>
          <w:i w:val="0"/>
          <w:color w:val="006B63"/>
        </w:rPr>
        <w:t xml:space="preserve"> Release alignment. </w:t>
      </w:r>
      <w:r>
        <w:rPr>
          <w:rFonts w:ascii="Aptos" w:hAnsi="Aptos"/>
          <w:b w:val="0"/>
          <w:i w:val="0"/>
        </w:rPr>
        <w:t>MVP intelligence centerpiece and competition showcase.</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 1 metric dictionary and verified source events from Phases 3-6.</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Analytics lead with owner-user and frontend visualization review.</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Chart wrappers and aggregation tests can proceed; final warnings wait for reconciled sources.</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Opaque scores, invented net profit, autonomous price/refund decisions and premature machine learning.</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Create a five-card Morning Brief: what changed, why it matters, estimated impact, evidence and recommended action. Rank by urgency, money at risk and confidence.</w:t>
      </w:r>
    </w:p>
    <w:p>
      <w:pPr>
        <w:pStyle w:val="ListBullet"/>
      </w:pPr>
      <w:r>
        <w:rPr>
          <w:rFonts w:ascii="Aptos" w:hAnsi="Aptos"/>
          <w:b w:val="0"/>
          <w:i w:val="0"/>
        </w:rPr>
        <w:t>Build Profit Leak Explorer: a waterfall from expected margin to realized contribution, separating supplier-cost change, FX exposure, discount, delivery subsidy/fee, failed delivery, refund and known acquisition/variable cost.</w:t>
      </w:r>
    </w:p>
    <w:p>
      <w:pPr>
        <w:pStyle w:val="ListBullet"/>
      </w:pPr>
      <w:r>
        <w:rPr>
          <w:rFonts w:ascii="Aptos" w:hAnsi="Aptos"/>
          <w:b w:val="0"/>
          <w:i w:val="0"/>
        </w:rPr>
        <w:t>Build Cash Map: money collected by Cash/Whish/OMT/Card, current holder, age, expected handover, mismatch and drill-through to orders/reconciliation.</w:t>
      </w:r>
    </w:p>
    <w:p>
      <w:pPr>
        <w:pStyle w:val="ListBullet"/>
      </w:pPr>
      <w:r>
        <w:rPr>
          <w:rFonts w:ascii="Aptos" w:hAnsi="Aptos"/>
          <w:b w:val="0"/>
          <w:i w:val="0"/>
        </w:rPr>
        <w:t>Build Price &amp; Stock Radar: margin at current recorded cost, stock cover, low/dead stock, restock budget and products needing price or supplier review.</w:t>
      </w:r>
    </w:p>
    <w:p>
      <w:pPr>
        <w:pStyle w:val="ListBullet"/>
      </w:pPr>
      <w:r>
        <w:rPr>
          <w:rFonts w:ascii="Aptos" w:hAnsi="Aptos"/>
          <w:b w:val="0"/>
          <w:i w:val="0"/>
        </w:rPr>
        <w:t>Build Lebanon Delivery Map: success, attempts, fee, average delay, amount due and contribution by area; expose zones where delivery cost or failure destroys margin.</w:t>
      </w:r>
    </w:p>
    <w:p>
      <w:pPr>
        <w:pStyle w:val="ListBullet"/>
      </w:pPr>
      <w:r>
        <w:rPr>
          <w:rFonts w:ascii="Aptos" w:hAnsi="Aptos"/>
          <w:b w:val="0"/>
          <w:i w:val="0"/>
        </w:rPr>
        <w:t>Build Channel &amp; Customer Pulse: profitability by Instagram/WhatsApp/store/site, AOV, repeat rate, lapsed regular customers, cohort retention and product/channel combinations that create value.</w:t>
      </w:r>
    </w:p>
    <w:p>
      <w:pPr>
        <w:pStyle w:val="ListBullet"/>
      </w:pPr>
      <w:r>
        <w:rPr>
          <w:rFonts w:ascii="Aptos" w:hAnsi="Aptos"/>
          <w:b w:val="0"/>
          <w:i w:val="0"/>
        </w:rPr>
        <w:t>Add What Changed and Scenario Mode: compare periods and test owner-entered supplier cost, USD/LBP reference, price, discount or delivery-fee changes before approving action.</w:t>
      </w:r>
    </w:p>
    <w:p>
      <w:pPr>
        <w:pStyle w:val="ListBullet"/>
      </w:pPr>
      <w:r>
        <w:rPr>
          <w:rFonts w:ascii="Aptos" w:hAnsi="Aptos"/>
          <w:b w:val="0"/>
          <w:i w:val="0"/>
        </w:rPr>
        <w:t>Use Recharts plus tested SQL-backed aggregation/snapshot jobs and transparent rule thresholds. Every KPI/warning must show freshness, formula and source records.</w:t>
      </w:r>
    </w:p>
    <w:p>
      <w:pPr>
        <w:pStyle w:val="ModuleLabel"/>
      </w:pPr>
      <w:r>
        <w:rPr>
          <w:rFonts w:ascii="Aptos" w:hAnsi="Aptos"/>
          <w:b/>
          <w:i w:val="0"/>
          <w:color w:val="006B63"/>
        </w:rPr>
        <w:t>Concrete deliverables</w:t>
      </w:r>
    </w:p>
    <w:p>
      <w:pPr>
        <w:pStyle w:val="ListBullet"/>
      </w:pPr>
      <w:r>
        <w:rPr>
          <w:rFonts w:ascii="Aptos" w:hAnsi="Aptos"/>
          <w:b w:val="0"/>
          <w:i w:val="0"/>
        </w:rPr>
        <w:t>Owner Control Tower; Morning Brief; Profit Leak Explorer; Cash Map; Price &amp; Stock Radar; Delivery Map; Channel/Customer Pulse; scenarios; Action Center and metric tests.</w:t>
      </w:r>
    </w:p>
    <w:p>
      <w:pPr>
        <w:pStyle w:val="ModuleLabel"/>
      </w:pPr>
      <w:r>
        <w:rPr>
          <w:rFonts w:ascii="Aptos" w:hAnsi="Aptos"/>
          <w:b/>
          <w:i w:val="0"/>
          <w:color w:val="006B63"/>
        </w:rPr>
        <w:t>Verification and exit gate</w:t>
      </w:r>
    </w:p>
    <w:p>
      <w:pPr>
        <w:pStyle w:val="ListBullet"/>
      </w:pPr>
      <w:r>
        <w:rPr>
          <w:rFonts w:ascii="Aptos" w:hAnsi="Aptos"/>
          <w:b w:val="0"/>
          <w:i w:val="0"/>
        </w:rPr>
        <w:t>Every number reconciles to source records and preserves currency; warnings resolve when the cause is fixed; owner tests show the next action is understandable without analytics training.</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Masaar explains that profit fell despite higher sales because a supplier-cost increase, discount and high-failure area consumed margin, then proposes three reversible actions with evidence.</w:t>
            </w:r>
          </w:p>
        </w:tc>
      </w:tr>
    </w:tbl>
    <w:p>
      <w:pPr>
        <w:spacing w:after="0"/>
      </w:pPr>
    </w:p>
    <w:p>
      <w:pPr/>
      <w:r>
        <w:rPr>
          <w:rFonts w:ascii="Aptos" w:hAnsi="Aptos"/>
          <w:b/>
          <w:i w:val="0"/>
        </w:rPr>
        <w:t>Handoff.</w:t>
      </w:r>
      <w:r>
        <w:rPr>
          <w:rFonts w:ascii="Aptos" w:hAnsi="Aptos"/>
          <w:b w:val="0"/>
          <w:i w:val="0"/>
        </w:rPr>
        <w:t xml:space="preserve"> Phase 8 validates the complete intelligence-led MVP under realistic Lebanese conditions.</w:t>
      </w:r>
    </w:p>
    <w:p>
      <w:pPr>
        <w:spacing w:after="0"/>
      </w:pPr>
      <w:r>
        <w:br w:type="page"/>
      </w:r>
    </w:p>
    <w:p>
      <w:pPr>
        <w:pStyle w:val="Heading1"/>
        <w:keepNext/>
      </w:pPr>
      <w:r>
        <w:t>Phase 8. Hardening, Pilot Validation and Competition Launch</w:t>
      </w:r>
    </w:p>
    <w:p>
      <w:pPr>
        <w:pStyle w:val="ModuleLead"/>
      </w:pPr>
      <w:r>
        <w:rPr>
          <w:rFonts w:ascii="Aptos" w:hAnsi="Aptos"/>
          <w:b/>
          <w:i w:val="0"/>
          <w:color w:val="006B63"/>
        </w:rPr>
        <w:t xml:space="preserve">Objective. </w:t>
      </w:r>
      <w:r>
        <w:rPr>
          <w:rFonts w:ascii="Aptos" w:hAnsi="Aptos"/>
          <w:b w:val="0"/>
          <w:i w:val="0"/>
        </w:rPr>
        <w:t>Prove that the nine-phase plan produces a secure, economical and genuinely useful MVP—not just an attractive demonstration.</w:t>
      </w:r>
      <w:r>
        <w:rPr>
          <w:rFonts w:ascii="Aptos" w:hAnsi="Aptos"/>
          <w:b/>
          <w:i w:val="0"/>
          <w:color w:val="006B63"/>
        </w:rPr>
        <w:t xml:space="preserve"> Release alignment. </w:t>
      </w:r>
      <w:r>
        <w:rPr>
          <w:rFonts w:ascii="Aptos" w:hAnsi="Aptos"/>
          <w:b w:val="0"/>
          <w:i w:val="0"/>
        </w:rPr>
        <w:t>MVP release gate.</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Phases 1-7 integrated.</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QA/cloud lead with all phase owners closing defects.</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Pilot onboarding, pitch narrative and fallback demo recording may proceed during defect closure.</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New feature expansion unless a release test shows it is essential.</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Run end-to-end, tenant, permission, financial, inventory, offline, accessibility, browser, performance and security tests.</w:t>
      </w:r>
    </w:p>
    <w:p>
      <w:pPr>
        <w:pStyle w:val="ListBullet"/>
      </w:pPr>
      <w:r>
        <w:rPr>
          <w:rFonts w:ascii="Aptos" w:hAnsi="Aptos"/>
          <w:b w:val="0"/>
          <w:i w:val="0"/>
        </w:rPr>
        <w:t>Analyze actual survey responses when available; interview representative owners and measure order-entry time, cash uncertainty, stock surprises and decision usefulness.</w:t>
      </w:r>
    </w:p>
    <w:p>
      <w:pPr>
        <w:pStyle w:val="ListBullet"/>
      </w:pPr>
      <w:r>
        <w:rPr>
          <w:rFonts w:ascii="Aptos" w:hAnsi="Aptos"/>
          <w:b w:val="0"/>
          <w:i w:val="0"/>
        </w:rPr>
        <w:t>Test backup/restore, rollback, regional contingency, low-bandwidth behavior, log redaction and AWS cost alarms/quotas.</w:t>
      </w:r>
    </w:p>
    <w:p>
      <w:pPr>
        <w:pStyle w:val="ListBullet"/>
      </w:pPr>
      <w:r>
        <w:rPr>
          <w:rFonts w:ascii="Aptos" w:hAnsi="Aptos"/>
          <w:b w:val="0"/>
          <w:i w:val="0"/>
        </w:rPr>
        <w:t>Prepare the competition story around one measurable local decision loop, with clean seed data and a recorded fallback for venue connectivity failure.</w:t>
      </w:r>
    </w:p>
    <w:p>
      <w:pPr>
        <w:pStyle w:val="ModuleLabel"/>
      </w:pPr>
      <w:r>
        <w:rPr>
          <w:rFonts w:ascii="Aptos" w:hAnsi="Aptos"/>
          <w:b/>
          <w:i w:val="0"/>
          <w:color w:val="006B63"/>
        </w:rPr>
        <w:t>Concrete deliverables</w:t>
      </w:r>
    </w:p>
    <w:p>
      <w:pPr>
        <w:pStyle w:val="ListBullet"/>
      </w:pPr>
      <w:r>
        <w:rPr>
          <w:rFonts w:ascii="Aptos" w:hAnsi="Aptos"/>
          <w:b w:val="0"/>
          <w:i w:val="0"/>
        </w:rPr>
        <w:t>Release candidate; UAT and survey analysis; defect/security/performance/accessibility reports; cost and recovery evidence; pilot guide; demo and known limitations.</w:t>
      </w:r>
    </w:p>
    <w:p>
      <w:pPr>
        <w:pStyle w:val="ModuleLabel"/>
      </w:pPr>
      <w:r>
        <w:rPr>
          <w:rFonts w:ascii="Aptos" w:hAnsi="Aptos"/>
          <w:b/>
          <w:i w:val="0"/>
          <w:color w:val="006B63"/>
        </w:rPr>
        <w:t>Verification and exit gate</w:t>
      </w:r>
    </w:p>
    <w:p>
      <w:pPr>
        <w:pStyle w:val="ListBullet"/>
      </w:pPr>
      <w:r>
        <w:rPr>
          <w:rFonts w:ascii="Aptos" w:hAnsi="Aptos"/>
          <w:b w:val="0"/>
          <w:i w:val="0"/>
        </w:rPr>
        <w:t>No critical/high defect; golden path and intelligence reconcile; restore/rollback work; AWS cost stays within budget; pilot owners understand and act on the Morning Brief.</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Run order-to-decision end to end on laptop and phone, including offline delivery, mixed payment, stock/cost change and the owner's resulting action.</w:t>
            </w:r>
          </w:p>
        </w:tc>
      </w:tr>
    </w:tbl>
    <w:p>
      <w:pPr>
        <w:spacing w:after="0"/>
      </w:pPr>
    </w:p>
    <w:p>
      <w:pPr/>
      <w:r>
        <w:rPr>
          <w:rFonts w:ascii="Aptos" w:hAnsi="Aptos"/>
          <w:b/>
          <w:i w:val="0"/>
        </w:rPr>
        <w:t>Handoff.</w:t>
      </w:r>
      <w:r>
        <w:rPr>
          <w:rFonts w:ascii="Aptos" w:hAnsi="Aptos"/>
          <w:b w:val="0"/>
          <w:i w:val="0"/>
        </w:rPr>
        <w:t xml:space="preserve"> Release to a controlled pilot and prioritize Phase 9 only from measured use and provider feasibility.</w:t>
      </w:r>
    </w:p>
    <w:p>
      <w:pPr>
        <w:spacing w:after="0"/>
      </w:pPr>
      <w:r>
        <w:br w:type="page"/>
      </w:r>
    </w:p>
    <w:p>
      <w:pPr>
        <w:pStyle w:val="Heading1"/>
        <w:keepNext/>
      </w:pPr>
      <w:r>
        <w:t>Phase 9. Focused Expansion: Administration, Integrations and Governed AI</w:t>
      </w:r>
    </w:p>
    <w:p>
      <w:pPr>
        <w:pStyle w:val="ModuleLead"/>
      </w:pPr>
      <w:r>
        <w:rPr>
          <w:rFonts w:ascii="Aptos" w:hAnsi="Aptos"/>
          <w:b/>
          <w:i w:val="0"/>
          <w:color w:val="006B63"/>
        </w:rPr>
        <w:t xml:space="preserve">Objective. </w:t>
      </w:r>
      <w:r>
        <w:rPr>
          <w:rFonts w:ascii="Aptos" w:hAnsi="Aptos"/>
          <w:b w:val="0"/>
          <w:i w:val="0"/>
        </w:rPr>
        <w:t>Extend the proven core without turning Masaar into a generic all-in-one suite.</w:t>
      </w:r>
      <w:r>
        <w:rPr>
          <w:rFonts w:ascii="Aptos" w:hAnsi="Aptos"/>
          <w:b/>
          <w:i w:val="0"/>
          <w:color w:val="006B63"/>
        </w:rPr>
        <w:t xml:space="preserve"> Release alignment. </w:t>
      </w:r>
      <w:r>
        <w:rPr>
          <w:rFonts w:ascii="Aptos" w:hAnsi="Aptos"/>
          <w:b w:val="0"/>
          <w:i w:val="0"/>
        </w:rPr>
        <w:t>V2, V3 and future intelligent versions, delivered as separately gated increments.</w:t>
      </w:r>
    </w:p>
    <w:tbl>
      <w:tblPr>
        <w:tblW w:type="dxa" w:w="10224"/>
        <w:jc w:val="left"/>
        <w:tblLayout w:type="fixed"/>
        <w:tblLook w:firstColumn="1" w:firstRow="1" w:lastColumn="0" w:lastRow="0" w:noHBand="0" w:noVBand="1" w:val="04A0"/>
        <w:tblInd w:w="120" w:type="dxa"/>
      </w:tblPr>
      <w:tblGrid>
        <w:gridCol w:w="2200"/>
        <w:gridCol w:w="8024"/>
      </w:tblGrid>
      <w:tr>
        <w:trPr>
          <w:tblHeader w:val="true"/>
          <w:cantSplit/>
        </w:trPr>
        <w:tc>
          <w:tcPr>
            <w:tcW w:type="dxa" w:w="22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Phase contract</w:t>
            </w:r>
          </w:p>
        </w:tc>
        <w:tc>
          <w:tcPr>
            <w:tcW w:type="dxa" w:w="80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Definition</w:t>
            </w:r>
          </w:p>
        </w:tc>
      </w:tr>
      <w:tr>
        <w:trPr>
          <w:cantSplit/>
        </w:trPr>
        <w:tc>
          <w:tcPr>
            <w:tcW w:type="dxa" w:w="2200"/>
            <w:vAlign w:val="center"/>
          </w:tcPr>
          <w:p>
            <w:pPr>
              <w:spacing w:after="0" w:line="240" w:lineRule="auto"/>
              <w:jc w:val="left"/>
            </w:pPr>
            <w:r>
              <w:rPr>
                <w:rFonts w:ascii="Aptos" w:hAnsi="Aptos"/>
                <w:b/>
                <w:i w:val="0"/>
                <w:sz w:val="16"/>
              </w:rPr>
              <w:t>Depends on</w:t>
            </w:r>
          </w:p>
        </w:tc>
        <w:tc>
          <w:tcPr>
            <w:tcW w:type="dxa" w:w="8024"/>
            <w:vAlign w:val="center"/>
          </w:tcPr>
          <w:p>
            <w:pPr>
              <w:spacing w:after="0" w:line="240" w:lineRule="auto"/>
              <w:jc w:val="left"/>
            </w:pPr>
            <w:r>
              <w:rPr>
                <w:rFonts w:ascii="Aptos" w:hAnsi="Aptos"/>
                <w:b w:val="0"/>
                <w:i w:val="0"/>
                <w:sz w:val="16"/>
              </w:rPr>
              <w:t>MVP pilot evidence, stable APIs, representative data and approved providers.</w:t>
            </w:r>
          </w:p>
        </w:tc>
      </w:tr>
      <w:tr>
        <w:trPr>
          <w:cantSplit/>
        </w:trPr>
        <w:tc>
          <w:tcPr>
            <w:tcW w:type="dxa" w:w="2200"/>
            <w:shd w:fill="F4F7F9" w:val="clear"/>
            <w:vAlign w:val="center"/>
          </w:tcPr>
          <w:p>
            <w:pPr>
              <w:spacing w:after="0" w:line="240" w:lineRule="auto"/>
              <w:jc w:val="left"/>
            </w:pPr>
            <w:r>
              <w:rPr>
                <w:rFonts w:ascii="Aptos" w:hAnsi="Aptos"/>
                <w:b/>
                <w:i w:val="0"/>
                <w:sz w:val="16"/>
              </w:rPr>
              <w:t>Primary owner</w:t>
            </w:r>
          </w:p>
        </w:tc>
        <w:tc>
          <w:tcPr>
            <w:tcW w:type="dxa" w:w="8024"/>
            <w:shd w:fill="F4F7F9" w:val="clear"/>
            <w:vAlign w:val="center"/>
          </w:tcPr>
          <w:p>
            <w:pPr>
              <w:spacing w:after="0" w:line="240" w:lineRule="auto"/>
              <w:jc w:val="left"/>
            </w:pPr>
            <w:r>
              <w:rPr>
                <w:rFonts w:ascii="Aptos" w:hAnsi="Aptos"/>
                <w:b w:val="0"/>
                <w:i w:val="0"/>
                <w:sz w:val="16"/>
              </w:rPr>
              <w:t>Product lead with integration, analytics and security reviewers.</w:t>
            </w:r>
          </w:p>
        </w:tc>
      </w:tr>
      <w:tr>
        <w:trPr>
          <w:cantSplit/>
        </w:trPr>
        <w:tc>
          <w:tcPr>
            <w:tcW w:type="dxa" w:w="2200"/>
            <w:vAlign w:val="center"/>
          </w:tcPr>
          <w:p>
            <w:pPr>
              <w:spacing w:after="0" w:line="240" w:lineRule="auto"/>
              <w:jc w:val="left"/>
            </w:pPr>
            <w:r>
              <w:rPr>
                <w:rFonts w:ascii="Aptos" w:hAnsi="Aptos"/>
                <w:b/>
                <w:i w:val="0"/>
                <w:sz w:val="16"/>
              </w:rPr>
              <w:t>Parallel work</w:t>
            </w:r>
          </w:p>
        </w:tc>
        <w:tc>
          <w:tcPr>
            <w:tcW w:type="dxa" w:w="8024"/>
            <w:vAlign w:val="center"/>
          </w:tcPr>
          <w:p>
            <w:pPr>
              <w:spacing w:after="0" w:line="240" w:lineRule="auto"/>
              <w:jc w:val="left"/>
            </w:pPr>
            <w:r>
              <w:rPr>
                <w:rFonts w:ascii="Aptos" w:hAnsi="Aptos"/>
                <w:b w:val="0"/>
                <w:i w:val="0"/>
                <w:sz w:val="16"/>
              </w:rPr>
              <w:t>V2 capabilities may be independent experiments; integrations and AI remain feature-flagged.</w:t>
            </w:r>
          </w:p>
        </w:tc>
      </w:tr>
      <w:tr>
        <w:trPr>
          <w:cantSplit/>
        </w:trPr>
        <w:tc>
          <w:tcPr>
            <w:tcW w:type="dxa" w:w="2200"/>
            <w:shd w:fill="F4F7F9" w:val="clear"/>
            <w:vAlign w:val="center"/>
          </w:tcPr>
          <w:p>
            <w:pPr>
              <w:spacing w:after="0" w:line="240" w:lineRule="auto"/>
              <w:jc w:val="left"/>
            </w:pPr>
            <w:r>
              <w:rPr>
                <w:rFonts w:ascii="Aptos" w:hAnsi="Aptos"/>
                <w:b/>
                <w:i w:val="0"/>
                <w:sz w:val="16"/>
              </w:rPr>
              <w:t>Explicitly out of scope</w:t>
            </w:r>
          </w:p>
        </w:tc>
        <w:tc>
          <w:tcPr>
            <w:tcW w:type="dxa" w:w="8024"/>
            <w:shd w:fill="F4F7F9" w:val="clear"/>
            <w:vAlign w:val="center"/>
          </w:tcPr>
          <w:p>
            <w:pPr>
              <w:spacing w:after="0" w:line="240" w:lineRule="auto"/>
              <w:jc w:val="left"/>
            </w:pPr>
            <w:r>
              <w:rPr>
                <w:rFonts w:ascii="Aptos" w:hAnsi="Aptos"/>
                <w:b w:val="0"/>
                <w:i w:val="0"/>
                <w:sz w:val="16"/>
              </w:rPr>
              <w:t>Legal/tax advice, automatic government filing, unofficial scraping, cross-tenant leakage and irreversible AI actions.</w:t>
            </w:r>
          </w:p>
        </w:tc>
      </w:tr>
    </w:tbl>
    <w:p>
      <w:pPr>
        <w:spacing w:after="0"/>
      </w:pPr>
    </w:p>
    <w:p>
      <w:pPr>
        <w:pStyle w:val="ModuleLabel"/>
      </w:pPr>
      <w:r>
        <w:rPr>
          <w:rFonts w:ascii="Aptos" w:hAnsi="Aptos"/>
          <w:b/>
          <w:i w:val="0"/>
          <w:color w:val="006B63"/>
        </w:rPr>
        <w:t>Scope and implementation work</w:t>
      </w:r>
    </w:p>
    <w:p>
      <w:pPr>
        <w:pStyle w:val="ListBullet"/>
      </w:pPr>
      <w:r>
        <w:rPr>
          <w:rFonts w:ascii="Aptos" w:hAnsi="Aptos"/>
          <w:b w:val="0"/>
          <w:i w:val="0"/>
        </w:rPr>
        <w:t>V2: multi-location stock transfer suggestions, richer cost/cash-flow planning, governed imports/exports, loyalty/segments and an optional Lebanon Admin Organizer for deadlines, document vault and checklists for registration, tax and NSSF tasks. It provides reminders and links—not legal advice or filing.</w:t>
      </w:r>
    </w:p>
    <w:p>
      <w:pPr>
        <w:pStyle w:val="ListBullet"/>
      </w:pPr>
      <w:r>
        <w:rPr>
          <w:rFonts w:ascii="Aptos" w:hAnsi="Aptos"/>
          <w:b w:val="0"/>
          <w:i w:val="0"/>
        </w:rPr>
        <w:t>V2/V3: strengthen the constrained Masaar Order Link for businesses lacking a website; connect only official messaging, storefront, courier and payment APIs with manual fallback and visible sync health.</w:t>
      </w:r>
    </w:p>
    <w:p>
      <w:pPr>
        <w:pStyle w:val="ListBullet"/>
      </w:pPr>
      <w:r>
        <w:rPr>
          <w:rFonts w:ascii="Aptos" w:hAnsi="Aptos"/>
          <w:b w:val="0"/>
          <w:i w:val="0"/>
        </w:rPr>
        <w:t>Future intelligence: demand forecast, anomaly detection, delivery-delay risk and an assistant that cites authorized Masaar records, explains uncertainty and requests confirmation.</w:t>
      </w:r>
    </w:p>
    <w:p>
      <w:pPr>
        <w:pStyle w:val="ListBullet"/>
      </w:pPr>
      <w:r>
        <w:rPr>
          <w:rFonts w:ascii="Aptos" w:hAnsi="Aptos"/>
          <w:b w:val="0"/>
          <w:i w:val="0"/>
        </w:rPr>
        <w:t>Require every intelligent feature to outperform a transparent rule baseline and pass privacy, bias, feedback, drift and rollback review.</w:t>
      </w:r>
    </w:p>
    <w:p>
      <w:pPr>
        <w:pStyle w:val="ModuleLabel"/>
      </w:pPr>
      <w:r>
        <w:rPr>
          <w:rFonts w:ascii="Aptos" w:hAnsi="Aptos"/>
          <w:b/>
          <w:i w:val="0"/>
          <w:color w:val="006B63"/>
        </w:rPr>
        <w:t>Concrete deliverables</w:t>
      </w:r>
    </w:p>
    <w:p>
      <w:pPr>
        <w:pStyle w:val="ListBullet"/>
      </w:pPr>
      <w:r>
        <w:rPr>
          <w:rFonts w:ascii="Aptos" w:hAnsi="Aptos"/>
          <w:b w:val="0"/>
          <w:i w:val="0"/>
        </w:rPr>
        <w:t>Evidence-ranked V2 backlog; Admin Organizer pilot; provider adapters; multi-location tools; experiment reports; explainable assistant/forecast pilots.</w:t>
      </w:r>
    </w:p>
    <w:p>
      <w:pPr>
        <w:pStyle w:val="ModuleLabel"/>
      </w:pPr>
      <w:r>
        <w:rPr>
          <w:rFonts w:ascii="Aptos" w:hAnsi="Aptos"/>
          <w:b/>
          <w:i w:val="0"/>
          <w:color w:val="006B63"/>
        </w:rPr>
        <w:t>Verification and exit gate</w:t>
      </w:r>
    </w:p>
    <w:p>
      <w:pPr>
        <w:pStyle w:val="ListBullet"/>
      </w:pPr>
      <w:r>
        <w:rPr>
          <w:rFonts w:ascii="Aptos" w:hAnsi="Aptos"/>
          <w:b w:val="0"/>
          <w:i w:val="0"/>
        </w:rPr>
        <w:t>Each increment demonstrates measurable value, official/provider feasibility and a safe manual fallback; AI never blacklists customers or takes irreversible financial action.</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Phase demo: </w:t>
            </w:r>
            <w:r>
              <w:rPr>
                <w:rFonts w:ascii="Aptos" w:hAnsi="Aptos"/>
                <w:b w:val="0"/>
                <w:i w:val="0"/>
              </w:rPr>
              <w:t>Show one evidence-selected V2 improvement; later demonstrate an assistant recommendation with its source data, confidence and owner approval step.</w:t>
            </w:r>
          </w:p>
        </w:tc>
      </w:tr>
    </w:tbl>
    <w:p>
      <w:pPr>
        <w:spacing w:after="0"/>
      </w:pPr>
    </w:p>
    <w:p>
      <w:pPr/>
      <w:r>
        <w:rPr>
          <w:rFonts w:ascii="Aptos" w:hAnsi="Aptos"/>
          <w:b/>
          <w:i w:val="0"/>
        </w:rPr>
        <w:t>Handoff.</w:t>
      </w:r>
      <w:r>
        <w:rPr>
          <w:rFonts w:ascii="Aptos" w:hAnsi="Aptos"/>
          <w:b w:val="0"/>
          <w:i w:val="0"/>
        </w:rPr>
        <w:t xml:space="preserve"> Scale only capabilities that reinforce Masaar's core promise: better local decisions from accountable operations.</w:t>
      </w:r>
    </w:p>
    <w:p>
      <w:pPr>
        <w:spacing w:after="0"/>
      </w:pPr>
      <w:r>
        <w:br w:type="page"/>
      </w:r>
    </w:p>
    <w:p>
      <w:pPr>
        <w:pStyle w:val="Heading1"/>
        <w:keepNext/>
      </w:pPr>
      <w:r>
        <w:t>5. Implementation Status and Release Gates</w:t>
      </w:r>
    </w:p>
    <w:p>
      <w:pPr/>
      <w:r>
        <w:rPr>
          <w:rFonts w:ascii="Aptos" w:hAnsi="Aptos"/>
          <w:b w:val="0"/>
          <w:i w:val="0"/>
        </w:rPr>
        <w:t>All nine planned phases have an implemented competition build in the repository. Completion here means the code path, interface and automated evidence exist; it does not claim that third-party credentials, a production SQL Server connection or a public AWS URL have already been supplied.</w:t>
      </w:r>
    </w:p>
    <w:tbl>
      <w:tblPr>
        <w:tblW w:type="dxa" w:w="10224"/>
        <w:jc w:val="left"/>
        <w:tblLayout w:type="fixed"/>
        <w:tblLook w:firstColumn="1" w:firstRow="1" w:lastColumn="0" w:lastRow="0" w:noHBand="0" w:noVBand="1" w:val="04A0"/>
        <w:tblInd w:w="120" w:type="dxa"/>
      </w:tblPr>
      <w:tblGrid>
        <w:gridCol w:w="2100"/>
        <w:gridCol w:w="2500"/>
        <w:gridCol w:w="5624"/>
      </w:tblGrid>
      <w:tr>
        <w:trPr>
          <w:tblHeader w:val="true"/>
          <w:cantSplit/>
        </w:trPr>
        <w:tc>
          <w:tcPr>
            <w:tcW w:type="dxa" w:w="21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Gate</w:t>
            </w:r>
          </w:p>
        </w:tc>
        <w:tc>
          <w:tcPr>
            <w:tcW w:type="dxa" w:w="2500"/>
            <w:tcMar>
              <w:top w:w="80" w:type="dxa"/>
              <w:start w:w="95" w:type="dxa"/>
              <w:bottom w:w="80" w:type="dxa"/>
              <w:end w:w="95" w:type="dxa"/>
            </w:tcMar>
            <w:shd w:fill="001525" w:val="clear"/>
            <w:vAlign w:val="center"/>
          </w:tcPr>
          <w:p>
            <w:pPr>
              <w:spacing w:after="0"/>
              <w:jc w:val="left"/>
            </w:pPr>
            <w:r>
              <w:rPr>
                <w:rFonts w:ascii="Aptos" w:hAnsi="Aptos"/>
                <w:b/>
                <w:i w:val="0"/>
                <w:color w:val="FFFFFF"/>
                <w:sz w:val="16"/>
              </w:rPr>
              <w:t>Status</w:t>
            </w:r>
          </w:p>
        </w:tc>
        <w:tc>
          <w:tcPr>
            <w:tcW w:type="dxa" w:w="5624"/>
            <w:tcMar>
              <w:top w:w="80" w:type="dxa"/>
              <w:start w:w="95" w:type="dxa"/>
              <w:bottom w:w="80" w:type="dxa"/>
              <w:end w:w="95" w:type="dxa"/>
            </w:tcMar>
            <w:shd w:fill="001525" w:val="clear"/>
            <w:vAlign w:val="center"/>
          </w:tcPr>
          <w:p>
            <w:pPr>
              <w:spacing w:after="0"/>
              <w:jc w:val="left"/>
            </w:pPr>
            <w:r>
              <w:rPr>
                <w:rFonts w:ascii="Aptos" w:hAnsi="Aptos"/>
                <w:b/>
                <w:i w:val="0"/>
                <w:color w:val="FFFFFF"/>
                <w:sz w:val="16"/>
              </w:rPr>
              <w:t>Required evidence</w:t>
            </w:r>
          </w:p>
        </w:tc>
      </w:tr>
      <w:tr>
        <w:trPr>
          <w:cantSplit/>
        </w:trPr>
        <w:tc>
          <w:tcPr>
            <w:tcW w:type="dxa" w:w="2100"/>
            <w:vAlign w:val="center"/>
          </w:tcPr>
          <w:p>
            <w:pPr>
              <w:spacing w:after="0" w:line="240" w:lineRule="auto"/>
              <w:jc w:val="left"/>
            </w:pPr>
            <w:r>
              <w:rPr>
                <w:rFonts w:ascii="Aptos" w:hAnsi="Aptos"/>
                <w:b/>
                <w:i w:val="0"/>
                <w:sz w:val="16"/>
              </w:rPr>
              <w:t>Application scope</w:t>
            </w:r>
          </w:p>
        </w:tc>
        <w:tc>
          <w:tcPr>
            <w:tcW w:type="dxa" w:w="2500"/>
            <w:vAlign w:val="center"/>
          </w:tcPr>
          <w:p>
            <w:pPr>
              <w:spacing w:after="0" w:line="240" w:lineRule="auto"/>
              <w:jc w:val="left"/>
            </w:pPr>
            <w:r>
              <w:rPr>
                <w:rFonts w:ascii="Aptos" w:hAnsi="Aptos"/>
                <w:b w:val="0"/>
                <w:i w:val="0"/>
                <w:sz w:val="16"/>
              </w:rPr>
              <w:t>Implemented</w:t>
            </w:r>
          </w:p>
        </w:tc>
        <w:tc>
          <w:tcPr>
            <w:tcW w:type="dxa" w:w="5624"/>
            <w:vAlign w:val="center"/>
          </w:tcPr>
          <w:p>
            <w:pPr>
              <w:spacing w:after="0" w:line="240" w:lineRule="auto"/>
              <w:jc w:val="left"/>
            </w:pPr>
            <w:r>
              <w:rPr>
                <w:rFonts w:ascii="Aptos" w:hAnsi="Aptos"/>
                <w:b w:val="0"/>
                <w:i w:val="0"/>
                <w:sz w:val="16"/>
              </w:rPr>
              <w:t>Role-based operational workspaces, Lebanese setup, order-to-cash accountability, inventory/returns and decision intelligence.</w:t>
            </w:r>
          </w:p>
        </w:tc>
      </w:tr>
      <w:tr>
        <w:trPr>
          <w:cantSplit/>
        </w:trPr>
        <w:tc>
          <w:tcPr>
            <w:tcW w:type="dxa" w:w="2100"/>
            <w:shd w:fill="F4F7F9" w:val="clear"/>
            <w:vAlign w:val="center"/>
          </w:tcPr>
          <w:p>
            <w:pPr>
              <w:spacing w:after="0" w:line="240" w:lineRule="auto"/>
              <w:jc w:val="left"/>
            </w:pPr>
            <w:r>
              <w:rPr>
                <w:rFonts w:ascii="Aptos" w:hAnsi="Aptos"/>
                <w:b/>
                <w:i w:val="0"/>
                <w:sz w:val="16"/>
              </w:rPr>
              <w:t>Engineering quality</w:t>
            </w:r>
          </w:p>
        </w:tc>
        <w:tc>
          <w:tcPr>
            <w:tcW w:type="dxa" w:w="2500"/>
            <w:shd w:fill="F4F7F9" w:val="clear"/>
            <w:vAlign w:val="center"/>
          </w:tcPr>
          <w:p>
            <w:pPr>
              <w:spacing w:after="0" w:line="240" w:lineRule="auto"/>
              <w:jc w:val="left"/>
            </w:pPr>
            <w:r>
              <w:rPr>
                <w:rFonts w:ascii="Aptos" w:hAnsi="Aptos"/>
                <w:b w:val="0"/>
                <w:i w:val="0"/>
                <w:sz w:val="16"/>
              </w:rPr>
              <w:t>Passed locally</w:t>
            </w:r>
          </w:p>
        </w:tc>
        <w:tc>
          <w:tcPr>
            <w:tcW w:type="dxa" w:w="5624"/>
            <w:shd w:fill="F4F7F9" w:val="clear"/>
            <w:vAlign w:val="center"/>
          </w:tcPr>
          <w:p>
            <w:pPr>
              <w:spacing w:after="0" w:line="240" w:lineRule="auto"/>
              <w:jc w:val="left"/>
            </w:pPr>
            <w:r>
              <w:rPr>
                <w:rFonts w:ascii="Aptos" w:hAnsi="Aptos"/>
                <w:b w:val="0"/>
                <w:i w:val="0"/>
                <w:sz w:val="16"/>
              </w:rPr>
              <w:t>Type checks, lint, 52 automated tests, production build and responsive browser workflow review.</w:t>
            </w:r>
          </w:p>
        </w:tc>
      </w:tr>
      <w:tr>
        <w:trPr>
          <w:cantSplit/>
        </w:trPr>
        <w:tc>
          <w:tcPr>
            <w:tcW w:type="dxa" w:w="2100"/>
            <w:vAlign w:val="center"/>
          </w:tcPr>
          <w:p>
            <w:pPr>
              <w:spacing w:after="0" w:line="240" w:lineRule="auto"/>
              <w:jc w:val="left"/>
            </w:pPr>
            <w:r>
              <w:rPr>
                <w:rFonts w:ascii="Aptos" w:hAnsi="Aptos"/>
                <w:b/>
                <w:i w:val="0"/>
                <w:sz w:val="16"/>
              </w:rPr>
              <w:t>SQL Server</w:t>
            </w:r>
          </w:p>
        </w:tc>
        <w:tc>
          <w:tcPr>
            <w:tcW w:type="dxa" w:w="2500"/>
            <w:vAlign w:val="center"/>
          </w:tcPr>
          <w:p>
            <w:pPr>
              <w:spacing w:after="0" w:line="240" w:lineRule="auto"/>
              <w:jc w:val="left"/>
            </w:pPr>
            <w:r>
              <w:rPr>
                <w:rFonts w:ascii="Aptos" w:hAnsi="Aptos"/>
                <w:b w:val="0"/>
                <w:i w:val="0"/>
                <w:sz w:val="16"/>
              </w:rPr>
              <w:t>Migration complete; environment connection pending</w:t>
            </w:r>
          </w:p>
        </w:tc>
        <w:tc>
          <w:tcPr>
            <w:tcW w:type="dxa" w:w="5624"/>
            <w:vAlign w:val="center"/>
          </w:tcPr>
          <w:p>
            <w:pPr>
              <w:spacing w:after="0" w:line="240" w:lineRule="auto"/>
              <w:jc w:val="left"/>
            </w:pPr>
            <w:r>
              <w:rPr>
                <w:rFonts w:ascii="Aptos" w:hAnsi="Aptos"/>
                <w:b w:val="0"/>
                <w:i w:val="0"/>
                <w:sz w:val="16"/>
              </w:rPr>
              <w:t>Run idempotent scripts in SSMS, create least-privilege SQL login, set SQLSERVER_CONNECTION_STRING and execute the smoke checklist.</w:t>
            </w:r>
          </w:p>
        </w:tc>
      </w:tr>
      <w:tr>
        <w:trPr>
          <w:cantSplit/>
        </w:trPr>
        <w:tc>
          <w:tcPr>
            <w:tcW w:type="dxa" w:w="2100"/>
            <w:shd w:fill="F4F7F9" w:val="clear"/>
            <w:vAlign w:val="center"/>
          </w:tcPr>
          <w:p>
            <w:pPr>
              <w:spacing w:after="0" w:line="240" w:lineRule="auto"/>
              <w:jc w:val="left"/>
            </w:pPr>
            <w:r>
              <w:rPr>
                <w:rFonts w:ascii="Aptos" w:hAnsi="Aptos"/>
                <w:b/>
                <w:i w:val="0"/>
                <w:sz w:val="16"/>
              </w:rPr>
              <w:t>AWS deployment</w:t>
            </w:r>
          </w:p>
        </w:tc>
        <w:tc>
          <w:tcPr>
            <w:tcW w:type="dxa" w:w="2500"/>
            <w:shd w:fill="F4F7F9" w:val="clear"/>
            <w:vAlign w:val="center"/>
          </w:tcPr>
          <w:p>
            <w:pPr>
              <w:spacing w:after="0" w:line="240" w:lineRule="auto"/>
              <w:jc w:val="left"/>
            </w:pPr>
            <w:r>
              <w:rPr>
                <w:rFonts w:ascii="Aptos" w:hAnsi="Aptos"/>
                <w:b w:val="0"/>
                <w:i w:val="0"/>
                <w:sz w:val="16"/>
              </w:rPr>
              <w:t>Template ready</w:t>
            </w:r>
          </w:p>
        </w:tc>
        <w:tc>
          <w:tcPr>
            <w:tcW w:type="dxa" w:w="5624"/>
            <w:shd w:fill="F4F7F9" w:val="clear"/>
            <w:vAlign w:val="center"/>
          </w:tcPr>
          <w:p>
            <w:pPr>
              <w:spacing w:after="0" w:line="240" w:lineRule="auto"/>
              <w:jc w:val="left"/>
            </w:pPr>
            <w:r>
              <w:rPr>
                <w:rFonts w:ascii="Aptos" w:hAnsi="Aptos"/>
                <w:b w:val="0"/>
                <w:i w:val="0"/>
                <w:sz w:val="16"/>
              </w:rPr>
              <w:t>Configure Cognito, RDS SQL Server, domains, secrets/budgets and deploy staging before the competition demo.</w:t>
            </w:r>
          </w:p>
        </w:tc>
      </w:tr>
      <w:tr>
        <w:trPr>
          <w:cantSplit/>
        </w:trPr>
        <w:tc>
          <w:tcPr>
            <w:tcW w:type="dxa" w:w="2100"/>
            <w:vAlign w:val="center"/>
          </w:tcPr>
          <w:p>
            <w:pPr>
              <w:spacing w:after="0" w:line="240" w:lineRule="auto"/>
              <w:jc w:val="left"/>
            </w:pPr>
            <w:r>
              <w:rPr>
                <w:rFonts w:ascii="Aptos" w:hAnsi="Aptos"/>
                <w:b/>
                <w:i w:val="0"/>
                <w:sz w:val="16"/>
              </w:rPr>
              <w:t>External messaging/email</w:t>
            </w:r>
          </w:p>
        </w:tc>
        <w:tc>
          <w:tcPr>
            <w:tcW w:type="dxa" w:w="2500"/>
            <w:vAlign w:val="center"/>
          </w:tcPr>
          <w:p>
            <w:pPr>
              <w:spacing w:after="0" w:line="240" w:lineRule="auto"/>
              <w:jc w:val="left"/>
            </w:pPr>
            <w:r>
              <w:rPr>
                <w:rFonts w:ascii="Aptos" w:hAnsi="Aptos"/>
                <w:b w:val="0"/>
                <w:i w:val="0"/>
                <w:sz w:val="16"/>
              </w:rPr>
              <w:t>Honest manual fallback</w:t>
            </w:r>
          </w:p>
        </w:tc>
        <w:tc>
          <w:tcPr>
            <w:tcW w:type="dxa" w:w="5624"/>
            <w:vAlign w:val="center"/>
          </w:tcPr>
          <w:p>
            <w:pPr>
              <w:spacing w:after="0" w:line="240" w:lineRule="auto"/>
              <w:jc w:val="left"/>
            </w:pPr>
            <w:r>
              <w:rPr>
                <w:rFonts w:ascii="Aptos" w:hAnsi="Aptos"/>
                <w:b w:val="0"/>
                <w:i w:val="0"/>
                <w:sz w:val="16"/>
              </w:rPr>
              <w:t>Add approved provider credentials only after consent, template and delivery-failure handling are validated.</w:t>
            </w:r>
          </w:p>
        </w:tc>
      </w:tr>
      <w:tr>
        <w:trPr>
          <w:cantSplit/>
        </w:trPr>
        <w:tc>
          <w:tcPr>
            <w:tcW w:type="dxa" w:w="2100"/>
            <w:shd w:fill="F4F7F9" w:val="clear"/>
            <w:vAlign w:val="center"/>
          </w:tcPr>
          <w:p>
            <w:pPr>
              <w:spacing w:after="0" w:line="240" w:lineRule="auto"/>
              <w:jc w:val="left"/>
            </w:pPr>
            <w:r>
              <w:rPr>
                <w:rFonts w:ascii="Aptos" w:hAnsi="Aptos"/>
                <w:b/>
                <w:i w:val="0"/>
                <w:sz w:val="16"/>
              </w:rPr>
              <w:t>Pilot release</w:t>
            </w:r>
          </w:p>
        </w:tc>
        <w:tc>
          <w:tcPr>
            <w:tcW w:type="dxa" w:w="2500"/>
            <w:shd w:fill="F4F7F9" w:val="clear"/>
            <w:vAlign w:val="center"/>
          </w:tcPr>
          <w:p>
            <w:pPr>
              <w:spacing w:after="0" w:line="240" w:lineRule="auto"/>
              <w:jc w:val="left"/>
            </w:pPr>
            <w:r>
              <w:rPr>
                <w:rFonts w:ascii="Aptos" w:hAnsi="Aptos"/>
                <w:b w:val="0"/>
                <w:i w:val="0"/>
                <w:sz w:val="16"/>
              </w:rPr>
              <w:t>Pending team action</w:t>
            </w:r>
          </w:p>
        </w:tc>
        <w:tc>
          <w:tcPr>
            <w:tcW w:type="dxa" w:w="5624"/>
            <w:shd w:fill="F4F7F9" w:val="clear"/>
            <w:vAlign w:val="center"/>
          </w:tcPr>
          <w:p>
            <w:pPr>
              <w:spacing w:after="0" w:line="240" w:lineRule="auto"/>
              <w:jc w:val="left"/>
            </w:pPr>
            <w:r>
              <w:rPr>
                <w:rFonts w:ascii="Aptos" w:hAnsi="Aptos"/>
                <w:b w:val="0"/>
                <w:i w:val="0"/>
                <w:sz w:val="16"/>
              </w:rPr>
              <w:t>Enter real catalog/zones/users, run a full order-to-reconciliation rehearsal, restore test and obtain merchant feedback.</w:t>
            </w:r>
          </w:p>
        </w:tc>
      </w:tr>
    </w:tbl>
    <w:p>
      <w:pPr>
        <w:spacing w:after="0"/>
      </w:pP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FFF3D2" w:val="clear"/>
          </w:tcPr>
          <w:p>
            <w:pPr>
              <w:spacing w:after="0"/>
            </w:pPr>
            <w:r>
              <w:rPr>
                <w:rFonts w:ascii="Aptos" w:hAnsi="Aptos"/>
                <w:b/>
                <w:i w:val="0"/>
                <w:color w:val="9A6A00"/>
              </w:rPr>
              <w:t xml:space="preserve">Release decision: </w:t>
            </w:r>
            <w:r>
              <w:rPr>
                <w:rFonts w:ascii="Aptos" w:hAnsi="Aptos"/>
                <w:b w:val="0"/>
                <w:i w:val="0"/>
              </w:rPr>
              <w:t>The competition demo can use the deterministic local dataset. A public pilot is approved only after the SQL Server, Cognito, AWS, backup/restore and provider gates above are evidenced.</w:t>
            </w:r>
          </w:p>
        </w:tc>
      </w:tr>
    </w:tbl>
    <w:p>
      <w:pPr>
        <w:spacing w:after="0"/>
      </w:pPr>
    </w:p>
    <w:p>
      <w:pPr>
        <w:spacing w:after="0"/>
      </w:pPr>
      <w:r>
        <w:br w:type="page"/>
      </w:r>
    </w:p>
    <w:p>
      <w:pPr>
        <w:pStyle w:val="Heading1"/>
        <w:keepNext/>
      </w:pPr>
      <w:r>
        <w:t>6. Shared Exit Standard and Phase Kickoff</w:t>
      </w:r>
    </w:p>
    <w:p>
      <w:pPr>
        <w:pStyle w:val="ListBullet"/>
      </w:pPr>
      <w:r>
        <w:rPr>
          <w:rFonts w:ascii="Aptos" w:hAnsi="Aptos"/>
          <w:b w:val="0"/>
          <w:i w:val="0"/>
        </w:rPr>
        <w:t>The story works in normal, empty, error, loading, slow-network, permission-denied and offline states where relevant.</w:t>
      </w:r>
    </w:p>
    <w:p>
      <w:pPr>
        <w:pStyle w:val="ListBullet"/>
      </w:pPr>
      <w:r>
        <w:rPr>
          <w:rFonts w:ascii="Aptos" w:hAnsi="Aptos"/>
          <w:b w:val="0"/>
          <w:i w:val="0"/>
        </w:rPr>
        <w:t>Type checks, review, unit/integration/end-to-end tests and tenant/permission checks pass; financial and inventory invariants include concurrency/idempotency tests.</w:t>
      </w:r>
    </w:p>
    <w:p>
      <w:pPr>
        <w:pStyle w:val="ListBullet"/>
      </w:pPr>
      <w:r>
        <w:rPr>
          <w:rFonts w:ascii="Aptos" w:hAnsi="Aptos"/>
          <w:b w:val="0"/>
          <w:i w:val="0"/>
        </w:rPr>
        <w:t>Tailwind tokens/components are reused; mobile, keyboard, contrast and non-color status communication pass review.</w:t>
      </w:r>
    </w:p>
    <w:p>
      <w:pPr>
        <w:pStyle w:val="ListBullet"/>
      </w:pPr>
      <w:r>
        <w:rPr>
          <w:rFonts w:ascii="Aptos" w:hAnsi="Aptos"/>
          <w:b w:val="0"/>
          <w:i w:val="0"/>
        </w:rPr>
        <w:t>Schema/API/event changes, seed data, logs, alarms, cost effect, rollback and support notes are documented.</w:t>
      </w:r>
    </w:p>
    <w:p>
      <w:pPr>
        <w:pStyle w:val="ListBullet"/>
      </w:pPr>
      <w:r>
        <w:rPr>
          <w:rFonts w:ascii="Aptos" w:hAnsi="Aptos"/>
          <w:b w:val="0"/>
          <w:i w:val="0"/>
        </w:rPr>
        <w:t>The phase demo runs in staging with realistic Lebanese data and every exit criterion has objective evidence.</w:t>
      </w:r>
    </w:p>
    <w:p>
      <w:pPr>
        <w:pStyle w:val="Heading2"/>
        <w:keepNext/>
      </w:pPr>
      <w:r>
        <w:t>6.1 Reusable kickoff instruction</w:t>
      </w:r>
    </w:p>
    <w:tbl>
      <w:tblPr>
        <w:tblW w:type="dxa" w:w="10224"/>
        <w:jc w:val="left"/>
        <w:tblLayout w:type="fixed"/>
        <w:tblLook w:firstColumn="1" w:firstRow="1" w:lastColumn="0" w:lastRow="0" w:noHBand="0" w:noVBand="1" w:val="04A0"/>
        <w:tblInd w:w="0" w:type="dxa"/>
      </w:tblPr>
      <w:tblGrid>
        <w:gridCol w:w="10224"/>
      </w:tblGrid>
      <w:tr>
        <w:trPr>
          <w:cantSplit/>
        </w:trPr>
        <w:tc>
          <w:tcPr>
            <w:tcW w:type="dxa" w:w="10224"/>
            <w:tcMar>
              <w:top w:w="120" w:type="dxa"/>
              <w:start w:w="160" w:type="dxa"/>
              <w:bottom w:w="120" w:type="dxa"/>
              <w:end w:w="160" w:type="dxa"/>
            </w:tcMar>
            <w:shd w:fill="DDF5F1" w:val="clear"/>
          </w:tcPr>
          <w:p>
            <w:pPr>
              <w:spacing w:after="0"/>
            </w:pPr>
            <w:r>
              <w:rPr>
                <w:rFonts w:ascii="Aptos" w:hAnsi="Aptos"/>
                <w:b/>
                <w:i w:val="0"/>
                <w:color w:val="006B63"/>
              </w:rPr>
              <w:t xml:space="preserve">Kickoff prompt: </w:t>
            </w:r>
            <w:r>
              <w:rPr>
                <w:rFonts w:ascii="Aptos" w:hAnsi="Aptos"/>
                <w:b w:val="0"/>
                <w:i w:val="0"/>
              </w:rPr>
              <w:t>Start Phase [number and title] from the Masaar Nine-Phase Implementation and Release Plan. Inspect the repository and prior exit evidence. Implement the phase using React + TypeScript, Tailwind CSS, Node.js/Fastify, Microsoft SQL Server and the approved AWS architecture. Preserve tenant isolation, permissions, auditability, explicit currencies, offline/error states and metric definitions. Prove every exit criterion, run the phase demo and record the handoff before starting the next phase.</w:t>
            </w:r>
          </w:p>
        </w:tc>
      </w:tr>
    </w:tbl>
    <w:p>
      <w:pPr>
        <w:spacing w:after="0"/>
      </w:pPr>
    </w:p>
    <w:p>
      <w:pPr>
        <w:pStyle w:val="Heading2"/>
        <w:keepNext/>
      </w:pPr>
      <w:r>
        <w:t>6.2 Recommendation</w:t>
      </w:r>
    </w:p>
    <w:p>
      <w:pPr/>
      <w:r>
        <w:rPr>
          <w:rFonts w:ascii="Aptos" w:hAnsi="Aptos"/>
          <w:b w:val="0"/>
          <w:i w:val="0"/>
        </w:rPr>
        <w:t>This nine-phase version is the stronger competition plan. It is smaller and clearer, makes business intelligence a core MVP experience, and differentiates Masaar with problems that general systems handle poorly in Lebanon. The platform remains feasible because each advanced-looking insight is initially generated from transparent rules and the operational data Masaar already needs to collect.</w:t>
      </w:r>
    </w:p>
    <w:sectPr w:rsidR="00734C73" w:rsidSect="00034616">
      <w:headerReference w:type="even" r:id="rId9"/>
      <w:headerReference w:type="default" r:id="rId10"/>
      <w:footerReference w:type="even" r:id="rId11"/>
      <w:footerReference w:type="default" r:id="rId12"/>
      <w:headerReference w:type="first" r:id="rId13"/>
      <w:footerReference w:type="first" r:id="rId14"/>
      <w:pgSz w:w="12240" w:h="15840"/>
      <w:pgMar w:top="936" w:right="1008" w:bottom="864"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A8D2E" w14:textId="77777777" w:rsidR="00615C8B" w:rsidRDefault="00615C8B">
      <w:pPr>
        <w:spacing w:after="0" w:line="240" w:lineRule="auto"/>
      </w:pPr>
      <w:r>
        <w:separator/>
      </w:r>
    </w:p>
  </w:endnote>
  <w:endnote w:type="continuationSeparator" w:id="0">
    <w:p w14:paraId="768F8A8C" w14:textId="77777777" w:rsidR="00615C8B" w:rsidRDefault="00615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A9A9" w14:textId="77777777" w:rsidR="009D69D6" w:rsidRDefault="009D6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FB4A" w14:textId="77777777" w:rsidR="00333268" w:rsidRDefault="00615C8B">
    <w:pPr>
      <w:pStyle w:val="Footer"/>
      <w:spacing w:after="0"/>
      <w:jc w:val="center"/>
    </w:pPr>
    <w:r>
      <w:rPr>
        <w:rFonts w:ascii="Aptos" w:hAnsi="Aptos"/>
        <w:b w:val="0"/>
        <w:i w:val="0"/>
        <w:color w:val="44545E"/>
        <w:sz w:val="16"/>
      </w:rPr>
      <w:t xml:space="preserve">Masaar Implementation Plan  |  Page </w:t>
    </w:r>
    <w:fldSimple w:instr="PAGE">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AAB8" w14:textId="77777777" w:rsidR="009D69D6" w:rsidRDefault="009D6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80982" w14:textId="77777777" w:rsidR="00615C8B" w:rsidRDefault="00615C8B">
      <w:pPr>
        <w:spacing w:after="0" w:line="240" w:lineRule="auto"/>
      </w:pPr>
      <w:r>
        <w:separator/>
      </w:r>
    </w:p>
  </w:footnote>
  <w:footnote w:type="continuationSeparator" w:id="0">
    <w:p w14:paraId="4F8E89D7" w14:textId="77777777" w:rsidR="00615C8B" w:rsidRDefault="00615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1B4DB" w14:textId="77777777" w:rsidR="009D69D6" w:rsidRDefault="009D69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4A43" w14:textId="77777777" w:rsidR="00333268" w:rsidRDefault="00615C8B">
    <w:pPr>
      <w:pStyle w:val="Header"/>
      <w:spacing w:after="0"/>
      <w:jc w:val="right"/>
    </w:pPr>
    <w:r>
      <w:rPr>
        <w:rFonts w:ascii="Aptos" w:hAnsi="Aptos"/>
        <w:b w:val="0"/>
        <w:i w:val="0"/>
        <w:color w:val="44545E"/>
        <w:sz w:val="16"/>
      </w:rPr>
      <w:t>Implementation &amp; Release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8CCB" w14:textId="77777777" w:rsidR="009D69D6" w:rsidRDefault="009D69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C52AAA"/>
    <w:multiLevelType w:val="singleLevel"/>
    <w:tmpl w:val="05387420"/>
    <w:lvl w:ilvl="0">
      <w:start w:val="1"/>
      <w:numFmt w:val="decimal"/>
      <w:lvlText w:val="%1."/>
      <w:lvlJc w:val="left"/>
      <w:pPr>
        <w:tabs>
          <w:tab w:val="num" w:pos="360"/>
        </w:tabs>
        <w:ind w:left="360" w:hanging="240"/>
      </w:pPr>
    </w:lvl>
  </w:abstractNum>
  <w:abstractNum w:abstractNumId="10" w15:restartNumberingAfterBreak="0">
    <w:nsid w:val="558050F9"/>
    <w:multiLevelType w:val="singleLevel"/>
    <w:tmpl w:val="720A85CC"/>
    <w:lvl w:ilvl="0">
      <w:start w:val="1"/>
      <w:numFmt w:val="decimal"/>
      <w:lvlText w:val="%1."/>
      <w:lvlJc w:val="left"/>
      <w:pPr>
        <w:tabs>
          <w:tab w:val="num" w:pos="360"/>
        </w:tabs>
        <w:ind w:left="360" w:hanging="240"/>
      </w:pPr>
    </w:lvl>
  </w:abstractNum>
  <w:abstractNum w:abstractNumId="11" w15:restartNumberingAfterBreak="0">
    <w:nsid w:val="60433616"/>
    <w:multiLevelType w:val="singleLevel"/>
    <w:tmpl w:val="36688EF2"/>
    <w:lvl w:ilvl="0">
      <w:start w:val="1"/>
      <w:numFmt w:val="decimal"/>
      <w:lvlText w:val="%1."/>
      <w:lvlJc w:val="left"/>
      <w:pPr>
        <w:tabs>
          <w:tab w:val="num" w:pos="360"/>
        </w:tabs>
        <w:ind w:left="360" w:hanging="240"/>
      </w:pPr>
    </w:lvl>
  </w:abstractNum>
  <w:abstractNum w:abstractNumId="12" w15:restartNumberingAfterBreak="0">
    <w:nsid w:val="60C24AD0"/>
    <w:multiLevelType w:val="singleLevel"/>
    <w:tmpl w:val="B332FFCC"/>
    <w:lvl w:ilvl="0">
      <w:start w:val="1"/>
      <w:numFmt w:val="decimal"/>
      <w:lvlText w:val="%1."/>
      <w:lvlJc w:val="left"/>
      <w:pPr>
        <w:tabs>
          <w:tab w:val="num" w:pos="360"/>
        </w:tabs>
        <w:ind w:left="360" w:hanging="240"/>
      </w:pPr>
    </w:lvl>
  </w:abstractNum>
  <w:num w:numId="1" w16cid:durableId="977103327">
    <w:abstractNumId w:val="8"/>
  </w:num>
  <w:num w:numId="2" w16cid:durableId="1772815070">
    <w:abstractNumId w:val="6"/>
  </w:num>
  <w:num w:numId="3" w16cid:durableId="1612468323">
    <w:abstractNumId w:val="5"/>
  </w:num>
  <w:num w:numId="4" w16cid:durableId="1390154479">
    <w:abstractNumId w:val="4"/>
  </w:num>
  <w:num w:numId="5" w16cid:durableId="1100837725">
    <w:abstractNumId w:val="7"/>
  </w:num>
  <w:num w:numId="6" w16cid:durableId="846794866">
    <w:abstractNumId w:val="3"/>
  </w:num>
  <w:num w:numId="7" w16cid:durableId="1557863094">
    <w:abstractNumId w:val="2"/>
  </w:num>
  <w:num w:numId="8" w16cid:durableId="1386104131">
    <w:abstractNumId w:val="1"/>
  </w:num>
  <w:num w:numId="9" w16cid:durableId="148447439">
    <w:abstractNumId w:val="0"/>
  </w:num>
  <w:num w:numId="10" w16cid:durableId="200946327">
    <w:abstractNumId w:val="11"/>
  </w:num>
  <w:num w:numId="11" w16cid:durableId="662120895">
    <w:abstractNumId w:val="9"/>
  </w:num>
  <w:num w:numId="12" w16cid:durableId="1410275680">
    <w:abstractNumId w:val="10"/>
  </w:num>
  <w:num w:numId="13" w16cid:durableId="30544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268"/>
    <w:rsid w:val="00395C51"/>
    <w:rsid w:val="00615C8B"/>
    <w:rsid w:val="00734C73"/>
    <w:rsid w:val="009D69D6"/>
    <w:rsid w:val="00AA1D8D"/>
    <w:rsid w:val="00B255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889476"/>
  <w14:defaultImageDpi w14:val="300"/>
  <w15:docId w15:val="{24664BB4-E937-4C90-9F39-0ADF399D9AF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color w:val="16252F"/>
      <w:sz w:val="18"/>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152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6B63"/>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006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30" w:line="240" w:lineRule="auto"/>
      <w:contextualSpacing/>
    </w:pPr>
    <w:rPr>
      <w:rFonts w:ascii="Aptos" w:hAnsi="Aptos"/>
      <w:color w:val="16252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30" w:line="240" w:lineRule="auto"/>
      <w:contextualSpacing/>
    </w:pPr>
    <w:rPr>
      <w:rFonts w:ascii="Aptos" w:hAnsi="Aptos"/>
      <w:color w:val="16252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120" w:line="240" w:lineRule="auto" w:before="0"/>
    </w:pPr>
    <w:rPr>
      <w:rFonts w:ascii="Aptos" w:hAnsi="Aptos"/>
      <w:b/>
      <w:color w:val="00A89C"/>
      <w:sz w:val="21"/>
    </w:rPr>
  </w:style>
  <w:style w:type="paragraph" w:customStyle="1" w:styleId="CoverTitle">
    <w:name w:val="Cover Title"/>
    <w:pPr>
      <w:spacing w:before="160" w:after="40" w:line="240" w:lineRule="auto"/>
    </w:pPr>
    <w:rPr>
      <w:rFonts w:ascii="Aptos" w:hAnsi="Aptos"/>
      <w:b/>
      <w:color w:val="001525"/>
      <w:sz w:val="56"/>
    </w:rPr>
  </w:style>
  <w:style w:type="paragraph" w:customStyle="1" w:styleId="CoverSubtitle">
    <w:name w:val="Cover Subtitle"/>
    <w:pPr>
      <w:spacing w:after="120" w:line="240" w:lineRule="auto" w:before="0"/>
    </w:pPr>
    <w:rPr>
      <w:rFonts w:ascii="Aptos" w:hAnsi="Aptos"/>
      <w:b/>
      <w:color w:val="006B63"/>
      <w:sz w:val="32"/>
    </w:rPr>
  </w:style>
  <w:style w:type="paragraph" w:customStyle="1" w:styleId="CoverPosition">
    <w:name w:val="Cover Position"/>
    <w:pPr>
      <w:spacing w:before="280" w:after="160" w:line="240" w:lineRule="auto"/>
    </w:pPr>
    <w:rPr>
      <w:rFonts w:ascii="Aptos" w:hAnsi="Aptos"/>
      <w:b/>
      <w:color w:val="D9AD58"/>
      <w:sz w:val="22"/>
    </w:rPr>
  </w:style>
  <w:style w:type="paragraph" w:customStyle="1" w:styleId="ModuleLead">
    <w:name w:val="Module Lead"/>
    <w:pPr>
      <w:spacing w:after="80" w:line="240" w:lineRule="auto" w:before="0"/>
    </w:pPr>
    <w:rPr>
      <w:rFonts w:ascii="Aptos" w:hAnsi="Aptos"/>
      <w:b w:val="0"/>
      <w:color w:val="16252F"/>
      <w:sz w:val="19"/>
    </w:rPr>
  </w:style>
  <w:style w:type="paragraph" w:customStyle="1" w:styleId="ModuleLabel">
    <w:name w:val="Module Label"/>
    <w:pPr>
      <w:keepNext/>
      <w:spacing w:before="60" w:after="20" w:line="240" w:lineRule="auto"/>
    </w:pPr>
    <w:rPr>
      <w:rFonts w:ascii="Aptos" w:hAnsi="Aptos"/>
      <w:b/>
      <w:color w:val="006B63"/>
      <w:sz w:val="18"/>
    </w:rPr>
  </w:style>
  <w:style w:type="paragraph" w:customStyle="1" w:styleId="SmallNote">
    <w:name w:val="Small Note"/>
    <w:pPr>
      <w:spacing w:before="40" w:after="60" w:line="240" w:lineRule="auto"/>
    </w:pPr>
    <w:rPr>
      <w:rFonts w:ascii="Aptos" w:hAnsi="Aptos"/>
      <w:b w:val="0"/>
      <w:color w:val="52616B"/>
      <w:sz w:val="16"/>
    </w:rPr>
  </w:style>
  <w:style w:type="paragraph" w:customStyle="1" w:styleId="Source">
    <w:name w:val="Source"/>
    <w:pPr>
      <w:spacing w:before="20" w:after="40" w:line="240" w:lineRule="auto"/>
    </w:pPr>
    <w:rPr>
      <w:rFonts w:ascii="Aptos" w:hAnsi="Aptos"/>
      <w:b w:val="0"/>
      <w:color w:val="52616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7148</Words>
  <Characters>46784</Characters>
  <Application>Microsoft Office Word</Application>
  <DocSecurity>0</DocSecurity>
  <Lines>936</Lines>
  <Paragraphs>623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Masaar - Implementation and Release Plan</dc:title>
  <dc:subject>Lebanon-tailored operations and business intelligence execution plan</dc:subject>
  <dc:creator>Masaar Team</dc:creator>
  <cp:keywords>Masaar, implementation plan, AWS, React, Node.js, MongoDB, Tailwind CSS</cp:keywords>
  <dc:description>generated by python-docx</dc:description>
  <cp:lastModifiedBy>Shawn Louay Lamouza</cp:lastModifiedBy>
  <cp:revision>3</cp:revision>
  <dcterms:created xsi:type="dcterms:W3CDTF">2013-12-23T23:15:00Z</dcterms:created>
  <dcterms:modified xsi:type="dcterms:W3CDTF">2026-08-21T18:26:00Z</dcterms:modified>
  <cp:category/>
</cp:coreProperties>
</file>