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090D" w14:textId="3D4F6176" w:rsidR="00843243" w:rsidRDefault="00B9494B">
      <w:r>
        <w:rPr>
          <w:noProof/>
        </w:rPr>
        <w:drawing>
          <wp:inline distT="0" distB="0" distL="0" distR="0" wp14:anchorId="295AB945" wp14:editId="25CFE337">
            <wp:extent cx="9144000" cy="3009265"/>
            <wp:effectExtent l="0" t="0" r="0" b="635"/>
            <wp:docPr id="150196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66225" name="Picture 15019662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CD49" w14:textId="142EF5D2" w:rsidR="00B9494B" w:rsidRDefault="00B9494B" w:rsidP="00B9494B">
      <w:r>
        <w:t xml:space="preserve">This is an </w:t>
      </w:r>
      <w:r w:rsidRPr="00B9494B">
        <w:t>Entity-Relationship Diagram (ERD)</w:t>
      </w:r>
      <w:r>
        <w:t xml:space="preserve"> for the database setup with the Gramps Software.  Every table, except for </w:t>
      </w:r>
      <w:r w:rsidRPr="00E25D1B">
        <w:rPr>
          <w:i/>
          <w:iCs/>
        </w:rPr>
        <w:t>reference</w:t>
      </w:r>
      <w:r>
        <w:t>, has a primary key.  The primary keys are not linked to each other.  The master table is the reference table.  This table is used to link data amongst the other tables.</w:t>
      </w:r>
    </w:p>
    <w:p w14:paraId="5A6229D4" w14:textId="34605D05" w:rsidR="00E63951" w:rsidRDefault="00B9494B" w:rsidP="00B9494B">
      <w:r>
        <w:rPr>
          <w:noProof/>
        </w:rPr>
        <w:drawing>
          <wp:anchor distT="0" distB="0" distL="114300" distR="114300" simplePos="0" relativeHeight="251658240" behindDoc="0" locked="0" layoutInCell="1" allowOverlap="1" wp14:anchorId="3F794B7F" wp14:editId="17D1D25E">
            <wp:simplePos x="0" y="0"/>
            <wp:positionH relativeFrom="column">
              <wp:posOffset>3387</wp:posOffset>
            </wp:positionH>
            <wp:positionV relativeFrom="paragraph">
              <wp:posOffset>2540</wp:posOffset>
            </wp:positionV>
            <wp:extent cx="5994400" cy="2783114"/>
            <wp:effectExtent l="0" t="0" r="6350" b="0"/>
            <wp:wrapSquare wrapText="bothSides"/>
            <wp:docPr id="138667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771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783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 the pictured example, the highlighted objects are an event.  It is linked to an object in media table, something on the citation table, and an object on the place table.</w:t>
      </w:r>
      <w:r w:rsidR="003110BE">
        <w:t xml:space="preserve"> The handles are the primary keys from the respective tables.</w:t>
      </w:r>
    </w:p>
    <w:p w14:paraId="6FDD5BE9" w14:textId="77777777" w:rsidR="00E63951" w:rsidRDefault="00E63951">
      <w:r>
        <w:br w:type="page"/>
      </w:r>
    </w:p>
    <w:p w14:paraId="26B622C3" w14:textId="2CA78023" w:rsidR="00B9494B" w:rsidRDefault="00E25D1B" w:rsidP="00B9494B">
      <w:r>
        <w:rPr>
          <w:noProof/>
        </w:rPr>
        <w:lastRenderedPageBreak/>
        <w:drawing>
          <wp:inline distT="0" distB="0" distL="0" distR="0" wp14:anchorId="30EB96E8" wp14:editId="1147F083">
            <wp:extent cx="9144000" cy="5172710"/>
            <wp:effectExtent l="0" t="0" r="0" b="8890"/>
            <wp:docPr id="110699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92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8062" w14:textId="38523ACA" w:rsidR="00E63951" w:rsidRDefault="00E63951" w:rsidP="00B9494B">
      <w:r>
        <w:t>This sample ERD shows a DB using primary and foreign keys.</w:t>
      </w:r>
      <w:r w:rsidR="00333B32">
        <w:t xml:space="preserve"> The diagram shows no primary keys on the </w:t>
      </w:r>
      <w:r w:rsidR="00333B32" w:rsidRPr="00333B32">
        <w:rPr>
          <w:i/>
          <w:iCs/>
        </w:rPr>
        <w:t>daysorder</w:t>
      </w:r>
      <w:r w:rsidR="00333B32">
        <w:t xml:space="preserve"> table, but all three foreign keys </w:t>
      </w:r>
      <w:r w:rsidR="00E25D1B">
        <w:t xml:space="preserve">are primary keys on their respective tables.  While AGENT_CODE is a primary key on the </w:t>
      </w:r>
      <w:r w:rsidR="00E25D1B" w:rsidRPr="00E25D1B">
        <w:rPr>
          <w:i/>
          <w:iCs/>
        </w:rPr>
        <w:t>agents</w:t>
      </w:r>
      <w:r w:rsidR="00E25D1B">
        <w:t xml:space="preserve"> table, it is not a </w:t>
      </w:r>
      <w:r w:rsidR="00E25D1B" w:rsidRPr="00E25D1B">
        <w:rPr>
          <w:i/>
          <w:iCs/>
        </w:rPr>
        <w:t>primary</w:t>
      </w:r>
      <w:r w:rsidR="00E25D1B">
        <w:t xml:space="preserve"> key on the </w:t>
      </w:r>
      <w:r w:rsidR="00E25D1B" w:rsidRPr="00E25D1B">
        <w:rPr>
          <w:i/>
          <w:iCs/>
        </w:rPr>
        <w:t>dispatch</w:t>
      </w:r>
      <w:r w:rsidR="00E25D1B">
        <w:t xml:space="preserve">, </w:t>
      </w:r>
      <w:r w:rsidR="00E25D1B" w:rsidRPr="00E25D1B">
        <w:rPr>
          <w:i/>
          <w:iCs/>
        </w:rPr>
        <w:t>customers</w:t>
      </w:r>
      <w:r w:rsidR="00E25D1B">
        <w:t>,</w:t>
      </w:r>
      <w:r w:rsidR="00E25D1B" w:rsidRPr="00E25D1B">
        <w:rPr>
          <w:i/>
          <w:iCs/>
        </w:rPr>
        <w:t xml:space="preserve"> </w:t>
      </w:r>
      <w:r w:rsidR="00E25D1B" w:rsidRPr="00333B32">
        <w:rPr>
          <w:i/>
          <w:iCs/>
        </w:rPr>
        <w:t>daysorder</w:t>
      </w:r>
      <w:r w:rsidR="00E25D1B">
        <w:rPr>
          <w:i/>
          <w:iCs/>
        </w:rPr>
        <w:t>,</w:t>
      </w:r>
      <w:r w:rsidR="00E25D1B">
        <w:t xml:space="preserve"> and </w:t>
      </w:r>
      <w:r w:rsidR="00E25D1B" w:rsidRPr="00E25D1B">
        <w:rPr>
          <w:i/>
          <w:iCs/>
        </w:rPr>
        <w:t>orders</w:t>
      </w:r>
      <w:r w:rsidR="00E25D1B">
        <w:t xml:space="preserve"> tables. The primary keys are shown on their respective tables by being in bold, at the top, and separated by the rest of the keys.</w:t>
      </w:r>
      <w:r w:rsidR="009B1B90">
        <w:t xml:space="preserve"> This diagram was developed in the </w:t>
      </w:r>
      <w:r w:rsidR="009B1B90" w:rsidRPr="009B1B90">
        <w:t>IDEF1X</w:t>
      </w:r>
      <w:r w:rsidR="009B1B90">
        <w:t xml:space="preserve"> format.</w:t>
      </w:r>
    </w:p>
    <w:sectPr w:rsidR="00E63951" w:rsidSect="00B9494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4B"/>
    <w:rsid w:val="00075780"/>
    <w:rsid w:val="002B2269"/>
    <w:rsid w:val="002F6CC5"/>
    <w:rsid w:val="003110BE"/>
    <w:rsid w:val="00333B32"/>
    <w:rsid w:val="00615D7C"/>
    <w:rsid w:val="00843243"/>
    <w:rsid w:val="00894D01"/>
    <w:rsid w:val="009B1B90"/>
    <w:rsid w:val="00B81CF5"/>
    <w:rsid w:val="00B9494B"/>
    <w:rsid w:val="00D1447A"/>
    <w:rsid w:val="00E018C5"/>
    <w:rsid w:val="00E25D1B"/>
    <w:rsid w:val="00E6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0357"/>
  <w15:chartTrackingRefBased/>
  <w15:docId w15:val="{59105963-1440-4E76-924E-89AD01ED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</Pages>
  <Words>181</Words>
  <Characters>857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Latta</dc:creator>
  <cp:keywords/>
  <dc:description/>
  <cp:lastModifiedBy>Shawn Latta</cp:lastModifiedBy>
  <cp:revision>5</cp:revision>
  <dcterms:created xsi:type="dcterms:W3CDTF">2026-03-27T19:04:00Z</dcterms:created>
  <dcterms:modified xsi:type="dcterms:W3CDTF">2026-03-28T15:46:00Z</dcterms:modified>
</cp:coreProperties>
</file>