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6AE3" w14:textId="58CF706A" w:rsidR="00D21FF2" w:rsidRDefault="00D21FF2" w:rsidP="00D21FF2">
      <w:pPr>
        <w:pStyle w:val="Title"/>
      </w:pPr>
      <w:r w:rsidRPr="00D21FF2">
        <w:t xml:space="preserve">"What in </w:t>
      </w:r>
      <w:proofErr w:type="gramStart"/>
      <w:r w:rsidRPr="00D21FF2">
        <w:t>tarnation</w:t>
      </w:r>
      <w:proofErr w:type="gramEnd"/>
      <w:r w:rsidRPr="00D21FF2">
        <w:t>?"</w:t>
      </w:r>
    </w:p>
    <w:p w14:paraId="616A69B5" w14:textId="39F22F76" w:rsidR="00D21FF2" w:rsidRDefault="00D21FF2" w:rsidP="00D21FF2">
      <w:pPr>
        <w:pStyle w:val="IntenseQuote"/>
        <w:spacing w:line="240" w:lineRule="auto"/>
      </w:pPr>
      <w:r w:rsidRPr="00D21FF2">
        <w:t>"A spokesperson for the City of Austin told Spectrum News 1 that staff</w:t>
      </w:r>
      <w:r w:rsidRPr="00D21FF2">
        <w:rPr>
          <w:rFonts w:ascii="Arial" w:hAnsi="Arial" w:cs="Arial"/>
        </w:rPr>
        <w:t> </w:t>
      </w:r>
      <w:r w:rsidRPr="00D21FF2">
        <w:t>identified</w:t>
      </w:r>
      <w:r w:rsidRPr="00D21FF2">
        <w:rPr>
          <w:rFonts w:ascii="Arial" w:hAnsi="Arial" w:cs="Arial"/>
        </w:rPr>
        <w:t> </w:t>
      </w:r>
      <w:r w:rsidRPr="00D21FF2">
        <w:t>the error,</w:t>
      </w:r>
      <w:r w:rsidRPr="00D21FF2">
        <w:rPr>
          <w:rFonts w:ascii="Aptos" w:hAnsi="Aptos" w:cs="Aptos"/>
        </w:rPr>
        <w:t> </w:t>
      </w:r>
      <w:r w:rsidRPr="00D21FF2">
        <w:t>corrected the issue</w:t>
      </w:r>
      <w:r w:rsidRPr="00D21FF2">
        <w:rPr>
          <w:rFonts w:ascii="Aptos" w:hAnsi="Aptos" w:cs="Aptos"/>
        </w:rPr>
        <w:t> </w:t>
      </w:r>
      <w:r w:rsidRPr="00D21FF2">
        <w:t>and put systems in place to ensure that the error does not happen again."</w:t>
      </w:r>
    </w:p>
    <w:p w14:paraId="5957CB4A" w14:textId="77777777" w:rsidR="00D21FF2" w:rsidRPr="00D21FF2" w:rsidRDefault="00D21FF2" w:rsidP="00D21FF2">
      <w:pPr>
        <w:pStyle w:val="NoSpacing"/>
        <w:spacing w:line="100" w:lineRule="exact"/>
        <w:rPr>
          <w:sz w:val="16"/>
          <w:szCs w:val="16"/>
        </w:rPr>
      </w:pPr>
    </w:p>
    <w:p w14:paraId="69450A66" w14:textId="77777777" w:rsidR="00D21FF2" w:rsidRPr="00D21FF2" w:rsidRDefault="00D21FF2" w:rsidP="00D21FF2">
      <w:pPr>
        <w:pStyle w:val="IntenseQuote"/>
        <w:spacing w:line="240" w:lineRule="auto"/>
      </w:pPr>
      <w:r w:rsidRPr="00D21FF2">
        <w:t xml:space="preserve">"What in </w:t>
      </w:r>
      <w:proofErr w:type="gramStart"/>
      <w:r w:rsidRPr="00D21FF2">
        <w:t>tarnation</w:t>
      </w:r>
      <w:proofErr w:type="gramEnd"/>
      <w:r w:rsidRPr="00D21FF2">
        <w:t>?" - Yosemite Sam</w:t>
      </w:r>
    </w:p>
    <w:p w14:paraId="18ACD2E8" w14:textId="77777777" w:rsidR="00D21FF2" w:rsidRPr="00D21FF2" w:rsidRDefault="00D21FF2" w:rsidP="00D21FF2">
      <w:hyperlink r:id="rId4" w:tgtFrame="_self" w:history="1">
        <w:r w:rsidRPr="00D21FF2">
          <w:rPr>
            <w:rStyle w:val="Hyperlink"/>
            <w:b/>
            <w:bCs/>
          </w:rPr>
          <w:t>City of Austin payroll error causes $1.4 million in overpayments for employees</w:t>
        </w:r>
      </w:hyperlink>
    </w:p>
    <w:p w14:paraId="3923DEAE" w14:textId="77777777" w:rsidR="00D21FF2" w:rsidRPr="00D21FF2" w:rsidRDefault="00D21FF2" w:rsidP="00D21FF2">
      <w:r w:rsidRPr="00D21FF2">
        <w:t xml:space="preserve">This one just </w:t>
      </w:r>
      <w:proofErr w:type="gramStart"/>
      <w:r w:rsidRPr="00D21FF2">
        <w:t>gets</w:t>
      </w:r>
      <w:proofErr w:type="gramEnd"/>
      <w:r w:rsidRPr="00D21FF2">
        <w:t xml:space="preserve"> me upset and </w:t>
      </w:r>
      <w:proofErr w:type="gramStart"/>
      <w:r w:rsidRPr="00D21FF2">
        <w:t>wanting</w:t>
      </w:r>
      <w:proofErr w:type="gramEnd"/>
      <w:r w:rsidRPr="00D21FF2">
        <w:t xml:space="preserve"> to know more details of it.</w:t>
      </w:r>
    </w:p>
    <w:p w14:paraId="30228F3B" w14:textId="77777777" w:rsidR="00D21FF2" w:rsidRPr="00D21FF2" w:rsidRDefault="00D21FF2" w:rsidP="00D21FF2">
      <w:r w:rsidRPr="00D21FF2">
        <w:t>Based on my understanding of the issue, a non-key column was updated with blanks. While not a key, it was a driver for exemption status [hourly (non-exempt) and salary (exempt)].</w:t>
      </w:r>
    </w:p>
    <w:p w14:paraId="38DD91FE" w14:textId="77777777" w:rsidR="00D21FF2" w:rsidRPr="00D21FF2" w:rsidRDefault="00D21FF2" w:rsidP="00D21FF2">
      <w:proofErr w:type="gramStart"/>
      <w:r w:rsidRPr="00D21FF2">
        <w:t>Oh</w:t>
      </w:r>
      <w:proofErr w:type="gramEnd"/>
      <w:r w:rsidRPr="00D21FF2">
        <w:t xml:space="preserve"> it gets better with this story: "With it left blank, the system then had conflicting information on how to</w:t>
      </w:r>
      <w:r w:rsidRPr="00D21FF2">
        <w:rPr>
          <w:rFonts w:ascii="Arial" w:hAnsi="Arial" w:cs="Arial"/>
        </w:rPr>
        <w:t> </w:t>
      </w:r>
      <w:r w:rsidRPr="00D21FF2">
        <w:t>designate</w:t>
      </w:r>
      <w:r w:rsidRPr="00D21FF2">
        <w:rPr>
          <w:rFonts w:ascii="Arial" w:hAnsi="Arial" w:cs="Arial"/>
        </w:rPr>
        <w:t> </w:t>
      </w:r>
      <w:r w:rsidRPr="00D21FF2">
        <w:t xml:space="preserve">the employee </w:t>
      </w:r>
      <w:r w:rsidRPr="00D21FF2">
        <w:rPr>
          <w:rFonts w:ascii="Aptos" w:hAnsi="Aptos" w:cs="Aptos"/>
        </w:rPr>
        <w:t>—</w:t>
      </w:r>
      <w:r w:rsidRPr="00D21FF2">
        <w:t xml:space="preserve"> exempt (ineligible for overtime) or non-exempt (eligible for overtime)."</w:t>
      </w:r>
    </w:p>
    <w:p w14:paraId="273682A9" w14:textId="77777777" w:rsidR="00D21FF2" w:rsidRPr="00D21FF2" w:rsidRDefault="00D21FF2" w:rsidP="00D21FF2">
      <w:r w:rsidRPr="00D21FF2">
        <w:t xml:space="preserve">The benefits system analyst in me is SCREAMING! I have some key questions </w:t>
      </w:r>
      <w:proofErr w:type="gramStart"/>
      <w:r w:rsidRPr="00D21FF2">
        <w:t>for</w:t>
      </w:r>
      <w:proofErr w:type="gramEnd"/>
      <w:r w:rsidRPr="00D21FF2">
        <w:t xml:space="preserve"> this case:</w:t>
      </w:r>
    </w:p>
    <w:p w14:paraId="713F4883" w14:textId="77777777" w:rsidR="00D21FF2" w:rsidRPr="00D21FF2" w:rsidRDefault="00D21FF2" w:rsidP="00D21FF2">
      <w:r w:rsidRPr="00D21FF2">
        <w:rPr>
          <w:b/>
          <w:bCs/>
        </w:rPr>
        <w:t>1)</w:t>
      </w:r>
      <w:r w:rsidRPr="00D21FF2">
        <w:t xml:space="preserve"> If there was an update to Workday, like a new release for the Workday platform, did the benefits department not run a release test for compatibility issues? Release tests should find issues upon an update.</w:t>
      </w:r>
    </w:p>
    <w:p w14:paraId="23CDAF7F" w14:textId="371E11CA" w:rsidR="00D21FF2" w:rsidRPr="00D21FF2" w:rsidRDefault="00D21FF2" w:rsidP="00D21FF2">
      <w:r w:rsidRPr="00D21FF2">
        <w:t xml:space="preserve">I did not enjoy release testing </w:t>
      </w:r>
      <w:r w:rsidRPr="00D21FF2">
        <w:t>because</w:t>
      </w:r>
      <w:r w:rsidRPr="00D21FF2">
        <w:t xml:space="preserve"> it was just after a production load and before the load was a regression testing. However, it was important because we wanted to make sure baseline code updates worked with our custom updates.</w:t>
      </w:r>
    </w:p>
    <w:p w14:paraId="24D24FD0" w14:textId="77777777" w:rsidR="00D21FF2" w:rsidRPr="00D21FF2" w:rsidRDefault="00D21FF2" w:rsidP="00D21FF2">
      <w:r w:rsidRPr="00D21FF2">
        <w:rPr>
          <w:b/>
          <w:bCs/>
        </w:rPr>
        <w:t>2)</w:t>
      </w:r>
      <w:r w:rsidRPr="00D21FF2">
        <w:t xml:space="preserve"> Did they not realize it was a non-required data field at any point in implementation? Having a payroll key like this is important. I believe it should have been a required field. If the administrators wanted to allow a blank field, why did the logic allow a replacement at this point?</w:t>
      </w:r>
    </w:p>
    <w:p w14:paraId="334CACA4" w14:textId="77777777" w:rsidR="00D21FF2" w:rsidRPr="00D21FF2" w:rsidRDefault="00D21FF2" w:rsidP="00D21FF2">
      <w:r w:rsidRPr="00D21FF2">
        <w:t xml:space="preserve">If this was my system and blank fields are allowed, I would have made the system such a blank wouldn't overwrite the existing data. I would also make sure a warning notice was </w:t>
      </w:r>
      <w:r w:rsidRPr="00D21FF2">
        <w:lastRenderedPageBreak/>
        <w:t xml:space="preserve">issued in these cases. I think it's better to prevent a change and manually make it than to have this happen. </w:t>
      </w:r>
      <w:r w:rsidRPr="00D21FF2">
        <w:rPr>
          <w:b/>
          <w:bCs/>
          <w:i/>
          <w:iCs/>
        </w:rPr>
        <w:t>I always err on the side of protecting the employee.</w:t>
      </w:r>
    </w:p>
    <w:p w14:paraId="1F87CD65" w14:textId="77777777" w:rsidR="00D21FF2" w:rsidRPr="00D21FF2" w:rsidRDefault="00D21FF2" w:rsidP="00D21FF2">
      <w:r w:rsidRPr="00D21FF2">
        <w:t xml:space="preserve">Also, does the system have a setup where blank is to be interpreted to be as one or the other? From reading the article, it looks as if exempt and nonexempt employees have 2 different payroll dates. I would gander that exempts are paid bi-weekly and </w:t>
      </w:r>
      <w:proofErr w:type="spellStart"/>
      <w:r w:rsidRPr="00D21FF2">
        <w:t>nonexempts</w:t>
      </w:r>
      <w:proofErr w:type="spellEnd"/>
      <w:r w:rsidRPr="00D21FF2">
        <w:t xml:space="preserve"> are weekly. The blank processed the exempts to be noted as non-exempts. Once noted to be non-exempt, these people would have been processed as being owed an extra check.</w:t>
      </w:r>
    </w:p>
    <w:p w14:paraId="37DF6FE9" w14:textId="77777777" w:rsidR="00D21FF2" w:rsidRDefault="00D21FF2" w:rsidP="00D21FF2">
      <w:r w:rsidRPr="00D21FF2">
        <w:t>For the techies, this is how I perceive the processing was (on a high level, of course):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D21FF2" w14:paraId="47A8C8FB" w14:textId="77777777" w:rsidTr="00D21FF2">
        <w:tc>
          <w:tcPr>
            <w:tcW w:w="9350" w:type="dxa"/>
            <w:shd w:val="clear" w:color="auto" w:fill="F2F2F2" w:themeFill="background1" w:themeFillShade="F2"/>
          </w:tcPr>
          <w:p w14:paraId="5520168D" w14:textId="77777777" w:rsidR="00945432" w:rsidRPr="00D21FF2" w:rsidRDefault="00945432" w:rsidP="00945432">
            <w:pPr>
              <w:ind w:left="72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if (</w:t>
            </w: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exempt_status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>= “H”) {</w:t>
            </w:r>
          </w:p>
          <w:p w14:paraId="4B0E098C" w14:textId="77777777" w:rsidR="00945432" w:rsidRPr="00D21FF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paystatus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=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weekly</w:t>
            </w:r>
            <w:r>
              <w:rPr>
                <w:rFonts w:ascii="Cascadia Code" w:hAnsi="Cascadia Code"/>
                <w:sz w:val="20"/>
                <w:szCs w:val="20"/>
              </w:rPr>
              <w:t>”</w:t>
            </w:r>
          </w:p>
          <w:p w14:paraId="74911008" w14:textId="77777777" w:rsidR="00945432" w:rsidRPr="00D21FF2" w:rsidRDefault="00945432" w:rsidP="00945432">
            <w:pPr>
              <w:ind w:left="72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} elseif (</w:t>
            </w: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exempt_status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= “S”) {  </w:t>
            </w:r>
          </w:p>
          <w:p w14:paraId="7C20EA61" w14:textId="77777777" w:rsidR="00945432" w:rsidRPr="00D21FF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paystatus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=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biweekly</w:t>
            </w:r>
            <w:r>
              <w:rPr>
                <w:rFonts w:ascii="Cascadia Code" w:hAnsi="Cascadia Code"/>
                <w:sz w:val="20"/>
                <w:szCs w:val="20"/>
              </w:rPr>
              <w:t>”</w:t>
            </w:r>
          </w:p>
          <w:p w14:paraId="15CC8599" w14:textId="77777777" w:rsidR="00945432" w:rsidRPr="00D21FF2" w:rsidRDefault="00945432" w:rsidP="00945432">
            <w:pPr>
              <w:ind w:left="72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} else {</w:t>
            </w:r>
          </w:p>
          <w:p w14:paraId="622E09E2" w14:textId="77777777" w:rsidR="00945432" w:rsidRPr="00D21FF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paystatus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=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weekly</w:t>
            </w:r>
            <w:r>
              <w:rPr>
                <w:rFonts w:ascii="Cascadia Code" w:hAnsi="Cascadia Code"/>
                <w:sz w:val="20"/>
                <w:szCs w:val="20"/>
              </w:rPr>
              <w:t>”</w:t>
            </w:r>
          </w:p>
          <w:p w14:paraId="1B3E11FF" w14:textId="77777777" w:rsidR="00945432" w:rsidRDefault="00945432" w:rsidP="00945432">
            <w:pPr>
              <w:ind w:left="720" w:firstLine="720"/>
            </w:pPr>
            <w:r w:rsidRPr="00D21FF2">
              <w:rPr>
                <w:rFonts w:ascii="Cascadia Code" w:hAnsi="Cascadia Code"/>
                <w:sz w:val="20"/>
                <w:szCs w:val="20"/>
              </w:rPr>
              <w:t>}</w:t>
            </w:r>
          </w:p>
          <w:p w14:paraId="45862E3E" w14:textId="417E8FD5" w:rsidR="00D21FF2" w:rsidRPr="00D21FF2" w:rsidRDefault="00D21FF2" w:rsidP="00D21FF2">
            <w:pPr>
              <w:ind w:left="720"/>
              <w:rPr>
                <w:rFonts w:ascii="Cascadia Code" w:hAnsi="Cascadia Code"/>
              </w:rPr>
            </w:pPr>
          </w:p>
        </w:tc>
      </w:tr>
      <w:tr w:rsidR="00945432" w14:paraId="266F0F3D" w14:textId="77777777" w:rsidTr="00D21FF2">
        <w:tc>
          <w:tcPr>
            <w:tcW w:w="9350" w:type="dxa"/>
            <w:shd w:val="clear" w:color="auto" w:fill="F2F2F2" w:themeFill="background1" w:themeFillShade="F2"/>
          </w:tcPr>
          <w:p w14:paraId="0A9237B0" w14:textId="5F7B372C" w:rsidR="00945432" w:rsidRPr="00945432" w:rsidRDefault="00945432" w:rsidP="00D21FF2">
            <w:pPr>
              <w:ind w:left="720"/>
              <w:rPr>
                <w:i/>
                <w:iCs/>
                <w:sz w:val="20"/>
                <w:szCs w:val="20"/>
              </w:rPr>
            </w:pPr>
            <w:r w:rsidRPr="00945432">
              <w:rPr>
                <w:i/>
                <w:iCs/>
                <w:sz w:val="14"/>
                <w:szCs w:val="14"/>
              </w:rPr>
              <w:t>Yes, it could be just</w:t>
            </w:r>
            <w:r>
              <w:rPr>
                <w:i/>
                <w:iCs/>
                <w:sz w:val="14"/>
                <w:szCs w:val="14"/>
              </w:rPr>
              <w:t xml:space="preserve"> S = biweekly, or else weekly, but I’m trying to demonstrate a point.</w:t>
            </w:r>
          </w:p>
        </w:tc>
      </w:tr>
    </w:tbl>
    <w:p w14:paraId="12EED368" w14:textId="77777777" w:rsidR="00D21FF2" w:rsidRDefault="00D21FF2" w:rsidP="00D21FF2"/>
    <w:p w14:paraId="4DCF1C1E" w14:textId="77777777" w:rsidR="00D21FF2" w:rsidRPr="00D21FF2" w:rsidRDefault="00D21FF2" w:rsidP="00D21FF2">
      <w:r w:rsidRPr="00D21FF2">
        <w:t>The code is saying set code based on status, else set default to weekly.</w:t>
      </w:r>
    </w:p>
    <w:p w14:paraId="60BAC3C6" w14:textId="36E6D235" w:rsidR="00D21FF2" w:rsidRDefault="00D21FF2" w:rsidP="00D21FF2">
      <w:r w:rsidRPr="00D21FF2">
        <w:t xml:space="preserve">I think it should have been a </w:t>
      </w:r>
      <w:proofErr w:type="gramStart"/>
      <w:r w:rsidRPr="00D21FF2">
        <w:t>processing</w:t>
      </w:r>
      <w:proofErr w:type="gramEnd"/>
      <w:r w:rsidRPr="00D21FF2">
        <w:t xml:space="preserve"> like this: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D21FF2" w14:paraId="355F1367" w14:textId="77777777" w:rsidTr="00945432">
        <w:tc>
          <w:tcPr>
            <w:tcW w:w="9350" w:type="dxa"/>
            <w:shd w:val="clear" w:color="auto" w:fill="F2F2F2" w:themeFill="background1" w:themeFillShade="F2"/>
          </w:tcPr>
          <w:p w14:paraId="47B4BBA4" w14:textId="77777777" w:rsidR="00945432" w:rsidRPr="00945432" w:rsidRDefault="00945432" w:rsidP="00945432">
            <w:pPr>
              <w:ind w:left="144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try {</w:t>
            </w:r>
          </w:p>
          <w:p w14:paraId="7B8F6E66" w14:textId="7970244C" w:rsidR="00945432" w:rsidRPr="0094543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if (</w:t>
            </w: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exempt_status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=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H</w:t>
            </w:r>
            <w:r>
              <w:rPr>
                <w:rFonts w:ascii="Cascadia Code" w:hAnsi="Cascadia Code"/>
                <w:sz w:val="20"/>
                <w:szCs w:val="20"/>
              </w:rPr>
              <w:t>”</w:t>
            </w:r>
            <w:r w:rsidRPr="00D21FF2">
              <w:rPr>
                <w:rFonts w:ascii="Cascadia Code" w:hAnsi="Cascadia Code"/>
                <w:sz w:val="20"/>
                <w:szCs w:val="20"/>
              </w:rPr>
              <w:t>) {</w:t>
            </w:r>
          </w:p>
          <w:p w14:paraId="488B2781" w14:textId="77777777" w:rsidR="00945432" w:rsidRPr="00945432" w:rsidRDefault="00945432" w:rsidP="00945432">
            <w:pPr>
              <w:ind w:left="2160" w:firstLine="720"/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D21FF2">
              <w:rPr>
                <w:rFonts w:ascii="Cascadia Code" w:hAnsi="Cascadia Code"/>
                <w:sz w:val="20"/>
                <w:szCs w:val="20"/>
              </w:rPr>
              <w:t>paystatus</w:t>
            </w:r>
            <w:proofErr w:type="spellEnd"/>
            <w:r w:rsidRPr="00D21FF2">
              <w:rPr>
                <w:rFonts w:ascii="Cascadia Code" w:hAnsi="Cascadia Code"/>
                <w:sz w:val="20"/>
                <w:szCs w:val="20"/>
              </w:rPr>
              <w:t xml:space="preserve"> = "weekly"</w:t>
            </w:r>
          </w:p>
          <w:p w14:paraId="1D7761CC" w14:textId="77777777" w:rsidR="00945432" w:rsidRPr="0094543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 xml:space="preserve">} </w:t>
            </w:r>
          </w:p>
          <w:p w14:paraId="07EF9219" w14:textId="4035C337" w:rsidR="00945432" w:rsidRPr="0094543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elseif (</w:t>
            </w:r>
            <w:proofErr w:type="spellStart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>exempt_status</w:t>
            </w:r>
            <w:proofErr w:type="spellEnd"/>
            <w:r w:rsidRPr="00D21FF2">
              <w:rPr>
                <w:rFonts w:ascii="Cascadia Code" w:hAnsi="Cascadia Code"/>
                <w:color w:val="0B769F" w:themeColor="accent4" w:themeShade="BF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=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S</w:t>
            </w:r>
            <w:r>
              <w:rPr>
                <w:rFonts w:ascii="Cascadia Code" w:hAnsi="Cascadia Code"/>
                <w:sz w:val="20"/>
                <w:szCs w:val="20"/>
              </w:rPr>
              <w:t>”</w:t>
            </w:r>
            <w:r w:rsidRPr="00D21FF2">
              <w:rPr>
                <w:rFonts w:ascii="Cascadia Code" w:hAnsi="Cascadia Code"/>
                <w:sz w:val="20"/>
                <w:szCs w:val="20"/>
              </w:rPr>
              <w:t xml:space="preserve">) {  </w:t>
            </w:r>
          </w:p>
          <w:p w14:paraId="0CC48B66" w14:textId="7C6BDAA0" w:rsidR="00945432" w:rsidRPr="00945432" w:rsidRDefault="00945432" w:rsidP="00945432">
            <w:pPr>
              <w:ind w:left="2160" w:firstLine="720"/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D21FF2">
              <w:rPr>
                <w:rFonts w:ascii="Cascadia Code" w:hAnsi="Cascadia Code"/>
                <w:sz w:val="20"/>
                <w:szCs w:val="20"/>
              </w:rPr>
              <w:t>paystatus</w:t>
            </w:r>
            <w:proofErr w:type="spellEnd"/>
            <w:r w:rsidRPr="00D21FF2">
              <w:rPr>
                <w:rFonts w:ascii="Cascadia Code" w:hAnsi="Cascadia Code"/>
                <w:sz w:val="20"/>
                <w:szCs w:val="20"/>
              </w:rPr>
              <w:t xml:space="preserve"> =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biweekly</w:t>
            </w:r>
            <w:r>
              <w:rPr>
                <w:rFonts w:ascii="Cascadia Code" w:hAnsi="Cascadia Code"/>
                <w:sz w:val="20"/>
                <w:szCs w:val="20"/>
              </w:rPr>
              <w:t>”</w:t>
            </w:r>
          </w:p>
          <w:p w14:paraId="6B247203" w14:textId="77777777" w:rsidR="00945432" w:rsidRPr="0094543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 xml:space="preserve">} </w:t>
            </w:r>
          </w:p>
          <w:p w14:paraId="7036D280" w14:textId="77777777" w:rsidR="00945432" w:rsidRPr="0094543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else {</w:t>
            </w:r>
          </w:p>
          <w:p w14:paraId="02366A9F" w14:textId="77777777" w:rsidR="00945432" w:rsidRPr="0094543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ab/>
            </w:r>
            <w:proofErr w:type="gramStart"/>
            <w:r w:rsidRPr="00D21FF2">
              <w:rPr>
                <w:rFonts w:ascii="Cascadia Code" w:hAnsi="Cascadia Code"/>
                <w:sz w:val="20"/>
                <w:szCs w:val="20"/>
              </w:rPr>
              <w:t>catch(</w:t>
            </w:r>
            <w:proofErr w:type="gramEnd"/>
            <w:r w:rsidRPr="00D21FF2">
              <w:rPr>
                <w:rFonts w:ascii="Cascadia Code" w:hAnsi="Cascadia Code"/>
                <w:sz w:val="20"/>
                <w:szCs w:val="20"/>
              </w:rPr>
              <w:t>Exception e)</w:t>
            </w:r>
          </w:p>
          <w:p w14:paraId="7CA4FB73" w14:textId="77777777" w:rsidR="00945432" w:rsidRPr="00945432" w:rsidRDefault="00945432" w:rsidP="00945432">
            <w:pPr>
              <w:ind w:left="72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}</w:t>
            </w:r>
          </w:p>
          <w:p w14:paraId="604F52A1" w14:textId="77777777" w:rsidR="00945432" w:rsidRPr="00945432" w:rsidRDefault="00945432" w:rsidP="00945432">
            <w:pPr>
              <w:ind w:left="720" w:firstLine="720"/>
              <w:rPr>
                <w:rFonts w:ascii="Cascadia Code" w:hAnsi="Cascadia Code"/>
                <w:sz w:val="20"/>
                <w:szCs w:val="20"/>
              </w:rPr>
            </w:pPr>
            <w:proofErr w:type="gramStart"/>
            <w:r w:rsidRPr="00D21FF2">
              <w:rPr>
                <w:rFonts w:ascii="Cascadia Code" w:hAnsi="Cascadia Code"/>
                <w:sz w:val="20"/>
                <w:szCs w:val="20"/>
              </w:rPr>
              <w:t>catch(</w:t>
            </w:r>
            <w:proofErr w:type="gramEnd"/>
            <w:r w:rsidRPr="00D21FF2">
              <w:rPr>
                <w:rFonts w:ascii="Cascadia Code" w:hAnsi="Cascadia Code"/>
                <w:sz w:val="20"/>
                <w:szCs w:val="20"/>
              </w:rPr>
              <w:t xml:space="preserve">Exception </w:t>
            </w:r>
            <w:proofErr w:type="gramStart"/>
            <w:r w:rsidRPr="00D21FF2">
              <w:rPr>
                <w:rFonts w:ascii="Cascadia Code" w:hAnsi="Cascadia Code"/>
                <w:sz w:val="20"/>
                <w:szCs w:val="20"/>
              </w:rPr>
              <w:t>e) {</w:t>
            </w:r>
            <w:proofErr w:type="gramEnd"/>
          </w:p>
          <w:p w14:paraId="5E21D1F6" w14:textId="2B7030B0" w:rsidR="00945432" w:rsidRPr="00D21FF2" w:rsidRDefault="00945432" w:rsidP="00945432">
            <w:pPr>
              <w:ind w:left="144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 xml:space="preserve">print </w:t>
            </w:r>
            <w:r>
              <w:rPr>
                <w:rFonts w:ascii="Cascadia Code" w:hAnsi="Cascadia Code"/>
                <w:sz w:val="20"/>
                <w:szCs w:val="20"/>
              </w:rPr>
              <w:t>“</w:t>
            </w:r>
            <w:r w:rsidRPr="00D21FF2">
              <w:rPr>
                <w:rFonts w:ascii="Cascadia Code" w:hAnsi="Cascadia Code"/>
                <w:sz w:val="20"/>
                <w:szCs w:val="20"/>
              </w:rPr>
              <w:t>Please review blank</w:t>
            </w:r>
            <w:r>
              <w:rPr>
                <w:rFonts w:ascii="Cascadia Code" w:hAnsi="Cascadia Code"/>
                <w:sz w:val="20"/>
                <w:szCs w:val="20"/>
              </w:rPr>
              <w:t xml:space="preserve"> </w:t>
            </w:r>
            <w:proofErr w:type="spellStart"/>
            <w:r w:rsidRPr="00D21FF2">
              <w:rPr>
                <w:rFonts w:ascii="Cascadia Code" w:hAnsi="Cascadia Code"/>
                <w:sz w:val="20"/>
                <w:szCs w:val="20"/>
              </w:rPr>
              <w:t>exempt_status</w:t>
            </w:r>
            <w:proofErr w:type="spellEnd"/>
            <w:r>
              <w:rPr>
                <w:rFonts w:ascii="Cascadia Code" w:hAnsi="Cascadia Code"/>
                <w:sz w:val="20"/>
                <w:szCs w:val="20"/>
              </w:rPr>
              <w:t xml:space="preserve"> </w:t>
            </w:r>
            <w:r w:rsidRPr="00D21FF2">
              <w:rPr>
                <w:rFonts w:ascii="Cascadia Code" w:hAnsi="Cascadia Code"/>
                <w:sz w:val="20"/>
                <w:szCs w:val="20"/>
              </w:rPr>
              <w:t>code</w:t>
            </w:r>
            <w:r>
              <w:rPr>
                <w:rFonts w:ascii="Cascadia Code" w:hAnsi="Cascadia Code"/>
                <w:sz w:val="20"/>
                <w:szCs w:val="20"/>
              </w:rPr>
              <w:t>.”</w:t>
            </w:r>
          </w:p>
          <w:p w14:paraId="5280C4A6" w14:textId="77777777" w:rsidR="00945432" w:rsidRDefault="00945432" w:rsidP="00945432">
            <w:pPr>
              <w:ind w:left="720" w:firstLine="720"/>
              <w:rPr>
                <w:rFonts w:ascii="Cascadia Code" w:hAnsi="Cascadia Code"/>
                <w:sz w:val="20"/>
                <w:szCs w:val="20"/>
              </w:rPr>
            </w:pPr>
            <w:r w:rsidRPr="00D21FF2">
              <w:rPr>
                <w:rFonts w:ascii="Cascadia Code" w:hAnsi="Cascadia Code"/>
                <w:sz w:val="20"/>
                <w:szCs w:val="20"/>
              </w:rPr>
              <w:t>}</w:t>
            </w:r>
          </w:p>
          <w:p w14:paraId="5AD19572" w14:textId="77777777" w:rsidR="00D21FF2" w:rsidRDefault="00D21FF2" w:rsidP="00D21FF2"/>
        </w:tc>
      </w:tr>
      <w:tr w:rsidR="00945432" w14:paraId="43363239" w14:textId="77777777" w:rsidTr="00945432">
        <w:tc>
          <w:tcPr>
            <w:tcW w:w="9350" w:type="dxa"/>
            <w:shd w:val="clear" w:color="auto" w:fill="F2F2F2" w:themeFill="background1" w:themeFillShade="F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9134"/>
            </w:tblGrid>
            <w:tr w:rsidR="00945432" w14:paraId="33E23458" w14:textId="77777777" w:rsidTr="00095F75">
              <w:tc>
                <w:tcPr>
                  <w:tcW w:w="9350" w:type="dxa"/>
                  <w:shd w:val="clear" w:color="auto" w:fill="F2F2F2" w:themeFill="background1" w:themeFillShade="F2"/>
                </w:tcPr>
                <w:p w14:paraId="5F9D62BF" w14:textId="57963025" w:rsidR="00945432" w:rsidRPr="00945432" w:rsidRDefault="00945432" w:rsidP="00945432">
                  <w:pPr>
                    <w:ind w:left="720"/>
                    <w:rPr>
                      <w:i/>
                      <w:iCs/>
                      <w:sz w:val="20"/>
                      <w:szCs w:val="20"/>
                    </w:rPr>
                  </w:pPr>
                  <w:r w:rsidRPr="00945432">
                    <w:rPr>
                      <w:i/>
                      <w:iCs/>
                      <w:sz w:val="14"/>
                      <w:szCs w:val="14"/>
                    </w:rPr>
                    <w:t>Yes, it could be just</w:t>
                  </w:r>
                  <w:r>
                    <w:rPr>
                      <w:i/>
                      <w:iCs/>
                      <w:sz w:val="14"/>
                      <w:szCs w:val="14"/>
                    </w:rPr>
                    <w:t xml:space="preserve"> S = biweekly</w:t>
                  </w:r>
                  <w:r>
                    <w:rPr>
                      <w:i/>
                      <w:iCs/>
                      <w:sz w:val="14"/>
                      <w:szCs w:val="14"/>
                    </w:rPr>
                    <w:t>, or else</w:t>
                  </w:r>
                  <w:r>
                    <w:rPr>
                      <w:i/>
                      <w:iCs/>
                      <w:sz w:val="14"/>
                      <w:szCs w:val="14"/>
                    </w:rPr>
                    <w:t xml:space="preserve"> weekly, but I’m trying to demonstrate a point.</w:t>
                  </w:r>
                </w:p>
              </w:tc>
            </w:tr>
          </w:tbl>
          <w:p w14:paraId="286EF192" w14:textId="77777777" w:rsidR="00945432" w:rsidRPr="00D21FF2" w:rsidRDefault="00945432" w:rsidP="00945432">
            <w:pPr>
              <w:rPr>
                <w:rFonts w:ascii="Cascadia Code" w:hAnsi="Cascadia Code"/>
                <w:sz w:val="20"/>
                <w:szCs w:val="20"/>
              </w:rPr>
            </w:pPr>
          </w:p>
        </w:tc>
      </w:tr>
    </w:tbl>
    <w:p w14:paraId="3B8919EF" w14:textId="77777777" w:rsidR="00D21FF2" w:rsidRPr="00D21FF2" w:rsidRDefault="00D21FF2" w:rsidP="00D21FF2"/>
    <w:p w14:paraId="4D47651A" w14:textId="77777777" w:rsidR="00945432" w:rsidRPr="00D21FF2" w:rsidRDefault="00945432" w:rsidP="00945432">
      <w:pPr>
        <w:spacing w:after="0"/>
        <w:rPr>
          <w:rFonts w:ascii="Cascadia Code" w:hAnsi="Cascadia Code"/>
          <w:sz w:val="20"/>
          <w:szCs w:val="20"/>
        </w:rPr>
      </w:pPr>
    </w:p>
    <w:p w14:paraId="2795969E" w14:textId="77777777" w:rsidR="00D21FF2" w:rsidRPr="00D21FF2" w:rsidRDefault="00D21FF2" w:rsidP="00D21FF2">
      <w:r w:rsidRPr="00D21FF2">
        <w:t xml:space="preserve">This second code throws an exception for </w:t>
      </w:r>
      <w:proofErr w:type="gramStart"/>
      <w:r w:rsidRPr="00D21FF2">
        <w:t>anything</w:t>
      </w:r>
      <w:proofErr w:type="gramEnd"/>
      <w:r w:rsidRPr="00D21FF2">
        <w:t xml:space="preserve"> not H or </w:t>
      </w:r>
      <w:proofErr w:type="gramStart"/>
      <w:r w:rsidRPr="00D21FF2">
        <w:t>S for</w:t>
      </w:r>
      <w:proofErr w:type="gramEnd"/>
      <w:r w:rsidRPr="00D21FF2">
        <w:t xml:space="preserve"> </w:t>
      </w:r>
      <w:proofErr w:type="gramStart"/>
      <w:r w:rsidRPr="00D21FF2">
        <w:t>noting</w:t>
      </w:r>
      <w:proofErr w:type="gramEnd"/>
      <w:r w:rsidRPr="00D21FF2">
        <w:t xml:space="preserve"> an exempt status.</w:t>
      </w:r>
    </w:p>
    <w:p w14:paraId="30BFE8B1" w14:textId="77777777" w:rsidR="00D21FF2" w:rsidRPr="00D21FF2" w:rsidRDefault="00D21FF2" w:rsidP="00D21FF2">
      <w:r w:rsidRPr="00D21FF2">
        <w:t xml:space="preserve">I may not </w:t>
      </w:r>
      <w:proofErr w:type="gramStart"/>
      <w:r w:rsidRPr="00D21FF2">
        <w:t>know</w:t>
      </w:r>
      <w:proofErr w:type="gramEnd"/>
      <w:r w:rsidRPr="00D21FF2">
        <w:t xml:space="preserve"> Workday, but I know this whole problem was preventable. I have a third thought:</w:t>
      </w:r>
    </w:p>
    <w:p w14:paraId="4D4E981B" w14:textId="77777777" w:rsidR="00D21FF2" w:rsidRPr="00D21FF2" w:rsidRDefault="00D21FF2" w:rsidP="00D21FF2">
      <w:r w:rsidRPr="00D21FF2">
        <w:rPr>
          <w:b/>
          <w:bCs/>
        </w:rPr>
        <w:lastRenderedPageBreak/>
        <w:t xml:space="preserve">3) </w:t>
      </w:r>
      <w:r w:rsidRPr="00D21FF2">
        <w:t>Did they not have a system in place to determine the integrity? I'm talking about a stop gap between receiving/developing the file before processing the file. When I was processing flat files, I would stop and review my data to see if it makes sense. I would set up Excel or my text editor to see known patterns I knew a file would have and look for the items that stuck out.</w:t>
      </w:r>
    </w:p>
    <w:p w14:paraId="5B2E1A6D" w14:textId="77777777" w:rsidR="00D21FF2" w:rsidRPr="00D21FF2" w:rsidRDefault="00D21FF2" w:rsidP="00D21FF2">
      <w:r w:rsidRPr="00D21FF2">
        <w:t>At my old job, we would have been talking about this. We would be saying things like "Glad it wasn't us!" before talking of a root cause.</w:t>
      </w:r>
    </w:p>
    <w:p w14:paraId="36CD9E9D" w14:textId="77777777" w:rsidR="00843243" w:rsidRPr="00D21FF2" w:rsidRDefault="00843243" w:rsidP="00D21FF2"/>
    <w:sectPr w:rsidR="00843243" w:rsidRPr="00D21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F2"/>
    <w:rsid w:val="00482885"/>
    <w:rsid w:val="00615D7C"/>
    <w:rsid w:val="00843243"/>
    <w:rsid w:val="00945432"/>
    <w:rsid w:val="00B81CF5"/>
    <w:rsid w:val="00D2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E6E5"/>
  <w15:chartTrackingRefBased/>
  <w15:docId w15:val="{0E6DC6B2-2F63-46AE-8455-2B2D701F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F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21FF2"/>
    <w:pPr>
      <w:spacing w:after="0" w:line="240" w:lineRule="auto"/>
    </w:pPr>
  </w:style>
  <w:style w:type="table" w:styleId="TableGrid">
    <w:name w:val="Table Grid"/>
    <w:basedOn w:val="TableNormal"/>
    <w:uiPriority w:val="39"/>
    <w:rsid w:val="00D2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ectrumlocalnews.com/tx/austin/news/2026/04/01/city-of-austin-payroll-error-causes--1-4m-in-overpay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1</cp:revision>
  <dcterms:created xsi:type="dcterms:W3CDTF">2026-04-02T17:43:00Z</dcterms:created>
  <dcterms:modified xsi:type="dcterms:W3CDTF">2026-04-02T17:58:00Z</dcterms:modified>
</cp:coreProperties>
</file>