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DFC95" w14:textId="373756D8" w:rsidR="005A0F56" w:rsidRPr="00677171" w:rsidRDefault="00F23126" w:rsidP="00677171">
      <w:pPr>
        <w:jc w:val="center"/>
        <w:rPr>
          <w:rFonts w:ascii="Heiti SC Light" w:eastAsia="Heiti SC Light"/>
          <w:b/>
          <w:sz w:val="32"/>
          <w:szCs w:val="32"/>
        </w:rPr>
      </w:pPr>
      <w:r w:rsidRPr="00677171">
        <w:rPr>
          <w:rFonts w:ascii="Heiti SC Light" w:eastAsia="Heiti SC Light" w:hint="eastAsia"/>
          <w:b/>
          <w:sz w:val="32"/>
          <w:szCs w:val="32"/>
        </w:rPr>
        <w:t>质证意见</w:t>
      </w:r>
      <w:r w:rsidR="00190824">
        <w:rPr>
          <w:rFonts w:ascii="Heiti SC Light" w:eastAsia="Heiti SC Light"/>
          <w:b/>
          <w:sz w:val="32"/>
          <w:szCs w:val="32"/>
        </w:rPr>
        <w:t>1</w:t>
      </w:r>
      <w:bookmarkStart w:id="0" w:name="_GoBack"/>
      <w:bookmarkEnd w:id="0"/>
    </w:p>
    <w:p w14:paraId="03DF9CC0" w14:textId="77777777" w:rsidR="00F23126" w:rsidRPr="0023522B" w:rsidRDefault="00F23126" w:rsidP="00DA79FC">
      <w:pPr>
        <w:spacing w:beforeLines="50" w:before="211" w:line="400" w:lineRule="exact"/>
        <w:rPr>
          <w:rFonts w:ascii="Heiti SC Light" w:eastAsia="Heiti SC Light" w:hAnsiTheme="minorEastAsia"/>
          <w:b/>
          <w:sz w:val="26"/>
          <w:szCs w:val="26"/>
        </w:rPr>
      </w:pPr>
      <w:r w:rsidRPr="0023522B">
        <w:rPr>
          <w:rFonts w:ascii="Heiti SC Light" w:eastAsia="Heiti SC Light" w:hAnsiTheme="minorEastAsia" w:hint="eastAsia"/>
          <w:b/>
          <w:sz w:val="26"/>
          <w:szCs w:val="26"/>
        </w:rPr>
        <w:t>第一组：</w:t>
      </w:r>
      <w:r w:rsidR="00677171" w:rsidRPr="0023522B">
        <w:rPr>
          <w:rFonts w:ascii="Heiti SC Light" w:eastAsia="Heiti SC Light" w:hAnsiTheme="minorEastAsia" w:hint="eastAsia"/>
          <w:b/>
          <w:sz w:val="26"/>
          <w:szCs w:val="26"/>
        </w:rPr>
        <w:t>声明书、相验尸体证明书、户籍誊本、民事裁定、裁定证明书</w:t>
      </w:r>
    </w:p>
    <w:p w14:paraId="348D2334" w14:textId="77777777" w:rsidR="00F23126" w:rsidRDefault="00677171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真实性：（查看是否履行相关证明手续）</w:t>
      </w:r>
    </w:p>
    <w:p w14:paraId="258C573C" w14:textId="77777777" w:rsidR="00812F07" w:rsidRDefault="00677171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关联性：</w:t>
      </w:r>
    </w:p>
    <w:p w14:paraId="13FB6E5E" w14:textId="06A2802A" w:rsidR="00677171" w:rsidRPr="00812F07" w:rsidRDefault="00812F07" w:rsidP="0023522B">
      <w:pPr>
        <w:pStyle w:val="a3"/>
        <w:numPr>
          <w:ilvl w:val="0"/>
          <w:numId w:val="5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 w:rsidRPr="00812F07">
        <w:rPr>
          <w:rFonts w:asciiTheme="minorEastAsia" w:hAnsiTheme="minorEastAsia" w:hint="eastAsia"/>
          <w:sz w:val="26"/>
          <w:szCs w:val="26"/>
        </w:rPr>
        <w:t>无法确认</w:t>
      </w:r>
      <w:r w:rsidR="0023522B">
        <w:rPr>
          <w:rFonts w:asciiTheme="minorEastAsia" w:hAnsiTheme="minorEastAsia" w:hint="eastAsia"/>
          <w:sz w:val="26"/>
          <w:szCs w:val="26"/>
        </w:rPr>
        <w:t>是否</w:t>
      </w:r>
      <w:r w:rsidRPr="00812F07">
        <w:rPr>
          <w:rFonts w:asciiTheme="minorEastAsia" w:hAnsiTheme="minorEastAsia" w:hint="eastAsia"/>
          <w:sz w:val="26"/>
          <w:szCs w:val="26"/>
        </w:rPr>
        <w:t>还有其他应</w:t>
      </w:r>
      <w:r w:rsidR="0023522B">
        <w:rPr>
          <w:rFonts w:asciiTheme="minorEastAsia" w:hAnsiTheme="minorEastAsia" w:hint="eastAsia"/>
          <w:sz w:val="26"/>
          <w:szCs w:val="26"/>
        </w:rPr>
        <w:t>当</w:t>
      </w:r>
      <w:r w:rsidRPr="00812F07">
        <w:rPr>
          <w:rFonts w:asciiTheme="minorEastAsia" w:hAnsiTheme="minorEastAsia" w:hint="eastAsia"/>
          <w:sz w:val="26"/>
          <w:szCs w:val="26"/>
        </w:rPr>
        <w:t>追加的共同原告，因为声明书中也明确载明：“上述被继承人是否无其他子女或非婚生子女，因无从查考，不在认证范围。”</w:t>
      </w:r>
    </w:p>
    <w:p w14:paraId="2FC5D042" w14:textId="77777777" w:rsidR="00812F07" w:rsidRDefault="00812F07" w:rsidP="0023522B">
      <w:pPr>
        <w:pStyle w:val="a3"/>
        <w:numPr>
          <w:ilvl w:val="0"/>
          <w:numId w:val="5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相验尸体证明书明确，</w:t>
      </w:r>
      <w:r w:rsidRPr="00812F07">
        <w:rPr>
          <w:rFonts w:asciiTheme="minorEastAsia" w:hAnsiTheme="minorEastAsia" w:hint="eastAsia"/>
          <w:sz w:val="26"/>
          <w:szCs w:val="26"/>
        </w:rPr>
        <w:t>直接引起贾精石死亡的原因为肺炎及败血症，即贾精石死亡与肺炎及败血症存在必然的因果关系。</w:t>
      </w:r>
    </w:p>
    <w:p w14:paraId="52D35216" w14:textId="77777777" w:rsidR="00812F07" w:rsidRDefault="00812F07" w:rsidP="0023522B">
      <w:pPr>
        <w:pStyle w:val="a3"/>
        <w:numPr>
          <w:ilvl w:val="0"/>
          <w:numId w:val="5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 w:rsidRPr="00812F07">
        <w:rPr>
          <w:rFonts w:asciiTheme="minorEastAsia" w:hAnsiTheme="minorEastAsia" w:hint="eastAsia"/>
          <w:sz w:val="26"/>
          <w:szCs w:val="26"/>
        </w:rPr>
        <w:t>肺炎及败血症与跌倒并不存在必然的因果关系（跌倒必然引发肺炎及败血症是伪命题），跌倒也与安全保障义务不存在必然的因果关系。总之，是否尽到安全保障义务与本案死亡结果不存在必然的因果关系。</w:t>
      </w:r>
    </w:p>
    <w:p w14:paraId="1000F53B" w14:textId="77777777" w:rsidR="005B1ABE" w:rsidRDefault="005B1ABE" w:rsidP="0023522B">
      <w:pPr>
        <w:pStyle w:val="a3"/>
        <w:numPr>
          <w:ilvl w:val="0"/>
          <w:numId w:val="5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贾精石之母亲林碧蟾是否无其他生活来源（如无退休工资、无政府补助、无社会救济金等），现无证据证明，不符合《解释》应当计算被扶养人生活费的规定。</w:t>
      </w:r>
    </w:p>
    <w:p w14:paraId="0FCC86BE" w14:textId="77777777" w:rsidR="005B1ABE" w:rsidRPr="0023522B" w:rsidRDefault="005B1ABE" w:rsidP="00DA79FC">
      <w:pPr>
        <w:spacing w:beforeLines="50" w:before="211" w:line="400" w:lineRule="exact"/>
        <w:rPr>
          <w:rFonts w:ascii="Heiti SC Light" w:eastAsia="Heiti SC Light" w:hAnsiTheme="minorEastAsia"/>
          <w:b/>
          <w:sz w:val="26"/>
          <w:szCs w:val="26"/>
        </w:rPr>
      </w:pPr>
      <w:r w:rsidRPr="0023522B">
        <w:rPr>
          <w:rFonts w:ascii="Heiti SC Light" w:eastAsia="Heiti SC Light" w:hAnsiTheme="minorEastAsia" w:hint="eastAsia"/>
          <w:b/>
          <w:sz w:val="26"/>
          <w:szCs w:val="26"/>
        </w:rPr>
        <w:t xml:space="preserve">第二组证据   </w:t>
      </w:r>
      <w:r w:rsidR="00EF0E23" w:rsidRPr="0023522B">
        <w:rPr>
          <w:rFonts w:ascii="Heiti SC Light" w:eastAsia="Heiti SC Light" w:hAnsiTheme="minorEastAsia" w:hint="eastAsia"/>
          <w:b/>
          <w:sz w:val="26"/>
          <w:szCs w:val="26"/>
        </w:rPr>
        <w:t>陈武田出具的函件及其附件、团体立案证书、承认证明</w:t>
      </w:r>
    </w:p>
    <w:p w14:paraId="3459E43E" w14:textId="77777777" w:rsidR="00EF0E23" w:rsidRDefault="00EF0E23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真实性：未履行相关的证明手续，真实性不予以确认。</w:t>
      </w:r>
    </w:p>
    <w:p w14:paraId="7795E15B" w14:textId="77777777" w:rsidR="00EF0E23" w:rsidRDefault="00EF0E23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关联性：</w:t>
      </w:r>
    </w:p>
    <w:p w14:paraId="4BF36129" w14:textId="77777777" w:rsidR="00EF0E23" w:rsidRPr="00EF0E23" w:rsidRDefault="00EF0E23" w:rsidP="00DA79FC">
      <w:pPr>
        <w:pStyle w:val="a3"/>
        <w:numPr>
          <w:ilvl w:val="0"/>
          <w:numId w:val="6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 w:rsidRPr="00EF0E23">
        <w:rPr>
          <w:rFonts w:asciiTheme="minorEastAsia" w:hAnsiTheme="minorEastAsia" w:hint="eastAsia"/>
          <w:sz w:val="26"/>
          <w:szCs w:val="26"/>
        </w:rPr>
        <w:t>陈武田出具的函件及其附件，至多是“证人证言”性质，而陈武田事发当日并不在现场，其陈述不应作为认定事实的证据。</w:t>
      </w:r>
    </w:p>
    <w:p w14:paraId="52E33A89" w14:textId="77777777" w:rsidR="00EF0E23" w:rsidRDefault="00EF0E23" w:rsidP="00DA79FC">
      <w:pPr>
        <w:pStyle w:val="a3"/>
        <w:numPr>
          <w:ilvl w:val="0"/>
          <w:numId w:val="6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证人证言应当出庭作证，并接受法庭及双方的询问，未出庭并接受询问的，不应采信。</w:t>
      </w:r>
    </w:p>
    <w:p w14:paraId="72496F09" w14:textId="77777777" w:rsidR="00EF0E23" w:rsidRDefault="00EF0E23" w:rsidP="00DA79FC">
      <w:pPr>
        <w:pStyle w:val="a3"/>
        <w:numPr>
          <w:ilvl w:val="0"/>
          <w:numId w:val="6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郭中兴</w:t>
      </w:r>
      <w:r w:rsidR="00DD0EA0">
        <w:rPr>
          <w:rFonts w:asciiTheme="minorEastAsia" w:hAnsiTheme="minorEastAsia" w:hint="eastAsia"/>
          <w:sz w:val="26"/>
          <w:szCs w:val="26"/>
        </w:rPr>
        <w:t>撰写的报告连签名都没有，更不应采信。</w:t>
      </w:r>
    </w:p>
    <w:p w14:paraId="0635A13D" w14:textId="77777777" w:rsidR="00DD0EA0" w:rsidRPr="0023522B" w:rsidRDefault="00DD0EA0" w:rsidP="00DA79FC">
      <w:pPr>
        <w:spacing w:beforeLines="50" w:before="211" w:line="400" w:lineRule="exact"/>
        <w:rPr>
          <w:rFonts w:ascii="Heiti SC Light" w:eastAsia="Heiti SC Light" w:hAnsiTheme="minorEastAsia"/>
          <w:b/>
          <w:sz w:val="26"/>
          <w:szCs w:val="26"/>
        </w:rPr>
      </w:pPr>
      <w:r w:rsidRPr="0023522B">
        <w:rPr>
          <w:rFonts w:ascii="Heiti SC Light" w:eastAsia="Heiti SC Light" w:hAnsiTheme="minorEastAsia" w:hint="eastAsia"/>
          <w:b/>
          <w:sz w:val="26"/>
          <w:szCs w:val="26"/>
        </w:rPr>
        <w:t>第三组证据   住院病历、诊断证明书</w:t>
      </w:r>
    </w:p>
    <w:p w14:paraId="5277431A" w14:textId="77777777" w:rsidR="00DD0EA0" w:rsidRDefault="00DD0EA0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真实性：真实性没有异议。</w:t>
      </w:r>
    </w:p>
    <w:p w14:paraId="44562126" w14:textId="77777777" w:rsidR="00DD0EA0" w:rsidRDefault="00DD0EA0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关联性：</w:t>
      </w:r>
    </w:p>
    <w:p w14:paraId="37428D71" w14:textId="77777777" w:rsidR="00DD0EA0" w:rsidRPr="00D82E10" w:rsidRDefault="00574E40" w:rsidP="00DA79FC">
      <w:pPr>
        <w:pStyle w:val="a3"/>
        <w:numPr>
          <w:ilvl w:val="0"/>
          <w:numId w:val="7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 w:rsidRPr="00D82E10">
        <w:rPr>
          <w:rFonts w:asciiTheme="minorEastAsia" w:hAnsiTheme="minorEastAsia" w:hint="eastAsia"/>
          <w:sz w:val="26"/>
          <w:szCs w:val="26"/>
        </w:rPr>
        <w:t>贾精石自身有多种疾病：高血压、颈椎病（颈椎间盘突出、</w:t>
      </w:r>
      <w:r w:rsidRPr="00D82E10">
        <w:rPr>
          <w:rFonts w:asciiTheme="minorEastAsia" w:hAnsiTheme="minorEastAsia" w:hint="eastAsia"/>
          <w:sz w:val="26"/>
          <w:szCs w:val="26"/>
        </w:rPr>
        <w:lastRenderedPageBreak/>
        <w:t>后纵韧带骨化）、贫血、低蛋白血症、肺部</w:t>
      </w:r>
      <w:r w:rsidR="00D82E10" w:rsidRPr="00D82E10">
        <w:rPr>
          <w:rFonts w:asciiTheme="minorEastAsia" w:hAnsiTheme="minorEastAsia" w:hint="eastAsia"/>
          <w:sz w:val="26"/>
          <w:szCs w:val="26"/>
        </w:rPr>
        <w:t>感染、伤口感染、泌尿系感染等，其死亡的直接原因是肺炎及败血症。</w:t>
      </w:r>
    </w:p>
    <w:p w14:paraId="0F38EB57" w14:textId="77777777" w:rsidR="00D82E10" w:rsidRDefault="00D82E10" w:rsidP="00DA79FC">
      <w:pPr>
        <w:pStyle w:val="a3"/>
        <w:numPr>
          <w:ilvl w:val="0"/>
          <w:numId w:val="7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颈脊髓损伤与死亡没有必然的因果关系。</w:t>
      </w:r>
    </w:p>
    <w:p w14:paraId="15A9206E" w14:textId="77777777" w:rsidR="00D82E10" w:rsidRDefault="00D82E10" w:rsidP="00DA79FC">
      <w:pPr>
        <w:pStyle w:val="a3"/>
        <w:numPr>
          <w:ilvl w:val="0"/>
          <w:numId w:val="7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跌倒与死亡没有必然的因果关系。</w:t>
      </w:r>
    </w:p>
    <w:p w14:paraId="144DDBCE" w14:textId="77777777" w:rsidR="00D82E10" w:rsidRPr="0023522B" w:rsidRDefault="00D82E10" w:rsidP="00DA79FC">
      <w:pPr>
        <w:spacing w:beforeLines="50" w:before="211" w:line="400" w:lineRule="exact"/>
        <w:rPr>
          <w:rFonts w:ascii="Heiti SC Light" w:eastAsia="Heiti SC Light" w:hAnsiTheme="minorEastAsia"/>
          <w:b/>
          <w:sz w:val="26"/>
          <w:szCs w:val="26"/>
        </w:rPr>
      </w:pPr>
      <w:r w:rsidRPr="0023522B">
        <w:rPr>
          <w:rFonts w:ascii="Heiti SC Light" w:eastAsia="Heiti SC Light" w:hAnsiTheme="minorEastAsia" w:hint="eastAsia"/>
          <w:b/>
          <w:sz w:val="26"/>
          <w:szCs w:val="26"/>
        </w:rPr>
        <w:t>第四组证据   荣总医院病历、诊断证明书</w:t>
      </w:r>
    </w:p>
    <w:p w14:paraId="09F61806" w14:textId="77777777" w:rsidR="00D82E10" w:rsidRDefault="00D82E10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真实性：（查看是否履行相关的证明手续）</w:t>
      </w:r>
    </w:p>
    <w:p w14:paraId="41045BC5" w14:textId="77777777" w:rsidR="00D82E10" w:rsidRDefault="00D82E10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关联性：</w:t>
      </w:r>
    </w:p>
    <w:p w14:paraId="5F417A3E" w14:textId="77777777" w:rsidR="00D82E10" w:rsidRPr="00D82E10" w:rsidRDefault="00D82E10" w:rsidP="00DA79FC">
      <w:pPr>
        <w:pStyle w:val="a3"/>
        <w:numPr>
          <w:ilvl w:val="0"/>
          <w:numId w:val="8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 w:rsidRPr="00D82E10">
        <w:rPr>
          <w:rFonts w:asciiTheme="minorEastAsia" w:hAnsiTheme="minorEastAsia" w:hint="eastAsia"/>
          <w:sz w:val="26"/>
          <w:szCs w:val="26"/>
        </w:rPr>
        <w:t>外文证据未附译文，不应采信。</w:t>
      </w:r>
    </w:p>
    <w:p w14:paraId="6DFB8904" w14:textId="77777777" w:rsidR="00D82E10" w:rsidRDefault="00D82E10" w:rsidP="00DA79FC">
      <w:pPr>
        <w:pStyle w:val="a3"/>
        <w:numPr>
          <w:ilvl w:val="0"/>
          <w:numId w:val="8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死因是肺炎及败血症。</w:t>
      </w:r>
    </w:p>
    <w:p w14:paraId="65C45F41" w14:textId="77777777" w:rsidR="00D82E10" w:rsidRPr="0023522B" w:rsidRDefault="00D82E10" w:rsidP="00DA79FC">
      <w:pPr>
        <w:spacing w:beforeLines="50" w:before="211" w:line="400" w:lineRule="exact"/>
        <w:rPr>
          <w:rFonts w:ascii="Heiti SC Light" w:eastAsia="Heiti SC Light" w:hAnsiTheme="minorEastAsia"/>
          <w:b/>
          <w:sz w:val="26"/>
          <w:szCs w:val="26"/>
        </w:rPr>
      </w:pPr>
      <w:r w:rsidRPr="0023522B">
        <w:rPr>
          <w:rFonts w:ascii="Heiti SC Light" w:eastAsia="Heiti SC Light" w:hAnsiTheme="minorEastAsia" w:hint="eastAsia"/>
          <w:b/>
          <w:sz w:val="26"/>
          <w:szCs w:val="26"/>
        </w:rPr>
        <w:t xml:space="preserve">第五组证据  </w:t>
      </w:r>
      <w:r w:rsidR="001710DF" w:rsidRPr="0023522B">
        <w:rPr>
          <w:rFonts w:ascii="Heiti SC Light" w:eastAsia="Heiti SC Light" w:hAnsiTheme="minorEastAsia" w:hint="eastAsia"/>
          <w:b/>
          <w:sz w:val="26"/>
          <w:szCs w:val="26"/>
        </w:rPr>
        <w:t>荣总医院费用明细</w:t>
      </w:r>
    </w:p>
    <w:p w14:paraId="398723BE" w14:textId="77777777" w:rsidR="001710DF" w:rsidRDefault="001710DF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真实性：（查看是否履行相关的证明手续）</w:t>
      </w:r>
    </w:p>
    <w:p w14:paraId="107315C7" w14:textId="6B079F09" w:rsidR="001710DF" w:rsidRDefault="001710DF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关联性：</w:t>
      </w:r>
      <w:r w:rsidR="0023522B">
        <w:rPr>
          <w:rFonts w:asciiTheme="minorEastAsia" w:hAnsiTheme="minorEastAsia" w:hint="eastAsia"/>
          <w:sz w:val="26"/>
          <w:szCs w:val="26"/>
        </w:rPr>
        <w:t>费用明细体现的</w:t>
      </w:r>
      <w:r>
        <w:rPr>
          <w:rFonts w:asciiTheme="minorEastAsia" w:hAnsiTheme="minorEastAsia" w:hint="eastAsia"/>
          <w:sz w:val="26"/>
          <w:szCs w:val="26"/>
        </w:rPr>
        <w:t>支付金额</w:t>
      </w:r>
      <w:r w:rsidR="0023522B">
        <w:rPr>
          <w:rFonts w:asciiTheme="minorEastAsia" w:hAnsiTheme="minorEastAsia" w:hint="eastAsia"/>
          <w:sz w:val="26"/>
          <w:szCs w:val="26"/>
        </w:rPr>
        <w:t>为</w:t>
      </w:r>
      <w:r>
        <w:rPr>
          <w:rFonts w:asciiTheme="minorEastAsia" w:hAnsiTheme="minorEastAsia" w:hint="eastAsia"/>
          <w:sz w:val="26"/>
          <w:szCs w:val="26"/>
        </w:rPr>
        <w:t>123223+1045+150=124418新台币。</w:t>
      </w:r>
    </w:p>
    <w:p w14:paraId="2A174065" w14:textId="77777777" w:rsidR="001710DF" w:rsidRPr="00D11F29" w:rsidRDefault="001710DF" w:rsidP="00DA79FC">
      <w:pPr>
        <w:spacing w:beforeLines="50" w:before="211" w:line="400" w:lineRule="exact"/>
        <w:rPr>
          <w:rFonts w:ascii="Heiti SC Light" w:eastAsia="Heiti SC Light" w:hAnsiTheme="minorEastAsia"/>
          <w:b/>
          <w:sz w:val="26"/>
          <w:szCs w:val="26"/>
        </w:rPr>
      </w:pPr>
      <w:r w:rsidRPr="00D11F29">
        <w:rPr>
          <w:rFonts w:ascii="Heiti SC Light" w:eastAsia="Heiti SC Light" w:hAnsiTheme="minorEastAsia" w:hint="eastAsia"/>
          <w:b/>
          <w:sz w:val="26"/>
          <w:szCs w:val="26"/>
        </w:rPr>
        <w:t>第六级证据  差旅费相关证据</w:t>
      </w:r>
    </w:p>
    <w:p w14:paraId="590E3902" w14:textId="6F7EFF87" w:rsidR="001710DF" w:rsidRDefault="001710DF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真实性：</w:t>
      </w:r>
      <w:r w:rsidR="0023522B">
        <w:rPr>
          <w:rFonts w:asciiTheme="minorEastAsia" w:hAnsiTheme="minorEastAsia" w:hint="eastAsia"/>
          <w:sz w:val="26"/>
          <w:szCs w:val="26"/>
        </w:rPr>
        <w:t>（查看相关证明手续、查看原件）</w:t>
      </w:r>
    </w:p>
    <w:p w14:paraId="11ADE529" w14:textId="77777777" w:rsidR="001710DF" w:rsidRDefault="001710DF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关联性：2017年1月11日之后的差旅费与本案无关。</w:t>
      </w:r>
    </w:p>
    <w:p w14:paraId="573D0ACB" w14:textId="63F59482" w:rsidR="001710DF" w:rsidRPr="00D11F29" w:rsidRDefault="00D11F29" w:rsidP="00DA79FC">
      <w:pPr>
        <w:spacing w:beforeLines="50" w:before="211" w:line="400" w:lineRule="exact"/>
        <w:rPr>
          <w:rFonts w:ascii="Heiti SC Light" w:eastAsia="Heiti SC Light" w:hAnsiTheme="minorEastAsia"/>
          <w:b/>
          <w:sz w:val="26"/>
          <w:szCs w:val="26"/>
        </w:rPr>
      </w:pPr>
      <w:r w:rsidRPr="00D11F29">
        <w:rPr>
          <w:rFonts w:ascii="Heiti SC Light" w:eastAsia="Heiti SC Light" w:hAnsiTheme="minorEastAsia" w:hint="eastAsia"/>
          <w:b/>
          <w:sz w:val="26"/>
          <w:szCs w:val="26"/>
        </w:rPr>
        <w:t>第七组</w:t>
      </w:r>
      <w:r w:rsidR="001710DF" w:rsidRPr="00D11F29">
        <w:rPr>
          <w:rFonts w:ascii="Heiti SC Light" w:eastAsia="Heiti SC Light" w:hAnsiTheme="minorEastAsia" w:hint="eastAsia"/>
          <w:b/>
          <w:sz w:val="26"/>
          <w:szCs w:val="26"/>
        </w:rPr>
        <w:t>证据</w:t>
      </w:r>
      <w:r w:rsidR="008B7A8E" w:rsidRPr="00D11F29">
        <w:rPr>
          <w:rFonts w:ascii="Heiti SC Light" w:eastAsia="Heiti SC Light" w:hAnsiTheme="minorEastAsia" w:hint="eastAsia"/>
          <w:b/>
          <w:sz w:val="26"/>
          <w:szCs w:val="26"/>
        </w:rPr>
        <w:t xml:space="preserve"> 各类所得资料清单、平均每人所得与消费、平均薪资</w:t>
      </w:r>
    </w:p>
    <w:p w14:paraId="5BD3F0BA" w14:textId="6715200E" w:rsidR="008B7A8E" w:rsidRDefault="008B7A8E" w:rsidP="00D11F29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真实性：贾精石的各类所</w:t>
      </w:r>
      <w:r w:rsidR="00D11F29">
        <w:rPr>
          <w:rFonts w:asciiTheme="minorEastAsia" w:hAnsiTheme="minorEastAsia" w:hint="eastAsia"/>
          <w:sz w:val="26"/>
          <w:szCs w:val="26"/>
        </w:rPr>
        <w:t>得</w:t>
      </w:r>
      <w:r>
        <w:rPr>
          <w:rFonts w:asciiTheme="minorEastAsia" w:hAnsiTheme="minorEastAsia" w:hint="eastAsia"/>
          <w:sz w:val="26"/>
          <w:szCs w:val="26"/>
        </w:rPr>
        <w:t>资料清单</w:t>
      </w:r>
      <w:r w:rsidR="00D11F29">
        <w:rPr>
          <w:rFonts w:asciiTheme="minorEastAsia" w:hAnsiTheme="minorEastAsia" w:hint="eastAsia"/>
          <w:sz w:val="26"/>
          <w:szCs w:val="26"/>
        </w:rPr>
        <w:t>（</w:t>
      </w:r>
      <w:r>
        <w:rPr>
          <w:rFonts w:asciiTheme="minorEastAsia" w:hAnsiTheme="minorEastAsia" w:hint="eastAsia"/>
          <w:sz w:val="26"/>
          <w:szCs w:val="26"/>
        </w:rPr>
        <w:t>查看证明手续后发表意见</w:t>
      </w:r>
      <w:r w:rsidR="00D11F29">
        <w:rPr>
          <w:rFonts w:asciiTheme="minorEastAsia" w:hAnsiTheme="minorEastAsia" w:hint="eastAsia"/>
          <w:sz w:val="26"/>
          <w:szCs w:val="26"/>
        </w:rPr>
        <w:t>），</w:t>
      </w:r>
      <w:r>
        <w:rPr>
          <w:rFonts w:asciiTheme="minorEastAsia" w:hAnsiTheme="minorEastAsia" w:hint="eastAsia"/>
          <w:sz w:val="26"/>
          <w:szCs w:val="26"/>
        </w:rPr>
        <w:t>平均每人所得与消费、平均薪资的真实性不予以确认。</w:t>
      </w:r>
    </w:p>
    <w:p w14:paraId="6CC6E762" w14:textId="77777777" w:rsidR="008B7A8E" w:rsidRDefault="008B7A8E" w:rsidP="00D11F29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关联性：</w:t>
      </w:r>
    </w:p>
    <w:p w14:paraId="25A7964F" w14:textId="14B21195" w:rsidR="008B7A8E" w:rsidRPr="008B7A8E" w:rsidRDefault="008B7A8E" w:rsidP="00DA79FC">
      <w:pPr>
        <w:pStyle w:val="a3"/>
        <w:numPr>
          <w:ilvl w:val="0"/>
          <w:numId w:val="9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 w:rsidRPr="008B7A8E">
        <w:rPr>
          <w:rFonts w:asciiTheme="minorEastAsia" w:hAnsiTheme="minorEastAsia" w:hint="eastAsia"/>
          <w:sz w:val="26"/>
          <w:szCs w:val="26"/>
        </w:rPr>
        <w:t>贾精石薪资收</w:t>
      </w:r>
      <w:r w:rsidR="00D11F29">
        <w:rPr>
          <w:rFonts w:asciiTheme="minorEastAsia" w:hAnsiTheme="minorEastAsia" w:hint="eastAsia"/>
          <w:sz w:val="26"/>
          <w:szCs w:val="26"/>
        </w:rPr>
        <w:t>入</w:t>
      </w:r>
      <w:r w:rsidRPr="008B7A8E">
        <w:rPr>
          <w:rFonts w:asciiTheme="minorEastAsia" w:hAnsiTheme="minorEastAsia" w:hint="eastAsia"/>
          <w:sz w:val="26"/>
          <w:szCs w:val="26"/>
        </w:rPr>
        <w:t>仅两项：中华射击协会82824新台币、高雄立楠梓高级中学8500新台币，其余项目均为红利、利息等，不能</w:t>
      </w:r>
      <w:r w:rsidR="00D11F29">
        <w:rPr>
          <w:rFonts w:asciiTheme="minorEastAsia" w:hAnsiTheme="minorEastAsia" w:hint="eastAsia"/>
          <w:sz w:val="26"/>
          <w:szCs w:val="26"/>
        </w:rPr>
        <w:t>据</w:t>
      </w:r>
      <w:r w:rsidRPr="008B7A8E">
        <w:rPr>
          <w:rFonts w:asciiTheme="minorEastAsia" w:hAnsiTheme="minorEastAsia" w:hint="eastAsia"/>
          <w:sz w:val="26"/>
          <w:szCs w:val="26"/>
        </w:rPr>
        <w:t>以计算误工费。</w:t>
      </w:r>
    </w:p>
    <w:p w14:paraId="293E2A58" w14:textId="1D385935" w:rsidR="008B7A8E" w:rsidRDefault="00D11F29" w:rsidP="00DA79FC">
      <w:pPr>
        <w:pStyle w:val="a3"/>
        <w:numPr>
          <w:ilvl w:val="0"/>
          <w:numId w:val="9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原告主张的</w:t>
      </w:r>
      <w:r w:rsidR="008B7A8E" w:rsidRPr="008B7A8E">
        <w:rPr>
          <w:rFonts w:asciiTheme="minorEastAsia" w:hAnsiTheme="minorEastAsia" w:hint="eastAsia"/>
          <w:sz w:val="26"/>
          <w:szCs w:val="26"/>
        </w:rPr>
        <w:t>平均每人所得与消费、平均薪资</w:t>
      </w:r>
      <w:r w:rsidR="008B7A8E">
        <w:rPr>
          <w:rFonts w:asciiTheme="minorEastAsia" w:hAnsiTheme="minorEastAsia" w:hint="eastAsia"/>
          <w:sz w:val="26"/>
          <w:szCs w:val="26"/>
        </w:rPr>
        <w:t>并不等同于</w:t>
      </w:r>
      <w:r w:rsidR="008B7A8E" w:rsidRPr="008B7A8E">
        <w:rPr>
          <w:rFonts w:asciiTheme="minorEastAsia" w:hAnsiTheme="minorEastAsia" w:hint="eastAsia"/>
          <w:sz w:val="26"/>
          <w:szCs w:val="26"/>
        </w:rPr>
        <w:t>城镇居民人均可支配收入</w:t>
      </w:r>
      <w:r w:rsidR="008B7A8E">
        <w:rPr>
          <w:rFonts w:asciiTheme="minorEastAsia" w:hAnsiTheme="minorEastAsia" w:hint="eastAsia"/>
          <w:sz w:val="26"/>
          <w:szCs w:val="26"/>
        </w:rPr>
        <w:t>、</w:t>
      </w:r>
      <w:r w:rsidR="008B7A8E" w:rsidRPr="008B7A8E">
        <w:rPr>
          <w:rFonts w:asciiTheme="minorEastAsia" w:hAnsiTheme="minorEastAsia" w:hint="eastAsia"/>
          <w:sz w:val="26"/>
          <w:szCs w:val="26"/>
        </w:rPr>
        <w:t>城镇居民人均消费性支出</w:t>
      </w:r>
      <w:r w:rsidR="008B7A8E">
        <w:rPr>
          <w:rFonts w:asciiTheme="minorEastAsia" w:hAnsiTheme="minorEastAsia" w:hint="eastAsia"/>
          <w:sz w:val="26"/>
          <w:szCs w:val="26"/>
        </w:rPr>
        <w:t>、</w:t>
      </w:r>
      <w:r w:rsidR="008B7A8E" w:rsidRPr="008B7A8E">
        <w:rPr>
          <w:rFonts w:asciiTheme="minorEastAsia" w:hAnsiTheme="minorEastAsia" w:hint="eastAsia"/>
          <w:sz w:val="26"/>
          <w:szCs w:val="26"/>
        </w:rPr>
        <w:t>职工平均工资</w:t>
      </w:r>
      <w:r w:rsidR="006E48A5">
        <w:rPr>
          <w:rFonts w:asciiTheme="minorEastAsia" w:hAnsiTheme="minorEastAsia" w:hint="eastAsia"/>
          <w:sz w:val="26"/>
          <w:szCs w:val="26"/>
        </w:rPr>
        <w:t>，原告不能证明统计口径是一致的</w:t>
      </w:r>
      <w:r>
        <w:rPr>
          <w:rFonts w:asciiTheme="minorEastAsia" w:hAnsiTheme="minorEastAsia" w:hint="eastAsia"/>
          <w:sz w:val="26"/>
          <w:szCs w:val="26"/>
        </w:rPr>
        <w:t>，不能据以计算相关损失</w:t>
      </w:r>
      <w:r w:rsidR="008B7A8E">
        <w:rPr>
          <w:rFonts w:asciiTheme="minorEastAsia" w:hAnsiTheme="minorEastAsia" w:hint="eastAsia"/>
          <w:sz w:val="26"/>
          <w:szCs w:val="26"/>
        </w:rPr>
        <w:t>。</w:t>
      </w:r>
    </w:p>
    <w:p w14:paraId="50EB3D0C" w14:textId="78A633F4" w:rsidR="008B7A8E" w:rsidRPr="008B7A8E" w:rsidRDefault="00D11F29" w:rsidP="00DA79FC">
      <w:pPr>
        <w:pStyle w:val="a3"/>
        <w:numPr>
          <w:ilvl w:val="0"/>
          <w:numId w:val="9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非中华人民共和国政府统计并公布的数据，不能据</w:t>
      </w:r>
      <w:r w:rsidR="008B7A8E">
        <w:rPr>
          <w:rFonts w:asciiTheme="minorEastAsia" w:hAnsiTheme="minorEastAsia" w:hint="eastAsia"/>
          <w:sz w:val="26"/>
          <w:szCs w:val="26"/>
        </w:rPr>
        <w:t>以计算各项损失。</w:t>
      </w:r>
    </w:p>
    <w:sectPr w:rsidR="008B7A8E" w:rsidRPr="008B7A8E" w:rsidSect="009E484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6"/>
    <w:family w:val="swiss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55128"/>
    <w:multiLevelType w:val="hybridMultilevel"/>
    <w:tmpl w:val="6AB04BA4"/>
    <w:lvl w:ilvl="0" w:tplc="FC840A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B17117"/>
    <w:multiLevelType w:val="hybridMultilevel"/>
    <w:tmpl w:val="38DA54BE"/>
    <w:lvl w:ilvl="0" w:tplc="804C794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826A88"/>
    <w:multiLevelType w:val="hybridMultilevel"/>
    <w:tmpl w:val="38DA54BE"/>
    <w:lvl w:ilvl="0" w:tplc="804C794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F2B32C1"/>
    <w:multiLevelType w:val="hybridMultilevel"/>
    <w:tmpl w:val="EC365948"/>
    <w:lvl w:ilvl="0" w:tplc="941687D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42825A2"/>
    <w:multiLevelType w:val="hybridMultilevel"/>
    <w:tmpl w:val="38DA54BE"/>
    <w:lvl w:ilvl="0" w:tplc="804C794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F460E94"/>
    <w:multiLevelType w:val="hybridMultilevel"/>
    <w:tmpl w:val="38DA54BE"/>
    <w:lvl w:ilvl="0" w:tplc="804C794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60F6A9A"/>
    <w:multiLevelType w:val="hybridMultilevel"/>
    <w:tmpl w:val="13CAA114"/>
    <w:lvl w:ilvl="0" w:tplc="DB5E346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88214A8"/>
    <w:multiLevelType w:val="hybridMultilevel"/>
    <w:tmpl w:val="3D72BCE4"/>
    <w:lvl w:ilvl="0" w:tplc="ABCA0AD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B7C0C6F"/>
    <w:multiLevelType w:val="hybridMultilevel"/>
    <w:tmpl w:val="38DA54BE"/>
    <w:lvl w:ilvl="0" w:tplc="804C794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126"/>
    <w:rsid w:val="001710DF"/>
    <w:rsid w:val="00190824"/>
    <w:rsid w:val="001B6E4F"/>
    <w:rsid w:val="0023522B"/>
    <w:rsid w:val="00574E40"/>
    <w:rsid w:val="005A0F56"/>
    <w:rsid w:val="005B1ABE"/>
    <w:rsid w:val="005E170D"/>
    <w:rsid w:val="00677171"/>
    <w:rsid w:val="006E48A5"/>
    <w:rsid w:val="00812F07"/>
    <w:rsid w:val="008B7A8E"/>
    <w:rsid w:val="009E4844"/>
    <w:rsid w:val="00D11F29"/>
    <w:rsid w:val="00D82E10"/>
    <w:rsid w:val="00DA79FC"/>
    <w:rsid w:val="00DD0EA0"/>
    <w:rsid w:val="00EF0E23"/>
    <w:rsid w:val="00F2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CC68F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F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172</Words>
  <Characters>986</Characters>
  <Application>Microsoft Macintosh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</dc:creator>
  <cp:keywords/>
  <dc:description/>
  <cp:lastModifiedBy>Microsoft Office 用户</cp:lastModifiedBy>
  <cp:revision>6</cp:revision>
  <dcterms:created xsi:type="dcterms:W3CDTF">2017-10-29T03:10:00Z</dcterms:created>
  <dcterms:modified xsi:type="dcterms:W3CDTF">2017-12-03T13:11:00Z</dcterms:modified>
</cp:coreProperties>
</file>