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65D7B8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bCs/>
        </w:rPr>
        <w:t>修改简述</w:t>
      </w:r>
    </w:p>
    <w:p w14:paraId="1B4F5E3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根据最新反馈，五四时期身份受质疑内容已全部隐去，并在过场一增加对孙中山革命支持的点到为止的交代。</w:t>
      </w:r>
    </w:p>
    <w:p w14:paraId="2FFC6DC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</w:rPr>
      </w:pPr>
    </w:p>
    <w:p w14:paraId="4A328B6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b/>
          <w:bCs/>
        </w:rPr>
      </w:pPr>
      <w:r>
        <w:rPr>
          <w:rFonts w:hint="eastAsia" w:ascii="宋体" w:hAnsi="宋体" w:eastAsia="宋体" w:cs="宋体"/>
          <w:b/>
          <w:bCs/>
        </w:rPr>
        <w:t>一、</w:t>
      </w:r>
      <w:r>
        <w:rPr>
          <w:rFonts w:hint="eastAsia"/>
          <w:b/>
          <w:bCs/>
        </w:rPr>
        <w:t>第二幕：</w:t>
      </w:r>
      <w:r>
        <w:rPr>
          <w:rFonts w:hint="eastAsia" w:ascii="宋体" w:hAnsi="宋体" w:eastAsia="宋体" w:cs="宋体"/>
          <w:b/>
          <w:bCs/>
        </w:rPr>
        <w:t>增加对孙中山革命的支持线索</w:t>
      </w:r>
    </w:p>
    <w:p w14:paraId="3206BDD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b w:val="0"/>
          <w:bCs w:val="0"/>
        </w:rPr>
      </w:pPr>
      <w:r>
        <w:rPr>
          <w:rFonts w:hint="eastAsia" w:ascii="宋体" w:hAnsi="宋体" w:eastAsia="宋体" w:cs="宋体"/>
          <w:b/>
          <w:bCs/>
        </w:rPr>
        <w:t>修改内容</w:t>
      </w:r>
      <w:r>
        <w:rPr>
          <w:rFonts w:hint="eastAsia" w:ascii="宋体" w:hAnsi="宋体" w:eastAsia="宋体" w:cs="宋体"/>
          <w:b w:val="0"/>
          <w:bCs w:val="0"/>
        </w:rPr>
        <w:t xml:space="preserve">： </w:t>
      </w:r>
      <w:r>
        <w:rPr>
          <w:rFonts w:hint="eastAsia" w:ascii="宋体" w:hAnsi="宋体" w:eastAsia="宋体" w:cs="宋体"/>
          <w:b w:val="0"/>
          <w:bCs w:val="0"/>
          <w:lang w:val="en-US" w:eastAsia="zh-CN"/>
        </w:rPr>
        <w:t>第二幕前两次谈判之间</w:t>
      </w:r>
      <w:r>
        <w:rPr>
          <w:rFonts w:hint="eastAsia" w:ascii="宋体" w:hAnsi="宋体" w:eastAsia="宋体" w:cs="宋体"/>
          <w:b w:val="0"/>
          <w:bCs w:val="0"/>
        </w:rPr>
        <w:t>，报童在国货热潮的声浪中喊出“孙文</w:t>
      </w:r>
      <w:r>
        <w:rPr>
          <w:rFonts w:hint="eastAsia" w:ascii="宋体" w:hAnsi="宋体" w:eastAsia="宋体" w:cs="宋体"/>
          <w:b w:val="0"/>
          <w:bCs w:val="0"/>
          <w:lang w:val="en-US" w:eastAsia="zh-CN"/>
        </w:rPr>
        <w:t>盛赞南洋烟草，为国家挽回利权者也</w:t>
      </w:r>
      <w:r>
        <w:rPr>
          <w:rFonts w:hint="eastAsia" w:ascii="宋体" w:hAnsi="宋体" w:eastAsia="宋体" w:cs="宋体"/>
          <w:b w:val="0"/>
          <w:bCs w:val="0"/>
        </w:rPr>
        <w:t>——”</w:t>
      </w:r>
      <w:bookmarkStart w:id="0" w:name="_GoBack"/>
      <w:bookmarkEnd w:id="0"/>
      <w:r>
        <w:rPr>
          <w:rFonts w:hint="eastAsia" w:ascii="宋体" w:hAnsi="宋体" w:eastAsia="宋体" w:cs="宋体"/>
          <w:b w:val="0"/>
          <w:bCs w:val="0"/>
        </w:rPr>
        <w:t>。</w:t>
      </w:r>
    </w:p>
    <w:p w14:paraId="0B37501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b w:val="0"/>
          <w:bCs w:val="0"/>
        </w:rPr>
      </w:pPr>
    </w:p>
    <w:p w14:paraId="348439D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b w:val="0"/>
          <w:bCs w:val="0"/>
        </w:rPr>
      </w:pPr>
      <w:r>
        <w:rPr>
          <w:rFonts w:hint="eastAsia" w:ascii="宋体" w:hAnsi="宋体" w:eastAsia="宋体" w:cs="宋体"/>
          <w:b/>
          <w:bCs/>
        </w:rPr>
        <w:t>修改理由</w:t>
      </w:r>
      <w:r>
        <w:rPr>
          <w:rFonts w:hint="eastAsia" w:ascii="宋体" w:hAnsi="宋体" w:eastAsia="宋体" w:cs="宋体"/>
          <w:b w:val="0"/>
          <w:bCs w:val="0"/>
        </w:rPr>
        <w:t>： 南烟历史资料中确有资助革命、获孙中山亲函致谢的记载。该线索以报童一句话点出，不展开、不拔高、不进入舞台正面冲突，既保留史实印记，又不干扰第二幕市场扩张的转场节奏。表达口径上，南烟的角色定位为“支持者”，不承担组织或领导革命的功能。</w:t>
      </w:r>
    </w:p>
    <w:p w14:paraId="77199F8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b w:val="0"/>
          <w:bCs w:val="0"/>
        </w:rPr>
      </w:pPr>
    </w:p>
    <w:p w14:paraId="4D71699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</w:rPr>
      </w:pPr>
      <w:r>
        <w:rPr>
          <w:rFonts w:hint="eastAsia"/>
          <w:b/>
          <w:bCs/>
        </w:rPr>
        <w:t>二、第二幕：五四时期删去“被质疑身份”的冲突线</w:t>
      </w:r>
    </w:p>
    <w:p w14:paraId="484C0A8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</w:rPr>
      </w:pPr>
      <w:r>
        <w:rPr>
          <w:rFonts w:hint="eastAsia"/>
          <w:b/>
          <w:bCs/>
        </w:rPr>
        <w:t>修改内容</w:t>
      </w:r>
      <w:r>
        <w:rPr>
          <w:rFonts w:hint="eastAsia"/>
        </w:rPr>
        <w:t>： 原版“外界以种种理由质疑南烟国货成色，简氏兄弟以公开账目自证身份”调整为——1919至1920年前后国货风潮持续高涨，民族工业呼声遍及街巷；继而以1920年北方旱灾与上海米荒中的赈灾平粜、资助留学、复旦简公堂、劳工学校等义举，以及工人觉醒声浪的进入，完成第二幕从商业发展走向时代担当的情绪抬升。</w:t>
      </w:r>
    </w:p>
    <w:p w14:paraId="27621E3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</w:rPr>
      </w:pPr>
    </w:p>
    <w:p w14:paraId="3B7C9AC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</w:rPr>
      </w:pPr>
      <w:r>
        <w:rPr>
          <w:rFonts w:hint="eastAsia"/>
          <w:b/>
          <w:bCs/>
        </w:rPr>
        <w:t>修改理由</w:t>
      </w:r>
      <w:r>
        <w:rPr>
          <w:rFonts w:hint="eastAsia"/>
        </w:rPr>
        <w:t>： 该处原涉及简照南曾入日籍、被对手攻击为日资、公开脱离日籍等敏感历史细节，存在表述风险。调整后，南烟在五四时期的形象由“被审看者”转为“主动坦荡的民族实业主体”，删去敏感争议背景，整体口径更为稳妥。</w:t>
      </w:r>
    </w:p>
    <w:p w14:paraId="6859131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b w:val="0"/>
          <w:bCs w:val="0"/>
        </w:rPr>
      </w:pPr>
    </w:p>
    <w:p w14:paraId="0C05F6A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D9B64CA"/>
    <w:rsid w:val="06B6300F"/>
    <w:rsid w:val="7D9B64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3</TotalTime>
  <ScaleCrop>false</ScaleCrop>
  <LinksUpToDate>false</LinksUpToDate>
  <CharactersWithSpaces>0</CharactersWithSpaces>
  <Application>WPS Office_12.1.0.26375_F1E327BC-269C-435d-A152-05C5408002CA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2026-05-30T13:43:00Z</dcterms:created>
  <dc:creator>史密斯鹅</dc:creator>
  <cp:lastModifiedBy>史密斯鹅</cp:lastModifiedBy>
  <dcterms:modified xsi:type="dcterms:W3CDTF">2026-05-30T14:21:21Z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2052-12.1.0.26375</vt:lpwstr>
  </property>
  <property fmtid="{D5CDD505-2E9C-101B-9397-08002B2CF9AE}" pid="3" name="ICV">
    <vt:lpwstr>9EB19C13B2A14CEF8B727A73F83A5BD9_11</vt:lpwstr>
  </property>
  <property fmtid="{D5CDD505-2E9C-101B-9397-08002B2CF9AE}" pid="4" name="KSOTemplateDocerSaveRecord">
    <vt:lpwstr>eyJoZGlkIjoiMjY5ZDQ1ZGM5NWU4YTE0Zjg0MWI1MzZjM2VlNTQ5MDciLCJ1c2VySWQiOiI4OTE5MzQxIn0=</vt:lpwstr>
  </property>
</Properties>
</file>