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92227e70605f74e8547c5b5c0395d375f2a859b"/>
    <w:p>
      <w:pPr>
        <w:pStyle w:val="Heading1"/>
      </w:pPr>
      <w:r>
        <w:t xml:space="preserve">GDA Command Platform — DevOps Consolidation Report</w:t>
      </w:r>
    </w:p>
    <w:bookmarkStart w:id="20" w:name="s-153-s-154-amended-edition"/>
    <w:p>
      <w:pPr>
        <w:pStyle w:val="Heading2"/>
      </w:pPr>
      <w:r>
        <w:t xml:space="preserve">S-153 / S-154 Amended Edition</w:t>
      </w:r>
    </w:p>
    <w:p>
      <w:pPr>
        <w:pStyle w:val="FirstParagraph"/>
      </w:pPr>
      <w:r>
        <w:rPr>
          <w:bCs/>
          <w:b/>
        </w:rPr>
        <w:t xml:space="preserve">Prepared by:</w:t>
      </w:r>
      <w:r>
        <w:t xml:space="preserve"> </w:t>
      </w:r>
      <w:r>
        <w:t xml:space="preserve">Claude (Senior DevOps Engineer)</w:t>
      </w:r>
      <w:r>
        <w:t xml:space="preserve"> </w:t>
      </w:r>
      <w:r>
        <w:rPr>
          <w:bCs/>
          <w:b/>
        </w:rPr>
        <w:t xml:space="preserve">Delivered to:</w:t>
      </w:r>
      <w:r>
        <w:t xml:space="preserve"> </w:t>
      </w:r>
      <w:r>
        <w:t xml:space="preserve">Shawn Seffernick, President, Envision Innovative Solutions (OU3 / Enable)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April 10, 2026</w:t>
      </w:r>
      <w:r>
        <w:t xml:space="preserve"> </w:t>
      </w:r>
      <w:r>
        <w:rPr>
          <w:bCs/>
          <w:b/>
        </w:rPr>
        <w:t xml:space="preserve">Supersedes:</w:t>
      </w:r>
      <w:r>
        <w:t xml:space="preserve"> </w:t>
      </w:r>
      <w:r>
        <w:rPr>
          <w:rStyle w:val="VerbatimChar"/>
        </w:rPr>
        <w:t xml:space="preserve">GDA_S153_DevOps_Consolidation_Report.docx</w:t>
      </w:r>
      <w:r>
        <w:t xml:space="preserve"> </w:t>
      </w:r>
      <w:r>
        <w:t xml:space="preserve">(original S-153 edition)</w:t>
      </w:r>
    </w:p>
    <w:p>
      <w:r>
        <w:pict>
          <v:rect style="width:0;height:1.5pt" o:hralign="center" o:hrstd="t" o:hr="t"/>
        </w:pict>
      </w:r>
    </w:p>
    <w:bookmarkEnd w:id="20"/>
    <w:bookmarkStart w:id="21" w:name="why-this-amendment-exists"/>
    <w:p>
      <w:pPr>
        <w:pStyle w:val="Heading2"/>
      </w:pPr>
      <w:r>
        <w:t xml:space="preserve">1. Why this amendment exists</w:t>
      </w:r>
    </w:p>
    <w:p>
      <w:pPr>
        <w:pStyle w:val="FirstParagraph"/>
      </w:pPr>
      <w:r>
        <w:t xml:space="preserve">The original S-153 DevOps Consolidation Report contained a methodological error that caused its central platform-health finding (58%,</w:t>
      </w:r>
      <w:r>
        <w:t xml:space="preserve"> </w:t>
      </w:r>
      <w:r>
        <w:t xml:space="preserve">“</w:t>
      </w:r>
      <w:r>
        <w:t xml:space="preserve">10 broken endpoints</w:t>
      </w:r>
      <w:r>
        <w:t xml:space="preserve">”</w:t>
      </w:r>
      <w:r>
        <w:t xml:space="preserve">) to be fabricated.</w:t>
      </w:r>
    </w:p>
    <w:p>
      <w:pPr>
        <w:pStyle w:val="BodyText"/>
      </w:pPr>
      <w:r>
        <w:rPr>
          <w:bCs/>
          <w:b/>
        </w:rPr>
        <w:t xml:space="preserve">Root cause:</w:t>
      </w:r>
      <w:r>
        <w:t xml:space="preserve"> </w:t>
      </w:r>
      <w:r>
        <w:t xml:space="preserve">The S-153 validation phase generated test endpoint names from workflow names (e.g. </w:t>
      </w:r>
      <w:r>
        <w:rPr>
          <w:rStyle w:val="VerbatimChar"/>
        </w:rPr>
        <w:t xml:space="preserve">GDA.api.comp-intel 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gda-comp-intel</w:t>
      </w:r>
      <w:r>
        <w:t xml:space="preserve">) instead of from actual React</w:t>
      </w:r>
      <w:r>
        <w:t xml:space="preserve"> </w:t>
      </w:r>
      <w:r>
        <w:rPr>
          <w:rStyle w:val="VerbatimChar"/>
        </w:rPr>
        <w:t xml:space="preserve">api.post()</w:t>
      </w:r>
      <w:r>
        <w:t xml:space="preserve"> </w:t>
      </w:r>
      <w:r>
        <w:t xml:space="preserve">calls in</w:t>
      </w:r>
      <w:r>
        <w:t xml:space="preserve"> </w:t>
      </w:r>
      <w:r>
        <w:rPr>
          <w:rStyle w:val="VerbatimChar"/>
        </w:rPr>
        <w:t xml:space="preserve">App.jsx</w:t>
      </w:r>
      <w:r>
        <w:t xml:space="preserve">. 14 of the 24 endpoints tested did not exist as user-facing routes; they were inferred from workflow names and hit paths that the React SPA never calls. The resulting</w:t>
      </w:r>
      <w:r>
        <w:t xml:space="preserve"> </w:t>
      </w:r>
      <w:r>
        <w:t xml:space="preserve">“</w:t>
      </w:r>
      <w:r>
        <w:t xml:space="preserve">broken endpoint</w:t>
      </w:r>
      <w:r>
        <w:t xml:space="preserve">”</w:t>
      </w:r>
      <w:r>
        <w:t xml:space="preserve"> </w:t>
      </w:r>
      <w:r>
        <w:t xml:space="preserve">list included invented paths like</w:t>
      </w:r>
      <w:r>
        <w:t xml:space="preserve"> </w:t>
      </w:r>
      <w:r>
        <w:rPr>
          <w:rStyle w:val="VerbatimChar"/>
        </w:rPr>
        <w:t xml:space="preserve">gda-aop-tracker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gda-ooda-loop</w:t>
      </w:r>
      <w:r>
        <w:t xml:space="preserve">,</w:t>
      </w:r>
      <w:r>
        <w:t xml:space="preserve"> </w:t>
      </w:r>
      <w:r>
        <w:rPr>
          <w:rStyle w:val="VerbatimChar"/>
        </w:rPr>
        <w:t xml:space="preserve">gda-teaming-finder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gda-compliance-matrix</w:t>
      </w:r>
      <w:r>
        <w:t xml:space="preserve">,</w:t>
      </w:r>
      <w:r>
        <w:t xml:space="preserve"> </w:t>
      </w:r>
      <w:r>
        <w:rPr>
          <w:rStyle w:val="VerbatimChar"/>
        </w:rPr>
        <w:t xml:space="preserve">gda-sitrep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gda-health-scan</w:t>
      </w:r>
      <w:r>
        <w:t xml:space="preserve"> </w:t>
      </w:r>
      <w:r>
        <w:t xml:space="preserve">— none of which appear in the frontend codebase.</w:t>
      </w:r>
    </w:p>
    <w:p>
      <w:pPr>
        <w:pStyle w:val="BodyText"/>
      </w:pPr>
      <w:r>
        <w:rPr>
          <w:bCs/>
          <w:b/>
        </w:rPr>
        <w:t xml:space="preserve">Correction:</w:t>
      </w:r>
      <w:r>
        <w:t xml:space="preserve"> </w:t>
      </w:r>
      <w:r>
        <w:t xml:space="preserve">Endpoint validation must enumerate from the frontend as source of truth:</w:t>
      </w:r>
    </w:p>
    <w:p>
      <w:pPr>
        <w:pStyle w:val="SourceCode"/>
      </w:pPr>
      <w:r>
        <w:rPr>
          <w:rStyle w:val="VerbatimChar"/>
        </w:rPr>
        <w:t xml:space="preserve">grep -nE "api\.(post|get|fetch)\(['\"]" /opt/gda-command/src/App.jsx</w:t>
      </w:r>
    </w:p>
    <w:p>
      <w:pPr>
        <w:pStyle w:val="FirstParagraph"/>
      </w:pPr>
      <w:r>
        <w:t xml:space="preserve">This produces the canonical 19 user-facing endpoints the React SPA actually calls. Every validation assertion in this amended report is based on this list, not on workflow names.</w:t>
      </w:r>
    </w:p>
    <w:p>
      <w:pPr>
        <w:pStyle w:val="BodyText"/>
      </w:pPr>
      <w:r>
        <w:rPr>
          <w:bCs/>
          <w:b/>
        </w:rPr>
        <w:t xml:space="preserve">New rule added to the rules repository (R-WR-15):</w:t>
      </w:r>
      <w:r>
        <w:t xml:space="preserve"> </w:t>
      </w:r>
      <w:r>
        <w:t xml:space="preserve">Endpoint validation must enumerate from frontend grep, not from workflow names. Workflow names are not a reliable proxy because many workflows exist for internal cron use, deprecated endpoints, or rename history.</w:t>
      </w:r>
    </w:p>
    <w:p>
      <w:r>
        <w:pict>
          <v:rect style="width:0;height:1.5pt" o:hralign="center" o:hrstd="t" o:hr="t"/>
        </w:pict>
      </w:r>
    </w:p>
    <w:bookmarkEnd w:id="21"/>
    <w:bookmarkStart w:id="24" w:name="corrected-platform-health"/>
    <w:p>
      <w:pPr>
        <w:pStyle w:val="Heading2"/>
      </w:pPr>
      <w:r>
        <w:t xml:space="preserve">2. Corrected platform health</w:t>
      </w:r>
    </w:p>
    <w:bookmarkStart w:id="22" w:name="Xf6ee13f3357ff3aeb7f156b5c96be0e696f4e31"/>
    <w:p>
      <w:pPr>
        <w:pStyle w:val="Heading3"/>
      </w:pPr>
      <w:r>
        <w:t xml:space="preserve">Ground truth: the 19 real frontend endpoints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App.jsx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Location(s) in App.jsx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gda-action-history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4843, 3751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gda-action-items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2087, 3166, 3192, 3818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gda-capture-plan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3448, 3452, 3453, 3455, 3461, 3465, 3466, 3468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gda-chat-v2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1388, 1404, 3743, 3861, 5038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gda-competitor-watchlist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gda-daily-actions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1118, 662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gda-dashboard-mega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3945, 652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gda-data-learn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1113, 2020, 2041, 2895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gda-idiq-tracker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gda-launchpad-funnel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gda-meeting-notes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gda-ooda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gda-opp-tracker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2029, 2041, 2052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gda-predictive-intel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gda-prompt-architect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gda-pwin-calculator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gda-red-team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gda-risk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gda-trends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659</w:t>
            </w:r>
          </w:p>
        </w:tc>
      </w:tr>
    </w:tbl>
    <w:bookmarkEnd w:id="22"/>
    <w:bookmarkStart w:id="23" w:name="X6f2f411f52fd96455e6fd5b62f7ba49a6650e15"/>
    <w:p>
      <w:pPr>
        <w:pStyle w:val="Heading3"/>
      </w:pPr>
      <w:r>
        <w:t xml:space="preserve">Validation: pre-S154 baseline vs post-S154</w:t>
      </w:r>
    </w:p>
    <w:p>
      <w:pPr>
        <w:pStyle w:val="FirstParagraph"/>
      </w:pPr>
      <w:r>
        <w:t xml:space="preserve">Pre-S154 real baseline:</w:t>
      </w:r>
      <w:r>
        <w:t xml:space="preserve"> </w:t>
      </w:r>
      <w:r>
        <w:rPr>
          <w:bCs/>
          <w:b/>
        </w:rPr>
        <w:t xml:space="preserve">17 of 19 working (89%)</w:t>
      </w:r>
      <w:r>
        <w:t xml:space="preserve">. Post-S154 after the six fixes in this session:</w:t>
      </w:r>
      <w:r>
        <w:t xml:space="preserve"> </w:t>
      </w:r>
      <w:r>
        <w:rPr>
          <w:bCs/>
          <w:b/>
        </w:rPr>
        <w:t xml:space="preserve">19 of 19 working (100%)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Pre-S154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S-154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gda-dashboard-mega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 (4,731B, 121ms)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gda-opp-tracker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 (587,443B, 315ms)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gda-capture-plan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 (269,441B, 174ms)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Enrich nodes fixed (subsidiary)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gda-launchpad-funnel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 (1,941B, 216ms)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gda-idiq-tracker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 (20,861B, 139ms)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gda-competitor-watchlist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 (37,800B, 106ms)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gda-trends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 (40,421B, 97ms)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gda-risk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 (211,652B, 188ms)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gda-action-items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 (61,495B, 165ms)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gda-action-history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🔴 Empty 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200 (34,565B, 101ms)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gda-data-learn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 (59B, 95ms)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gda-predictive-intel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🔴 Empty 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200 (4,155B, 24.6s)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gda-pwin-calculator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 (1,022B, 80ms)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gda-red-team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 (2,167B, 196ms)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gda-chat-v2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 (368B, 2.3s)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gda-meeting-notes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 (749B, 3.8s)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gda-prompt-architect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 (1,179B, 7.8s)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gda-daily-actions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200 (2,569B, 15.1s)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(AI call, functional)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gda-ooda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200 (10,389B, 29.3s)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(Tavily+Anthropic+DB, functional)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Result: 19/19 functional. 17/19 fast. 2/19 slow but working.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six-surgical-fixes-delivered-in-s-154"/>
    <w:p>
      <w:pPr>
        <w:pStyle w:val="Heading2"/>
      </w:pPr>
      <w:r>
        <w:t xml:space="preserve">3. Six surgical fixes delivered in S-154</w:t>
      </w:r>
    </w:p>
    <w:bookmarkStart w:id="25" w:name="Xd8afd4f69a62a68c5ad24bd7e26b52f5bbebbd2"/>
    <w:p>
      <w:pPr>
        <w:pStyle w:val="Heading3"/>
      </w:pPr>
      <w:r>
        <w:t xml:space="preserve">Fix 1:</w:t>
      </w:r>
      <w:r>
        <w:t xml:space="preserve"> </w:t>
      </w:r>
      <w:r>
        <w:rPr>
          <w:rStyle w:val="VerbatimChar"/>
        </w:rPr>
        <w:t xml:space="preserve">GDA.api.action-history</w:t>
      </w:r>
      <w:r>
        <w:t xml:space="preserve"> </w:t>
      </w:r>
      <w:r>
        <w:t xml:space="preserve">(workflow</w:t>
      </w:r>
      <w:r>
        <w:t xml:space="preserve"> </w:t>
      </w:r>
      <w:r>
        <w:rPr>
          <w:rStyle w:val="VerbatimChar"/>
        </w:rPr>
        <w:t xml:space="preserve">1OPkoA5e8DYVQKm1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Every Activity History save and list call returned HTTP 200 with empty body.</w:t>
      </w:r>
    </w:p>
    <w:p>
      <w:pPr>
        <w:pStyle w:val="BodyText"/>
      </w:pPr>
      <w:r>
        <w:rPr>
          <w:bCs/>
          <w:b/>
        </w:rPr>
        <w:t xml:space="preserve">Root cause — two layered pattern bugs: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Save Action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List Actions</w:t>
      </w:r>
      <w:r>
        <w:t xml:space="preserve"> </w:t>
      </w:r>
      <w:r>
        <w:t xml:space="preserve">postgres nodes used legacy</w:t>
      </w:r>
      <w:r>
        <w:t xml:space="preserve"> </w:t>
      </w:r>
      <w:r>
        <w:rPr>
          <w:rStyle w:val="VerbatimChar"/>
        </w:rPr>
        <w:t xml:space="preserve">options.queryParams</w:t>
      </w:r>
      <w:r>
        <w:t xml:space="preserve"> </w:t>
      </w:r>
      <w:r>
        <w:t xml:space="preserve">key. Postgres v2.5+ silently ignores this key — the correct key is</w:t>
      </w:r>
      <w:r>
        <w:t xml:space="preserve"> </w:t>
      </w:r>
      <w:r>
        <w:rPr>
          <w:rStyle w:val="VerbatimChar"/>
        </w:rPr>
        <w:t xml:space="preserve">options.queryReplacement</w:t>
      </w:r>
      <w:r>
        <w:t xml:space="preserve">. When the SQL used</w:t>
      </w:r>
      <w:r>
        <w:t xml:space="preserve"> </w:t>
      </w:r>
      <w:r>
        <w:rPr>
          <w:rStyle w:val="VerbatimChar"/>
        </w:rPr>
        <w:t xml:space="preserve">$1, $2</w:t>
      </w:r>
      <w:r>
        <w:t xml:space="preserve"> </w:t>
      </w:r>
      <w:r>
        <w:t xml:space="preserve">parameters they were unbound, causing the node to throw</w:t>
      </w:r>
      <w:r>
        <w:t xml:space="preserve"> </w:t>
      </w:r>
      <w:r>
        <w:t xml:space="preserve">“</w:t>
      </w:r>
      <w:r>
        <w:t xml:space="preserve">there is no parameter $4</w:t>
      </w:r>
      <w:r>
        <w:t xml:space="preserve">”</w:t>
      </w:r>
      <w:r>
        <w:t xml:space="preserve"> </w:t>
      </w:r>
      <w:r>
        <w:t xml:space="preserve">errors that cascaded through the Respond node, producing empty 200s.</w:t>
      </w:r>
    </w:p>
    <w:p>
      <w:pPr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 </w:t>
      </w:r>
      <w:r>
        <w:t xml:space="preserve">Switch node (typeVersion 3.2) was missing</w:t>
      </w:r>
      <w:r>
        <w:t xml:space="preserve"> </w:t>
      </w:r>
      <w:r>
        <w:rPr>
          <w:rStyle w:val="VerbatimChar"/>
        </w:rPr>
        <w:t xml:space="preserve">options.caseSensitive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typeValidation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version:2</w:t>
      </w:r>
      <w:r>
        <w:t xml:space="preserve"> </w:t>
      </w:r>
      <w:r>
        <w:t xml:space="preserve">on its rule conditions. This caused the Switch to misfire — when the frontend sent</w:t>
      </w:r>
      <w:r>
        <w:t xml:space="preserve"> </w:t>
      </w:r>
      <w:r>
        <w:rPr>
          <w:rStyle w:val="VerbatimChar"/>
        </w:rPr>
        <w:t xml:space="preserve">{action:"list"}</w:t>
      </w:r>
      <w:r>
        <w:t xml:space="preserve">, the Switch incorrectly routed to the</w:t>
      </w:r>
      <w:r>
        <w:t xml:space="preserve"> </w:t>
      </w:r>
      <w:r>
        <w:rPr>
          <w:rStyle w:val="VerbatimChar"/>
        </w:rPr>
        <w:t xml:space="preserve">Save Action</w:t>
      </w:r>
      <w:r>
        <w:t xml:space="preserve"> </w:t>
      </w:r>
      <w:r>
        <w:t xml:space="preserve">branch instead of the</w:t>
      </w:r>
      <w:r>
        <w:t xml:space="preserve"> </w:t>
      </w:r>
      <w:r>
        <w:rPr>
          <w:rStyle w:val="VerbatimChar"/>
        </w:rPr>
        <w:t xml:space="preserve">List Actions</w:t>
      </w:r>
      <w:r>
        <w:t xml:space="preserve"> </w:t>
      </w:r>
      <w:r>
        <w:t xml:space="preserve">branch, compounding the empty-200 symptom.</w:t>
      </w:r>
    </w:p>
    <w:p>
      <w:pPr>
        <w:pStyle w:val="FirstParagraph"/>
      </w:pPr>
      <w:r>
        <w:rPr>
          <w:bCs/>
          <w:b/>
        </w:rPr>
        <w:t xml:space="preserve">Fix:</w:t>
      </w:r>
      <w:r>
        <w:t xml:space="preserve"> </w:t>
      </w:r>
      <w:r>
        <w:t xml:space="preserve">- Renamed</w:t>
      </w:r>
      <w:r>
        <w:t xml:space="preserve"> </w:t>
      </w:r>
      <w:r>
        <w:rPr>
          <w:rStyle w:val="VerbatimChar"/>
        </w:rPr>
        <w:t xml:space="preserve">options.queryParams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options.queryReplacement</w:t>
      </w:r>
      <w:r>
        <w:t xml:space="preserve"> </w:t>
      </w:r>
      <w:r>
        <w:t xml:space="preserve">on both postgres nodes.</w:t>
      </w:r>
      <w:r>
        <w:t xml:space="preserve"> </w:t>
      </w:r>
      <w:r>
        <w:t xml:space="preserve">- Rebuilt the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 </w:t>
      </w:r>
      <w:r>
        <w:t xml:space="preserve">Switch node rules with</w:t>
      </w:r>
      <w:r>
        <w:t xml:space="preserve"> </w:t>
      </w:r>
      <w:r>
        <w:rPr>
          <w:rStyle w:val="VerbatimChar"/>
        </w:rPr>
        <w:t xml:space="preserve">caseSensitive:true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typeValidation:"loose"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version:2</w:t>
      </w:r>
      <w:r>
        <w:t xml:space="preserve"> </w:t>
      </w:r>
      <w:r>
        <w:t xml:space="preserve">on every condition.</w:t>
      </w:r>
      <w:r>
        <w:t xml:space="preserve"> </w:t>
      </w:r>
      <w:r>
        <w:t xml:space="preserve">- Extended</w:t>
      </w:r>
      <w:r>
        <w:t xml:space="preserve"> </w:t>
      </w:r>
      <w:r>
        <w:rPr>
          <w:rStyle w:val="VerbatimChar"/>
        </w:rPr>
        <w:t xml:space="preserve">List Actions</w:t>
      </w:r>
      <w:r>
        <w:t xml:space="preserve"> </w:t>
      </w:r>
      <w:r>
        <w:t xml:space="preserve">SQL to handle the</w:t>
      </w:r>
      <w:r>
        <w:t xml:space="preserve"> </w:t>
      </w:r>
      <w:r>
        <w:rPr>
          <w:rStyle w:val="VerbatimChar"/>
        </w:rPr>
        <w:t xml:space="preserve">tab:"all"</w:t>
      </w:r>
      <w:r>
        <w:t xml:space="preserve"> </w:t>
      </w:r>
      <w:r>
        <w:t xml:space="preserve">meta-filter via</w:t>
      </w:r>
      <w:r>
        <w:t xml:space="preserve"> </w:t>
      </w:r>
      <w:r>
        <w:rPr>
          <w:rStyle w:val="VerbatimChar"/>
        </w:rPr>
        <w:t xml:space="preserve">($1 = '' OR $1 = 'all' OR tab = $1)</w:t>
      </w:r>
      <w:r>
        <w:t xml:space="preserve"> </w:t>
      </w:r>
      <w:r>
        <w:t xml:space="preserve">— the frontend uses</w:t>
      </w:r>
      <w:r>
        <w:t xml:space="preserve"> </w:t>
      </w:r>
      <w:r>
        <w:rPr>
          <w:rStyle w:val="VerbatimChar"/>
        </w:rPr>
        <w:t xml:space="preserve">"all"</w:t>
      </w:r>
      <w:r>
        <w:t xml:space="preserve"> </w:t>
      </w:r>
      <w:r>
        <w:t xml:space="preserve">as a</w:t>
      </w:r>
      <w:r>
        <w:t xml:space="preserve"> </w:t>
      </w:r>
      <w:r>
        <w:t xml:space="preserve">“</w:t>
      </w:r>
      <w:r>
        <w:t xml:space="preserve">show everything</w:t>
      </w:r>
      <w:r>
        <w:t xml:space="preserve">”</w:t>
      </w:r>
      <w:r>
        <w:t xml:space="preserve"> </w:t>
      </w:r>
      <w:r>
        <w:t xml:space="preserve">selector.</w:t>
      </w:r>
    </w:p>
    <w:p>
      <w:pPr>
        <w:pStyle w:val="BodyText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End-to-end round-trip proven — saved row id=38, then id=39, listed back both rows with full input_data/output_data JSONB. Tab-specific filter (</w:t>
      </w:r>
      <w:r>
        <w:rPr>
          <w:rStyle w:val="VerbatimChar"/>
        </w:rPr>
        <w:t xml:space="preserve">devops-validation</w:t>
      </w:r>
      <w:r>
        <w:t xml:space="preserve">) returns 2 rows. Tab=all returns 34,565 bytes (all rows across all tabs).</w:t>
      </w:r>
    </w:p>
    <w:bookmarkEnd w:id="25"/>
    <w:bookmarkStart w:id="26" w:name="X28f2a970ac424d61b3c7e4f4e0aa21db3473111"/>
    <w:p>
      <w:pPr>
        <w:pStyle w:val="Heading3"/>
      </w:pPr>
      <w:r>
        <w:t xml:space="preserve">Fix 2:</w:t>
      </w:r>
      <w:r>
        <w:t xml:space="preserve"> </w:t>
      </w:r>
      <w:r>
        <w:rPr>
          <w:rStyle w:val="VerbatimChar"/>
        </w:rPr>
        <w:t xml:space="preserve">GDA.api.predictive-intel</w:t>
      </w:r>
      <w:r>
        <w:t xml:space="preserve"> </w:t>
      </w:r>
      <w:r>
        <w:t xml:space="preserve">(workflow</w:t>
      </w:r>
      <w:r>
        <w:t xml:space="preserve"> </w:t>
      </w:r>
      <w:r>
        <w:rPr>
          <w:rStyle w:val="VerbatimChar"/>
        </w:rPr>
        <w:t xml:space="preserve">LiOKixhrA9FJBdLG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HTTP 400 then empty 200 after proper payload.</w:t>
      </w:r>
    </w:p>
    <w:p>
      <w:pPr>
        <w:pStyle w:val="BodyText"/>
      </w:pPr>
      <w:r>
        <w:rPr>
          <w:bCs/>
          <w:b/>
        </w:rPr>
        <w:t xml:space="preserve">Root cause:</w:t>
      </w:r>
      <w:r>
        <w:t xml:space="preserve"> </w:t>
      </w:r>
      <w:r>
        <w:rPr>
          <w:rStyle w:val="VerbatimChar"/>
        </w:rPr>
        <w:t xml:space="preserve">Fetch Forecasts</w:t>
      </w:r>
      <w:r>
        <w:t xml:space="preserve"> </w:t>
      </w:r>
      <w:r>
        <w:t xml:space="preserve">postgres node referenced column</w:t>
      </w:r>
      <w:r>
        <w:t xml:space="preserve"> </w:t>
      </w:r>
      <w:r>
        <w:rPr>
          <w:rStyle w:val="VerbatimChar"/>
        </w:rPr>
        <w:t xml:space="preserve">has_capture_plan</w:t>
      </w:r>
      <w:r>
        <w:t xml:space="preserve"> </w:t>
      </w:r>
      <w:r>
        <w:t xml:space="preserve">which does not exist on</w:t>
      </w:r>
      <w:r>
        <w:t xml:space="preserve"> </w:t>
      </w:r>
      <w:r>
        <w:rPr>
          <w:rStyle w:val="VerbatimChar"/>
        </w:rPr>
        <w:t xml:space="preserve">gda_opportunity_tracker</w:t>
      </w:r>
      <w:r>
        <w:t xml:space="preserve">. Every execution errored with</w:t>
      </w:r>
      <w:r>
        <w:t xml:space="preserve"> </w:t>
      </w:r>
      <w:r>
        <w:rPr>
          <w:rStyle w:val="VerbatimChar"/>
        </w:rPr>
        <w:t xml:space="preserve">column "has_capture_plan" does not exist</w:t>
      </w:r>
      <w:r>
        <w:t xml:space="preserve"> </w:t>
      </w:r>
      <w:r>
        <w:t xml:space="preserve">(confirmed in n8n execution history — 3 error executions over 3 days).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Replaced the column reference with an EXISTS subquery that computes the capture plan linkage on-the-fly:</w:t>
      </w:r>
    </w:p>
    <w:p>
      <w:pPr>
        <w:pStyle w:val="SourceCode"/>
      </w:pP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gda_capture_plans cp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cp.opp_id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has_capture_plan</w:t>
      </w:r>
    </w:p>
    <w:p>
      <w:pPr>
        <w:pStyle w:val="FirstParagraph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Returns 4,247 bytes real response with 95% probability Cyber Training forecast, 95% probability Cloud Based Internet Isolation Service (DISA), and other items. 26.4s total duration (Tavily + Anthropic API calls account for ~25s).</w:t>
      </w:r>
    </w:p>
    <w:bookmarkEnd w:id="26"/>
    <w:bookmarkStart w:id="27" w:name="X46dc71432945fc33f9267a0a9ae6e2cf8b2211c"/>
    <w:p>
      <w:pPr>
        <w:pStyle w:val="Heading3"/>
      </w:pPr>
      <w:r>
        <w:t xml:space="preserve">Fix 3:</w:t>
      </w:r>
      <w:r>
        <w:t xml:space="preserve"> </w:t>
      </w:r>
      <w:r>
        <w:rPr>
          <w:rStyle w:val="VerbatimChar"/>
        </w:rPr>
        <w:t xml:space="preserve">GDA.cron.pipeline-health-digest</w:t>
      </w:r>
      <w:r>
        <w:t xml:space="preserve"> </w:t>
      </w:r>
      <w:r>
        <w:t xml:space="preserve">(workflow</w:t>
      </w:r>
      <w:r>
        <w:t xml:space="preserve"> </w:t>
      </w:r>
      <w:r>
        <w:rPr>
          <w:rStyle w:val="VerbatimChar"/>
        </w:rPr>
        <w:t xml:space="preserve">9annZcPoqw0DaPKI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Cron has been silently failing every scheduled tick for weeks. No digest was being written. Nobody noticed because there was no monitoring of whether the digest actually reached the DB.</w:t>
      </w:r>
    </w:p>
    <w:p>
      <w:pPr>
        <w:pStyle w:val="BodyText"/>
      </w:pPr>
      <w:r>
        <w:rPr>
          <w:bCs/>
          <w:b/>
        </w:rPr>
        <w:t xml:space="preserve">Root cause — five layered bugs in one workflow:</w:t>
      </w:r>
    </w:p>
    <w:p>
      <w:pPr>
        <w:numPr>
          <w:ilvl w:val="0"/>
          <w:numId w:val="1002"/>
        </w:numPr>
        <w:pStyle w:val="Compact"/>
      </w:pPr>
      <w:r>
        <w:t xml:space="preserve">Target table</w:t>
      </w:r>
      <w:r>
        <w:t xml:space="preserve"> </w:t>
      </w:r>
      <w:r>
        <w:rPr>
          <w:rStyle w:val="VerbatimChar"/>
        </w:rPr>
        <w:t xml:space="preserve">gda_nightly_intel</w:t>
      </w:r>
      <w:r>
        <w:t xml:space="preserve"> </w:t>
      </w:r>
      <w:r>
        <w:t xml:space="preserve">does not exist.</w:t>
      </w:r>
    </w:p>
    <w:p>
      <w:pPr>
        <w:numPr>
          <w:ilvl w:val="0"/>
          <w:numId w:val="1002"/>
        </w:numPr>
        <w:pStyle w:val="Compact"/>
      </w:pPr>
      <w:r>
        <w:t xml:space="preserve">Source table</w:t>
      </w:r>
      <w:r>
        <w:t xml:space="preserve"> </w:t>
      </w:r>
      <w:r>
        <w:rPr>
          <w:rStyle w:val="VerbatimChar"/>
        </w:rPr>
        <w:t xml:space="preserve">gda_risk_register</w:t>
      </w:r>
      <w:r>
        <w:t xml:space="preserve"> </w:t>
      </w:r>
      <w:r>
        <w:t xml:space="preserve">does not exist (correct name is</w:t>
      </w:r>
      <w:r>
        <w:t xml:space="preserve"> </w:t>
      </w:r>
      <w:r>
        <w:rPr>
          <w:rStyle w:val="VerbatimChar"/>
        </w:rPr>
        <w:t xml:space="preserve">risk_register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Non-existent column reference</w:t>
      </w:r>
      <w:r>
        <w:t xml:space="preserve"> </w:t>
      </w:r>
      <w:r>
        <w:rPr>
          <w:rStyle w:val="VerbatimChar"/>
        </w:rPr>
        <w:t xml:space="preserve">scored_at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Non-existent column reference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gda_opportunity_tracker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Non-existent column reference</w:t>
      </w:r>
      <w:r>
        <w:t xml:space="preserve"> </w:t>
      </w:r>
      <w:r>
        <w:rPr>
          <w:rStyle w:val="VerbatimChar"/>
        </w:rPr>
        <w:t xml:space="preserve">cabinet_department</w:t>
      </w:r>
      <w:r>
        <w:t xml:space="preserve">.</w:t>
      </w:r>
    </w:p>
    <w:p>
      <w:pPr>
        <w:pStyle w:val="FirstParagraph"/>
      </w:pPr>
      <w:r>
        <w:t xml:space="preserve">Plus the same</w:t>
      </w:r>
      <w:r>
        <w:t xml:space="preserve"> </w:t>
      </w:r>
      <w:r>
        <w:rPr>
          <w:rStyle w:val="VerbatimChar"/>
        </w:rPr>
        <w:t xml:space="preserve">queryParams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queryReplacement</w:t>
      </w:r>
      <w:r>
        <w:t xml:space="preserve"> </w:t>
      </w:r>
      <w:r>
        <w:t xml:space="preserve">rename on the</w:t>
      </w:r>
      <w:r>
        <w:t xml:space="preserve"> </w:t>
      </w:r>
      <w:r>
        <w:rPr>
          <w:rStyle w:val="VerbatimChar"/>
        </w:rPr>
        <w:t xml:space="preserve">Save Digest</w:t>
      </w:r>
      <w:r>
        <w:t xml:space="preserve"> </w:t>
      </w:r>
      <w:r>
        <w:t xml:space="preserve">node.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Rewrote both the</w:t>
      </w:r>
      <w:r>
        <w:t xml:space="preserve"> </w:t>
      </w:r>
      <w:r>
        <w:rPr>
          <w:rStyle w:val="VerbatimChar"/>
        </w:rPr>
        <w:t xml:space="preserve">Pipeline Stats</w:t>
      </w:r>
      <w:r>
        <w:t xml:space="preserve"> </w:t>
      </w:r>
      <w:r>
        <w:t xml:space="preserve">query and the</w:t>
      </w:r>
      <w:r>
        <w:t xml:space="preserve"> </w:t>
      </w:r>
      <w:r>
        <w:rPr>
          <w:rStyle w:val="VerbatimChar"/>
        </w:rPr>
        <w:t xml:space="preserve">Save Digest</w:t>
      </w:r>
      <w:r>
        <w:t xml:space="preserve"> </w:t>
      </w:r>
      <w:r>
        <w:t xml:space="preserve">query against ground-truth schema:</w:t>
      </w:r>
      <w:r>
        <w:t xml:space="preserve"> </w:t>
      </w:r>
      <w:r>
        <w:t xml:space="preserve">- Target:</w:t>
      </w:r>
      <w:r>
        <w:t xml:space="preserve"> </w:t>
      </w:r>
      <w:r>
        <w:rPr>
          <w:rStyle w:val="VerbatimChar"/>
        </w:rPr>
        <w:t xml:space="preserve">gda_dashboard_intel_cache</w:t>
      </w:r>
      <w:r>
        <w:t xml:space="preserve"> </w:t>
      </w:r>
      <w:r>
        <w:t xml:space="preserve">(columns:</w:t>
      </w:r>
      <w:r>
        <w:t xml:space="preserve"> </w:t>
      </w:r>
      <w:r>
        <w:rPr>
          <w:rStyle w:val="VerbatimChar"/>
        </w:rPr>
        <w:t xml:space="preserve">id, data jsonb, created_at</w:t>
      </w:r>
      <w:r>
        <w:t xml:space="preserve">).</w:t>
      </w:r>
      <w:r>
        <w:t xml:space="preserve"> </w:t>
      </w:r>
      <w:r>
        <w:t xml:space="preserve">- Source:</w:t>
      </w:r>
      <w:r>
        <w:t xml:space="preserve"> </w:t>
      </w:r>
      <w:r>
        <w:rPr>
          <w:rStyle w:val="VerbatimChar"/>
        </w:rPr>
        <w:t xml:space="preserve">risk_register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LOWER(COALESCE(status,''))</w:t>
      </w:r>
      <w:r>
        <w:t xml:space="preserve"> </w:t>
      </w:r>
      <w:r>
        <w:t xml:space="preserve">case-insensitive matching.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scored_at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ai_analysis IS NOT NULL</w:t>
      </w:r>
      <w:r>
        <w:t xml:space="preserve"> </w:t>
      </w:r>
      <w:r>
        <w:t xml:space="preserve">predicate.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synced_at</w:t>
      </w:r>
      <w:r>
        <w:t xml:space="preserve"> </w:t>
      </w:r>
      <w:r>
        <w:t xml:space="preserve">for new-opp timing.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cabinet_department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level_1</w:t>
      </w:r>
      <w:r>
        <w:t xml:space="preserve"> </w:t>
      </w:r>
      <w:r>
        <w:t xml:space="preserve">for dept breakdown.</w:t>
      </w:r>
    </w:p>
    <w:p>
      <w:pPr>
        <w:pStyle w:val="BodyText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SQL executes clean and returns real digest data — 173 active opportunities, $2.303B pipeline value (matches S-145 baseline), 103 PURSUE count, 38 capture plans, 35 competitors, 5 active contracts, 229 active risks, 27 new opps in last 24h, 751 opps scored in last 24h. Test row written to</w:t>
      </w:r>
      <w:r>
        <w:t xml:space="preserve"> </w:t>
      </w:r>
      <w:r>
        <w:rPr>
          <w:rStyle w:val="VerbatimChar"/>
        </w:rPr>
        <w:t xml:space="preserve">gda_dashboard_intel_cache</w:t>
      </w:r>
      <w:r>
        <w:t xml:space="preserve"> </w:t>
      </w:r>
      <w:r>
        <w:t xml:space="preserve">id=9.</w:t>
      </w:r>
    </w:p>
    <w:bookmarkEnd w:id="27"/>
    <w:bookmarkStart w:id="28" w:name="Xeb696dcdea64942347897651ce608dc0742873b"/>
    <w:p>
      <w:pPr>
        <w:pStyle w:val="Heading3"/>
      </w:pPr>
      <w:r>
        <w:t xml:space="preserve">Fix 4:</w:t>
      </w:r>
      <w:r>
        <w:t xml:space="preserve"> </w:t>
      </w:r>
      <w:r>
        <w:rPr>
          <w:rStyle w:val="VerbatimChar"/>
        </w:rPr>
        <w:t xml:space="preserve">GDA.api.capture-plan</w:t>
      </w:r>
      <w:r>
        <w:t xml:space="preserve"> </w:t>
      </w:r>
      <w:r>
        <w:t xml:space="preserve">Enrich: Same Agency Opps (workflow</w:t>
      </w:r>
      <w:r>
        <w:t xml:space="preserve"> </w:t>
      </w:r>
      <w:r>
        <w:rPr>
          <w:rStyle w:val="VerbatimChar"/>
        </w:rPr>
        <w:t xml:space="preserve">QgperN6cuOpfnb09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Root cause:</w:t>
      </w:r>
      <w:r>
        <w:t xml:space="preserve"> </w:t>
      </w:r>
      <w:r>
        <w:t xml:space="preserve">SQL referenced</w:t>
      </w:r>
      <w:r>
        <w:t xml:space="preserve"> </w:t>
      </w:r>
      <w:r>
        <w:rPr>
          <w:rStyle w:val="VerbatimChar"/>
        </w:rPr>
        <w:t xml:space="preserve">cabinet_department</w:t>
      </w:r>
      <w:r>
        <w:t xml:space="preserve"> </w:t>
      </w:r>
      <w:r>
        <w:t xml:space="preserve">column (doesn’t exist). Also used legacy</w:t>
      </w:r>
      <w:r>
        <w:t xml:space="preserve"> </w:t>
      </w:r>
      <w:r>
        <w:rPr>
          <w:rStyle w:val="VerbatimChar"/>
        </w:rPr>
        <w:t xml:space="preserve">queryParams</w:t>
      </w:r>
      <w:r>
        <w:t xml:space="preserve"> </w:t>
      </w:r>
      <w:r>
        <w:t xml:space="preserve">key.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rPr>
          <w:rStyle w:val="VerbatimChar"/>
        </w:rPr>
        <w:t xml:space="preserve">cabinet_department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level_1</w:t>
      </w:r>
      <w:r>
        <w:t xml:space="preserve">.</w:t>
      </w:r>
      <w:r>
        <w:t xml:space="preserve"> </w:t>
      </w:r>
      <w:r>
        <w:rPr>
          <w:rStyle w:val="VerbatimChar"/>
        </w:rPr>
        <w:t xml:space="preserve">queryParams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queryReplacement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Query returns 1 match for</w:t>
      </w:r>
      <w:r>
        <w:t xml:space="preserve"> </w:t>
      </w:r>
      <w:r>
        <w:t xml:space="preserve">“</w:t>
      </w:r>
      <w:r>
        <w:t xml:space="preserve">Army CECOM</w:t>
      </w:r>
      <w:r>
        <w:t xml:space="preserve">”</w:t>
      </w:r>
      <w:r>
        <w:t xml:space="preserve"> </w:t>
      </w:r>
      <w:r>
        <w:t xml:space="preserve">— executes clean against the real schema.</w:t>
      </w:r>
    </w:p>
    <w:bookmarkEnd w:id="28"/>
    <w:bookmarkStart w:id="29" w:name="Xbd6c3c29e6df44326e0609da29476ef5cbc0f1f"/>
    <w:p>
      <w:pPr>
        <w:pStyle w:val="Heading3"/>
      </w:pPr>
      <w:r>
        <w:t xml:space="preserve">Fix 5:</w:t>
      </w:r>
      <w:r>
        <w:t xml:space="preserve"> </w:t>
      </w:r>
      <w:r>
        <w:rPr>
          <w:rStyle w:val="VerbatimChar"/>
        </w:rPr>
        <w:t xml:space="preserve">GDA.api.capture-plan</w:t>
      </w:r>
      <w:r>
        <w:t xml:space="preserve"> </w:t>
      </w:r>
      <w:r>
        <w:t xml:space="preserve">Enrich: Risk Register (same workflow)</w:t>
      </w:r>
    </w:p>
    <w:p>
      <w:pPr>
        <w:pStyle w:val="FirstParagraph"/>
      </w:pPr>
      <w:r>
        <w:rPr>
          <w:bCs/>
          <w:b/>
        </w:rPr>
        <w:t xml:space="preserve">Root cause:</w:t>
      </w:r>
      <w:r>
        <w:t xml:space="preserve"> </w:t>
      </w:r>
      <w:r>
        <w:t xml:space="preserve">SQL queried</w:t>
      </w:r>
      <w:r>
        <w:t xml:space="preserve"> </w:t>
      </w:r>
      <w:r>
        <w:rPr>
          <w:rStyle w:val="VerbatimChar"/>
        </w:rPr>
        <w:t xml:space="preserve">gda_risk_register</w:t>
      </w:r>
      <w:r>
        <w:t xml:space="preserve"> </w:t>
      </w:r>
      <w:r>
        <w:t xml:space="preserve">(doesn’t exist; correct name is</w:t>
      </w:r>
      <w:r>
        <w:t xml:space="preserve"> </w:t>
      </w:r>
      <w:r>
        <w:rPr>
          <w:rStyle w:val="VerbatimChar"/>
        </w:rPr>
        <w:t xml:space="preserve">risk_register</w:t>
      </w:r>
      <w:r>
        <w:t xml:space="preserve">). The table has mixed-case status values (</w:t>
      </w:r>
      <w:r>
        <w:rPr>
          <w:rStyle w:val="VerbatimChar"/>
        </w:rPr>
        <w:t xml:space="preserve">Monitoring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) so the original</w:t>
      </w:r>
      <w:r>
        <w:t xml:space="preserve"> </w:t>
      </w:r>
      <w:r>
        <w:rPr>
          <w:rStyle w:val="VerbatimChar"/>
        </w:rPr>
        <w:t xml:space="preserve">WHERE status != 'DISMISSED'</w:t>
      </w:r>
      <w:r>
        <w:t xml:space="preserve"> </w:t>
      </w:r>
      <w:r>
        <w:t xml:space="preserve">worked by accident but the severity sort was case-sensitive.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Correct table name. Case-insensitive filter:</w:t>
      </w:r>
      <w:r>
        <w:t xml:space="preserve"> </w:t>
      </w:r>
      <w:r>
        <w:rPr>
          <w:rStyle w:val="VerbatimChar"/>
        </w:rPr>
        <w:t xml:space="preserve">LOWER(COALESCE(status,'')) NOT IN ('dismissed','closed','resolved')</w:t>
      </w:r>
      <w:r>
        <w:t xml:space="preserve">. Case-insensitive severity sort:</w:t>
      </w:r>
      <w:r>
        <w:t xml:space="preserve"> </w:t>
      </w:r>
      <w:r>
        <w:rPr>
          <w:rStyle w:val="VerbatimChar"/>
        </w:rPr>
        <w:t xml:space="preserve">ORDER BY CASE UPPER(severity) WHEN 'CRITICAL' THEN 0 ...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Returns 5 real risks including</w:t>
      </w:r>
      <w:r>
        <w:t xml:space="preserve"> </w:t>
      </w:r>
      <w:r>
        <w:rPr>
          <w:rStyle w:val="VerbatimChar"/>
        </w:rPr>
        <w:t xml:space="preserve">IEWS SETA Recompete - Must Win</w:t>
      </w:r>
      <w:r>
        <w:t xml:space="preserve"> </w:t>
      </w:r>
      <w:r>
        <w:t xml:space="preserve">(CRITICAL) and</w:t>
      </w:r>
      <w:r>
        <w:t xml:space="preserve"> </w:t>
      </w:r>
      <w:r>
        <w:rPr>
          <w:rStyle w:val="VerbatimChar"/>
        </w:rPr>
        <w:t xml:space="preserve">GDA Platform Credential Exposure</w:t>
      </w:r>
      <w:r>
        <w:t xml:space="preserve"> </w:t>
      </w:r>
      <w:r>
        <w:t xml:space="preserve">(critical).</w:t>
      </w:r>
    </w:p>
    <w:bookmarkEnd w:id="29"/>
    <w:bookmarkStart w:id="30" w:name="Xe62f6d15940226544f28b9b37f2c926eec29950"/>
    <w:p>
      <w:pPr>
        <w:pStyle w:val="Heading3"/>
      </w:pPr>
      <w:r>
        <w:t xml:space="preserve">Fix 5b:</w:t>
      </w:r>
      <w:r>
        <w:t xml:space="preserve"> </w:t>
      </w:r>
      <w:r>
        <w:rPr>
          <w:rStyle w:val="VerbatimChar"/>
        </w:rPr>
        <w:t xml:space="preserve">GDA.api.capture-plan</w:t>
      </w:r>
      <w:r>
        <w:t xml:space="preserve"> </w:t>
      </w:r>
      <w:r>
        <w:t xml:space="preserve">Enrich: Capture Lessons (same workflow)</w:t>
      </w:r>
    </w:p>
    <w:p>
      <w:pPr>
        <w:pStyle w:val="FirstParagraph"/>
      </w:pPr>
      <w:r>
        <w:rPr>
          <w:bCs/>
          <w:b/>
        </w:rPr>
        <w:t xml:space="preserve">Root cause:</w:t>
      </w:r>
      <w:r>
        <w:t xml:space="preserve"> </w:t>
      </w:r>
      <w:r>
        <w:t xml:space="preserve">Legacy</w:t>
      </w:r>
      <w:r>
        <w:t xml:space="preserve"> </w:t>
      </w:r>
      <w:r>
        <w:rPr>
          <w:rStyle w:val="VerbatimChar"/>
        </w:rPr>
        <w:t xml:space="preserve">queryParams</w:t>
      </w:r>
      <w:r>
        <w:t xml:space="preserve"> </w:t>
      </w:r>
      <w:r>
        <w:t xml:space="preserve">key.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Rename to</w:t>
      </w:r>
      <w:r>
        <w:t xml:space="preserve"> </w:t>
      </w:r>
      <w:r>
        <w:rPr>
          <w:rStyle w:val="VerbatimChar"/>
        </w:rPr>
        <w:t xml:space="preserve">queryReplacement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Query executes clean. Returns 0 rows for Army/541330 which is correct — no lessons have been recorded for that combination yet.</w:t>
      </w:r>
    </w:p>
    <w:bookmarkEnd w:id="30"/>
    <w:bookmarkStart w:id="31" w:name="Xbc0129f153aa0e46827544f79bbe17a0fd33003"/>
    <w:p>
      <w:pPr>
        <w:pStyle w:val="Heading3"/>
      </w:pPr>
      <w:r>
        <w:t xml:space="preserve">Fix 6:</w:t>
      </w:r>
      <w:r>
        <w:t xml:space="preserve"> </w:t>
      </w:r>
      <w:r>
        <w:rPr>
          <w:rStyle w:val="VerbatimChar"/>
        </w:rPr>
        <w:t xml:space="preserve">GDA.cron.stage-auto-promote</w:t>
      </w:r>
      <w:r>
        <w:t xml:space="preserve"> </w:t>
      </w:r>
      <w:r>
        <w:t xml:space="preserve">Promote node (workflow</w:t>
      </w:r>
      <w:r>
        <w:t xml:space="preserve"> </w:t>
      </w:r>
      <w:r>
        <w:rPr>
          <w:rStyle w:val="VerbatimChar"/>
        </w:rPr>
        <w:t xml:space="preserve">lU2uQfmQ6sch69TA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Root cause:</w:t>
      </w:r>
      <w:r>
        <w:t xml:space="preserve"> </w:t>
      </w:r>
      <w:r>
        <w:t xml:space="preserve">Low-priority cleanup from the S-152 fix. The Promote node was working via inline</w:t>
      </w:r>
      <w:r>
        <w:t xml:space="preserve"> </w:t>
      </w:r>
      <w:r>
        <w:rPr>
          <w:rStyle w:val="VerbatimChar"/>
        </w:rPr>
        <w:t xml:space="preserve">{{ $json.id }}::int</w:t>
      </w:r>
      <w:r>
        <w:t xml:space="preserve"> </w:t>
      </w:r>
      <w:r>
        <w:t xml:space="preserve">template substitution in the SQL string, which bypassed the broken</w:t>
      </w:r>
      <w:r>
        <w:t xml:space="preserve"> </w:t>
      </w:r>
      <w:r>
        <w:rPr>
          <w:rStyle w:val="VerbatimChar"/>
        </w:rPr>
        <w:t xml:space="preserve">queryParams</w:t>
      </w:r>
      <w:r>
        <w:t xml:space="preserve"> </w:t>
      </w:r>
      <w:r>
        <w:t xml:space="preserve">key. This worked but left a SQL injection surface.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Proper parameterization with</w:t>
      </w:r>
      <w:r>
        <w:t xml:space="preserve"> </w:t>
      </w:r>
      <w:r>
        <w:rPr>
          <w:rStyle w:val="VerbatimChar"/>
        </w:rPr>
        <w:t xml:space="preserve">$1::int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queryReplacement</w:t>
      </w:r>
      <w:r>
        <w:t xml:space="preserve"> </w:t>
      </w:r>
      <w:r>
        <w:t xml:space="preserve">binding. Removed the legacy</w:t>
      </w:r>
      <w:r>
        <w:t xml:space="preserve"> </w:t>
      </w:r>
      <w:r>
        <w:rPr>
          <w:rStyle w:val="VerbatimChar"/>
        </w:rPr>
        <w:t xml:space="preserve">queryParams</w:t>
      </w:r>
      <w:r>
        <w:t xml:space="preserve"> </w:t>
      </w:r>
      <w:r>
        <w:t xml:space="preserve">key.</w:t>
      </w:r>
    </w:p>
    <w:p>
      <w:pPr>
        <w:pStyle w:val="BodyText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0 candidates currently stuck in</w:t>
      </w:r>
      <w:r>
        <w:t xml:space="preserve"> </w:t>
      </w:r>
      <w:r>
        <w:rPr>
          <w:rStyle w:val="VerbatimChar"/>
        </w:rPr>
        <w:t xml:space="preserve">Identified + PURSUE + gda_score &gt;= 70</w:t>
      </w:r>
      <w:r>
        <w:t xml:space="preserve"> </w:t>
      </w:r>
      <w:r>
        <w:t xml:space="preserve">state — all 103 have already been promoted to</w:t>
      </w:r>
      <w:r>
        <w:t xml:space="preserve"> </w:t>
      </w:r>
      <w:r>
        <w:rPr>
          <w:rStyle w:val="VerbatimChar"/>
        </w:rPr>
        <w:t xml:space="preserve">Qualified</w:t>
      </w:r>
      <w:r>
        <w:t xml:space="preserve">. Cron is caught up. Next new candidate will be promoted cleanly on the next tick.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attern-sweep-results"/>
    <w:p>
      <w:pPr>
        <w:pStyle w:val="Heading2"/>
      </w:pPr>
      <w:r>
        <w:t xml:space="preserve">4. Pattern sweep results</w:t>
      </w:r>
    </w:p>
    <w:bookmarkStart w:id="33" w:name="legacy-queryparams-key-closed"/>
    <w:p>
      <w:pPr>
        <w:pStyle w:val="Heading3"/>
      </w:pPr>
      <w:r>
        <w:t xml:space="preserve">Legacy</w:t>
      </w:r>
      <w:r>
        <w:t xml:space="preserve"> </w:t>
      </w:r>
      <w:r>
        <w:rPr>
          <w:rStyle w:val="VerbatimChar"/>
        </w:rPr>
        <w:t xml:space="preserve">queryParams</w:t>
      </w:r>
      <w:r>
        <w:t xml:space="preserve"> </w:t>
      </w:r>
      <w:r>
        <w:t xml:space="preserve">key —</w:t>
      </w:r>
      <w:r>
        <w:t xml:space="preserve"> </w:t>
      </w:r>
      <w:r>
        <w:rPr>
          <w:bCs/>
          <w:b/>
        </w:rPr>
        <w:t xml:space="preserve">CLOSED</w:t>
      </w:r>
    </w:p>
    <w:p>
      <w:pPr>
        <w:pStyle w:val="FirstParagraph"/>
      </w:pPr>
      <w:r>
        <w:t xml:space="preserve">Full instance scan of all active workflows for the legacy key: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w.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w.name, n</w:t>
      </w:r>
      <w:r>
        <w:rPr>
          <w:rStyle w:val="OperatorTok"/>
        </w:rPr>
        <w:t xml:space="preserve">-&gt;&gt;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node_name, n</w:t>
      </w:r>
      <w:r>
        <w:rPr>
          <w:rStyle w:val="OperatorTok"/>
        </w:rPr>
        <w:t xml:space="preserve">-&gt;&gt;</w:t>
      </w:r>
      <w:r>
        <w:rPr>
          <w:rStyle w:val="StringTok"/>
        </w:rPr>
        <w:t xml:space="preserve">'typeVersion'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pg_version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workflow_entity w, jsonb_array_elements(w.nodes: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) n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w.active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-&gt;&gt;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'n8n-nodes-base.postgres'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StringTok"/>
        </w:rPr>
        <w:t xml:space="preserve">'parameters'</w:t>
      </w:r>
      <w:r>
        <w:rPr>
          <w:rStyle w:val="OperatorTok"/>
        </w:rPr>
        <w:t xml:space="preserve">-&gt;</w:t>
      </w:r>
      <w:r>
        <w:rPr>
          <w:rStyle w:val="StringTok"/>
        </w:rPr>
        <w:t xml:space="preserve">'options'</w:t>
      </w:r>
      <w:r>
        <w:rPr>
          <w:rStyle w:val="OperatorTok"/>
        </w:rPr>
        <w:t xml:space="preserve">-&gt;&gt;</w:t>
      </w:r>
      <w:r>
        <w:rPr>
          <w:rStyle w:val="StringTok"/>
        </w:rPr>
        <w:t xml:space="preserve">'queryParams'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Result: 6 nodes across 4 workflows.</w:t>
      </w:r>
      <w:r>
        <w:t xml:space="preserve"> </w:t>
      </w:r>
      <w:r>
        <w:t xml:space="preserve">All 6 fixed in S-154. Pattern sweep population was much smaller than the S-153 hardening plan projection of 50+. Closing this item.</w:t>
      </w:r>
    </w:p>
    <w:bookmarkEnd w:id="33"/>
    <w:bookmarkStart w:id="34" w:name="non-existent-columns-in-sql-partial"/>
    <w:p>
      <w:pPr>
        <w:pStyle w:val="Heading3"/>
      </w:pPr>
      <w:r>
        <w:t xml:space="preserve">Non-existent columns in SQL —</w:t>
      </w:r>
      <w:r>
        <w:t xml:space="preserve"> </w:t>
      </w:r>
      <w:r>
        <w:rPr>
          <w:bCs/>
          <w:b/>
        </w:rPr>
        <w:t xml:space="preserve">PARTIAL</w:t>
      </w:r>
    </w:p>
    <w:p>
      <w:pPr>
        <w:pStyle w:val="FirstParagraph"/>
      </w:pPr>
      <w:r>
        <w:t xml:space="preserve">Four non-existent columns found this session:</w:t>
      </w:r>
      <w:r>
        <w:t xml:space="preserve"> </w:t>
      </w:r>
      <w:r>
        <w:rPr>
          <w:rStyle w:val="VerbatimChar"/>
        </w:rPr>
        <w:t xml:space="preserve">has_capture_plan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cabinet_department</w:t>
      </w:r>
      <w:r>
        <w:t xml:space="preserve">. All fixed in the workflows that referenced them. A full instance-wide sweep for additional instances (grep of every SQL string in every workflow) is deferred to S-155. The canonical schema is now documented in R-DB-05.</w:t>
      </w:r>
    </w:p>
    <w:bookmarkEnd w:id="34"/>
    <w:bookmarkStart w:id="35" w:name="X83e6c972e9a506939b4794a0ddb4a09f522a139"/>
    <w:p>
      <w:pPr>
        <w:pStyle w:val="Heading3"/>
      </w:pPr>
      <w:r>
        <w:t xml:space="preserve">typeVersion 3+ Switch nodes missing</w:t>
      </w:r>
      <w:r>
        <w:t xml:space="preserve"> </w:t>
      </w:r>
      <w:r>
        <w:rPr>
          <w:rStyle w:val="VerbatimChar"/>
        </w:rPr>
        <w:t xml:space="preserve">caseSensitive</w:t>
      </w:r>
      <w:r>
        <w:t xml:space="preserve"> </w:t>
      </w:r>
      <w:r>
        <w:t xml:space="preserve">options —</w:t>
      </w:r>
      <w:r>
        <w:t xml:space="preserve"> </w:t>
      </w:r>
      <w:r>
        <w:rPr>
          <w:bCs/>
          <w:b/>
        </w:rPr>
        <w:t xml:space="preserve">NEW PATTERN</w:t>
      </w:r>
    </w:p>
    <w:p>
      <w:pPr>
        <w:pStyle w:val="FirstParagraph"/>
      </w:pPr>
      <w:r>
        <w:t xml:space="preserve">Found one instance: action-history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 </w:t>
      </w:r>
      <w:r>
        <w:t xml:space="preserve">node. Fixed. Full sweep of Switch/If nodes across 151 active workflows deferred to S-155. Documented in R-WR-16.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rules-repository-additions"/>
    <w:p>
      <w:pPr>
        <w:pStyle w:val="Heading2"/>
      </w:pPr>
      <w:r>
        <w:t xml:space="preserve">5. Rules repository additions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R-WR-13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workflow fix, verification curl must check HTTP status AND body size &gt; 0 AND body is valid JSON. HTTP 200 alone is not success — empty 200 is the dominant failure mode of silent SQL crashes cascading through Respond nodes.</w:t>
            </w:r>
            <w:r>
              <w:t xml:space="preserve"> </w:t>
            </w:r>
            <w:r>
              <w:rPr>
                <w:bCs/>
                <w:b/>
              </w:rPr>
              <w:t xml:space="preserve">Refinement from S-154:</w:t>
            </w:r>
            <w:r>
              <w:t xml:space="preserve"> </w:t>
            </w:r>
            <w:r>
              <w:t xml:space="preserve">verification must hit the authoritative API endpoint, not CDN-cached read paths. For GitHub gists, use</w:t>
            </w:r>
            <w:r>
              <w:t xml:space="preserve"> </w:t>
            </w:r>
            <w:r>
              <w:rPr>
                <w:rStyle w:val="VerbatimChar"/>
              </w:rPr>
              <w:t xml:space="preserve">api.github.com/gists/{id}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gist.githubusercontent.com/.../raw/</w:t>
            </w:r>
            <w:r>
              <w:t xml:space="preserve"> </w:t>
            </w:r>
            <w:r>
              <w:t xml:space="preserve">— raw URLs can show stale content for minutes after a successful write. This almost caused a false alarm during the S-154 gist update verification.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R-WR-14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postgres node</w:t>
            </w:r>
            <w:r>
              <w:t xml:space="preserve"> </w:t>
            </w:r>
            <w:r>
              <w:rPr>
                <w:rStyle w:val="VerbatimChar"/>
              </w:rPr>
              <w:t xml:space="preserve">typeVersion</w:t>
            </w:r>
            <w:r>
              <w:t xml:space="preserve"> </w:t>
            </w:r>
            <w:r>
              <w:t xml:space="preserve">changes (e.g. v2 → v2.5), re-validate all workflows using that node against the new parameter schema. The</w:t>
            </w:r>
            <w:r>
              <w:t xml:space="preserve"> </w:t>
            </w:r>
            <w:r>
              <w:rPr>
                <w:rStyle w:val="VerbatimChar"/>
              </w:rPr>
              <w:t xml:space="preserve">queryParams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queryReplacement</w:t>
            </w:r>
            <w:r>
              <w:t xml:space="preserve"> </w:t>
            </w:r>
            <w:r>
              <w:t xml:space="preserve">rename during the v2.5 upgrade left 6 nodes silently broken across 4 workflows for weeks before discovery.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R-WR-15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validation must enumerate from frontend grep, not from workflow names. Use</w:t>
            </w:r>
            <w:r>
              <w:t xml:space="preserve"> </w:t>
            </w:r>
            <w:r>
              <w:rPr>
                <w:rStyle w:val="VerbatimChar"/>
              </w:rPr>
              <w:t xml:space="preserve">grep -nE "api\.(post\|get\|fetch)\(['\"]"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App.jsx</w:t>
            </w:r>
            <w:r>
              <w:t xml:space="preserve"> </w:t>
            </w:r>
            <w:r>
              <w:t xml:space="preserve">as source of truth. Workflow names are not a reliable proxy.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R-WR-16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typeVersion 3+ Switch nodes require</w:t>
            </w:r>
            <w:r>
              <w:t xml:space="preserve"> </w:t>
            </w:r>
            <w:r>
              <w:rPr>
                <w:rStyle w:val="VerbatimChar"/>
              </w:rPr>
              <w:t xml:space="preserve">options.caseSensitive:true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typeValidation:"loose"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version:2</w:t>
            </w:r>
            <w:r>
              <w:t xml:space="preserve"> </w:t>
            </w:r>
            <w:r>
              <w:t xml:space="preserve">on every rule condition. Missing these causes output 0 to fire regardless of leftValue match.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R-DB-05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deploying any workflow that references columns on</w:t>
            </w:r>
            <w:r>
              <w:t xml:space="preserve"> </w:t>
            </w:r>
            <w:r>
              <w:rPr>
                <w:rStyle w:val="VerbatimChar"/>
              </w:rPr>
              <w:t xml:space="preserve">gda_opportunity_tracker</w:t>
            </w:r>
            <w:r>
              <w:t xml:space="preserve">, run</w:t>
            </w:r>
            <w:r>
              <w:t xml:space="preserve"> </w:t>
            </w:r>
            <w:r>
              <w:rPr>
                <w:rStyle w:val="VerbatimChar"/>
              </w:rPr>
              <w:t xml:space="preserve">\d gda_opportunity_tracker</w:t>
            </w:r>
            <w:r>
              <w:t xml:space="preserve"> </w:t>
            </w:r>
            <w:r>
              <w:t xml:space="preserve">first. Canonical columns (38 total):</w:t>
            </w:r>
            <w:r>
              <w:t xml:space="preserve"> </w:t>
            </w:r>
            <w:r>
              <w:rPr>
                <w:rStyle w:val="VerbatimChar"/>
              </w:rPr>
              <w:t xml:space="preserve">id, agency, dept, programs_json, program_count, synced_at, govtribe_id, naics_code, set_aside, eis_fit_score, data_source, solicitation_number, response_deadline, place_of_performance, last_refreshed, estimated_value, stage, ai_analysis, needs_score, financials_score, ooda_score, level_1, level_2, level_3, opp_title, source_url, gda_score, gda_label, incumbent_analysis, likely_competitors, eligible_vehicles, enrichment_date, auto_enriched, assigned_ou, sb_qualified, last_synced_at, version, updated_at</w:t>
            </w:r>
            <w:r>
              <w:t xml:space="preserve">. Frequently assumed but non-existent:</w:t>
            </w:r>
            <w:r>
              <w:t xml:space="preserve"> </w:t>
            </w:r>
            <w:r>
              <w:rPr>
                <w:rStyle w:val="VerbatimChar"/>
              </w:rPr>
              <w:t xml:space="preserve">has_capture_plan, scored_at, created_at, cabinet_department</w:t>
            </w:r>
            <w:r>
              <w:t xml:space="preserve">. Substitutions:</w:t>
            </w:r>
            <w:r>
              <w:t xml:space="preserve"> </w:t>
            </w:r>
            <w:r>
              <w:rPr>
                <w:rStyle w:val="VerbatimChar"/>
              </w:rPr>
              <w:t xml:space="preserve">level_1</w:t>
            </w:r>
            <w:r>
              <w:t xml:space="preserve"> </w:t>
            </w:r>
            <w:r>
              <w:t xml:space="preserve">for cabinet-dept equivalent,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enrichment_date</w:t>
            </w:r>
            <w:r>
              <w:t xml:space="preserve"> </w:t>
            </w:r>
            <w:r>
              <w:t xml:space="preserve">for scored timing,</w:t>
            </w:r>
            <w:r>
              <w:t xml:space="preserve"> </w:t>
            </w:r>
            <w:r>
              <w:rPr>
                <w:rStyle w:val="VerbatimChar"/>
              </w:rPr>
              <w:t xml:space="preserve">synced_at</w:t>
            </w:r>
            <w:r>
              <w:t xml:space="preserve"> </w:t>
            </w:r>
            <w:r>
              <w:t xml:space="preserve">for new-opp timing, EXISTS subquery for capture plan linkage.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R-DB-06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table name is</w:t>
            </w:r>
            <w:r>
              <w:t xml:space="preserve"> </w:t>
            </w:r>
            <w:r>
              <w:rPr>
                <w:rStyle w:val="VerbatimChar"/>
              </w:rPr>
              <w:t xml:space="preserve">risk_register</w:t>
            </w:r>
            <w:r>
              <w:t xml:space="preserve"> </w:t>
            </w:r>
            <w:r>
              <w:t xml:space="preserve">(NOT</w:t>
            </w:r>
            <w:r>
              <w:t xml:space="preserve"> </w:t>
            </w:r>
            <w:r>
              <w:rPr>
                <w:rStyle w:val="VerbatimChar"/>
              </w:rPr>
              <w:t xml:space="preserve">gda_risk_register</w:t>
            </w:r>
            <w:r>
              <w:t xml:space="preserve">). Only non-</w:t>
            </w:r>
            <w:r>
              <w:rPr>
                <w:rStyle w:val="VerbatimChar"/>
              </w:rPr>
              <w:t xml:space="preserve">gda</w:t>
            </w:r>
            <w:r>
              <w:t xml:space="preserve">-prefixed production table. Mixed-case status values (</w:t>
            </w:r>
            <w:r>
              <w:rPr>
                <w:rStyle w:val="VerbatimChar"/>
              </w:rPr>
              <w:t xml:space="preserve">Monitoring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). Always use case-insensitive</w:t>
            </w:r>
            <w:r>
              <w:t xml:space="preserve"> </w:t>
            </w:r>
            <w:r>
              <w:rPr>
                <w:rStyle w:val="VerbatimChar"/>
              </w:rPr>
              <w:t xml:space="preserve">LOWER(COALESCE(status,''))</w:t>
            </w:r>
            <w:r>
              <w:t xml:space="preserve"> </w:t>
            </w:r>
            <w:r>
              <w:t xml:space="preserve">matching.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tracked-debt-carried-forward-to-s-155"/>
    <w:p>
      <w:pPr>
        <w:pStyle w:val="Heading2"/>
      </w:pPr>
      <w:r>
        <w:t xml:space="preserve">6. Tracked debt carried forward to S-155+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introduced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 key 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S-153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N8N_ENCRYPTION_KEY</w:t>
            </w:r>
            <w:r>
              <w:t xml:space="preserve"> </w:t>
            </w:r>
            <w:r>
              <w:t xml:space="preserve">leaked in prior chat. Needs n8n stop + env change + restart + re-enter 13 credentials. Requires Shawn coordination.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Hardcoded API key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S-153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gda-api-2026-secure</w:t>
            </w:r>
            <w:r>
              <w:t xml:space="preserve"> </w:t>
            </w:r>
            <w:r>
              <w:t xml:space="preserve">hardcoded in workflow node JSON; should move to</w:t>
            </w:r>
            <w:r>
              <w:t xml:space="preserve"> </w:t>
            </w:r>
            <w:r>
              <w:rPr>
                <w:rStyle w:val="VerbatimChar"/>
              </w:rPr>
              <w:t xml:space="preserve">GDA_API_KEY</w:t>
            </w:r>
            <w:r>
              <w:t xml:space="preserve"> </w:t>
            </w:r>
            <w:r>
              <w:t xml:space="preserve">env var.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App.jsx header chaos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different patterns including WRONG value</w:t>
            </w:r>
            <w:r>
              <w:t xml:space="preserve"> </w:t>
            </w:r>
            <w:r>
              <w:rPr>
                <w:rStyle w:val="VerbatimChar"/>
              </w:rPr>
              <w:t xml:space="preserve">gda-webhook-key-2026</w:t>
            </w:r>
            <w:r>
              <w:t xml:space="preserve"> </w:t>
            </w:r>
            <w:r>
              <w:t xml:space="preserve">at line 4901. Should standardize.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gda_intelligence_log</w:t>
            </w:r>
            <w:r>
              <w:t xml:space="preserve"> </w:t>
            </w:r>
            <w:r>
              <w:t xml:space="preserve">ingest broken since S-148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rows total, 0 last 7 days. Separate from pipeline-health-digest fix (which writes to</w:t>
            </w:r>
            <w:r>
              <w:t xml:space="preserve"> </w:t>
            </w:r>
            <w:r>
              <w:rPr>
                <w:rStyle w:val="VerbatimChar"/>
              </w:rPr>
              <w:t xml:space="preserve">gda_dashboard_intel_cache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</w:t>
            </w:r>
            <w:r>
              <w:t xml:space="preserve"> </w:t>
            </w:r>
            <w:r>
              <w:rPr>
                <w:rStyle w:val="VerbatimChar"/>
              </w:rPr>
              <w:t xml:space="preserve">gda_allocation_m</w:t>
            </w:r>
            <w:r>
              <w:t xml:space="preserve"> </w:t>
            </w:r>
            <w:r>
              <w:t xml:space="preserve">into AOP 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</w:t>
            </w:r>
            <w:r>
              <w:t xml:space="preserve"> </w:t>
            </w:r>
            <w:r>
              <w:rPr>
                <w:rStyle w:val="VerbatimChar"/>
              </w:rPr>
              <w:t xml:space="preserve">P8AfP8P84xi33auD</w:t>
            </w:r>
            <w:r>
              <w:t xml:space="preserve"> </w:t>
            </w:r>
            <w:r>
              <w:t xml:space="preserve">GDA.api.aop-tracker.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</w:t>
            </w:r>
            <w:r>
              <w:t xml:space="preserve"> </w:t>
            </w:r>
            <w:r>
              <w:rPr>
                <w:rStyle w:val="VerbatimChar"/>
              </w:rPr>
              <w:t xml:space="preserve">gda_allocation_m</w:t>
            </w:r>
            <w:r>
              <w:t xml:space="preserve"> </w:t>
            </w:r>
            <w:r>
              <w:t xml:space="preserve">into Launchpad Alloc Revenue 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</w:t>
            </w:r>
            <w:r>
              <w:t xml:space="preserve"> </w:t>
            </w:r>
            <w:r>
              <w:rPr>
                <w:rStyle w:val="VerbatimChar"/>
              </w:rPr>
              <w:t xml:space="preserve">vaRzM1Jl6HcXjuxs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Top-strip KPI cards wire to real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App.jsx lines 5184-5192 hardcoded placeholders. R-PS-08 violation.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247 unparameterized SQL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Hardening Plan item #5.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attribution on AI-generated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team, sitrep, daily actions, wargame, predictive intel — no provenance metadata.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Auth Check Code node sweep (x-gda-auth-only pattern)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found/fixed so far. ~30 tool calls estimated.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Switch/If node sweep (R-WR-16 pattern)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found/fixed so far. ~20 nodes estimated.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non-existent column sweep across all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found/fixed so far.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gda-daily-actions</w:t>
            </w:r>
            <w:r>
              <w:t xml:space="preserve"> </w:t>
            </w:r>
            <w:r>
              <w:t xml:space="preserve">performance review (15s)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call-driven, functional but slow.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gda-ooda</w:t>
            </w:r>
            <w:r>
              <w:t xml:space="preserve"> </w:t>
            </w:r>
            <w:r>
              <w:t xml:space="preserve">performance review (29s)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Tavily + Anthropic + DB. Functional but slow.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Enrich 21 unlinked capture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are RS3 TOs not in GovTribe. Needs RS3 portal access.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version pinning + rollback procedure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critical workflows: capture-plan, dashboard-mega, opp-tracker, launchpad-funnel, aop-tracker.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closing-statement"/>
    <w:p>
      <w:pPr>
        <w:pStyle w:val="Heading2"/>
      </w:pPr>
      <w:r>
        <w:t xml:space="preserve">7. Closing statement</w:t>
      </w:r>
    </w:p>
    <w:p>
      <w:pPr>
        <w:pStyle w:val="FirstParagraph"/>
      </w:pPr>
      <w:r>
        <w:t xml:space="preserve">Two workflow regressions broke two user-facing features for weeks without detection. Both failures were silent (HTTP 200 with empty body) and invisible to monitoring. The root causes — legacy postgres parameter keys from a typeVersion upgrade, and SQL written against columns that don’t exist — were both pattern bugs that affected multiple workflows across the instance.</w:t>
      </w:r>
    </w:p>
    <w:p>
      <w:pPr>
        <w:pStyle w:val="BodyText"/>
      </w:pPr>
      <w:r>
        <w:t xml:space="preserve">The S-153 validation report materially overstated platform-health problems by testing against invented endpoint paths. The corrected baseline is 17/19 real frontend endpoints working (89%) pre-S154, and 19/19 (100%) post-S154. The six fixes this session were surgical, verified end-to-end with real DB reads, and covered all known instances of the two primary pattern bugs.</w:t>
      </w:r>
    </w:p>
    <w:p>
      <w:pPr>
        <w:pStyle w:val="BodyText"/>
      </w:pPr>
      <w:r>
        <w:t xml:space="preserve">The rules repository gained six new rules (R-WR-13, R-WR-14, R-WR-15, R-WR-16, R-DB-05, R-DB-06) that document the failure modes and the ground-truth schemas to check before writing new SQL or trusting validation reports.</w:t>
      </w:r>
    </w:p>
    <w:p>
      <w:pPr>
        <w:pStyle w:val="BodyText"/>
      </w:pPr>
      <w:r>
        <w:t xml:space="preserve">Pattern sweep for legacy</w:t>
      </w:r>
      <w:r>
        <w:t xml:space="preserve"> </w:t>
      </w:r>
      <w:r>
        <w:rPr>
          <w:rStyle w:val="VerbatimChar"/>
        </w:rPr>
        <w:t xml:space="preserve">queryParams</w:t>
      </w:r>
      <w:r>
        <w:t xml:space="preserve"> </w:t>
      </w:r>
      <w:r>
        <w:t xml:space="preserve">is now</w:t>
      </w:r>
      <w:r>
        <w:t xml:space="preserve"> </w:t>
      </w:r>
      <w:r>
        <w:rPr>
          <w:bCs/>
          <w:b/>
        </w:rPr>
        <w:t xml:space="preserve">closed</w:t>
      </w:r>
      <w:r>
        <w:t xml:space="preserve">. Remaining pattern sweeps (non-existent columns full instance scan, Switch</w:t>
      </w:r>
      <w:r>
        <w:t xml:space="preserve"> </w:t>
      </w:r>
      <w:r>
        <w:rPr>
          <w:rStyle w:val="VerbatimChar"/>
        </w:rPr>
        <w:t xml:space="preserve">caseSensitive</w:t>
      </w:r>
      <w:r>
        <w:t xml:space="preserve"> </w:t>
      </w:r>
      <w:r>
        <w:t xml:space="preserve">full instance scan) are scoped and tracked for S-155.</w:t>
      </w:r>
    </w:p>
    <w:p>
      <w:pPr>
        <w:pStyle w:val="BodyText"/>
      </w:pPr>
      <w:r>
        <w:t xml:space="preserve">— End S-153/S-154 Amended Report —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2026-04-10T16:03:04Z</dcterms:created>
  <dcterms:modified xsi:type="dcterms:W3CDTF">2026-04-10T16:03:04Z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