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https://gemini.google.com/u/1/app/b90970622259e225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Okay, I am ready to outline the security and authentication architecture.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### 1\. Auth Flow Diagram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  Auth Provider: Supabase Auth is the most suitable auth provider for this project. It integrates seamlessly with Supabase's database, PostgREST, and Realtime services, handling JWT generation and management effectively.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  Authentication Flow: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Code snippet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sequenceDiagram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participant UserApp as User Application (Frontend)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participant SupabaseAuth as Supabase Auth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participant Database as Platform Database (inc. Profiles Table)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participant API as API (PostgREST / GraphQL)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%% Signup Flow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UserApp-&gt;&gt;+SupabaseAuth: 1. Signup (email, password)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SupabaseAuth--&gt;&gt;UserApp: 2. Confirmation Email Sent (if enabled)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UserApp-&gt;&gt;+SupabaseAuth: 3. User Clicks Confirmation Link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SupabaseAuth--&gt;&gt;Database: 4. auth.users record created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Database--&gt;&gt;Database: 5. `handle_new_user()` trigger fires (creates public.profiles record with default role(s); syncs roles to auth.users.raw_app_meta_data.roles)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SupabaseAuth--&gt;&gt;-UserApp: 6. Signup Confirmed / Initial Session (JWT)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%% Login Flow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UserApp-&gt;&gt;+SupabaseAuth: 7. Login (email, password)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SupabaseAuth--&gt;&gt;-UserApp: 8. Session (Access Token JWT, Refresh Token)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Note over SupabaseAuth,Database: JWT `roles` claim (e.g., in raw_app_meta_data) populated based on `public.profiles.roles` [cite: 671]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%% Authenticated API Request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UserApp-&gt;&gt;+API: 9. API Request with `Authorization: Bearer &lt;JWT&gt;`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API-&gt;&gt;SupabaseAuth: 10. Validate JWT (delegated to Supabase PostgREST/Auth layer)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SupabaseAuth--&gt;&gt;API: 11. JWT Valid (provides user_id, roles claims to API execution context)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API-&gt;&gt;Database: 12. Query Database (RLS policies applied based on user_id and roles from JWT/session)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Database--&gt;&gt;API: 13. Data according to RLS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API--&gt;&gt;-UserApp: 14. API Response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%% Token Refresh Flow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UserApp-&gt;&gt;+SupabaseAuth: 15. Request with Refresh Token (when Access Token expires)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SupabaseAuth--&gt;&gt;-UserApp: 16. New Session (New Access Token JWT, New Refresh Token)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%% Logout Flow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UserApp-&gt;&gt;+SupabaseAuth: 17. Logout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SupabaseAuth--&gt;&gt;-UserApp: 18. Session invalidated / Tokens cleared locally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  JWT Claims and Injection: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   Standard claims include `sub` (User's UUID from `auth.users.id`), `aud` (typically 'authenticated'), `exp` (expiration timestamp), and `role` (Supabase Auth sets this to 'authenticated' by default after login).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  Custom application roles (from `public.profiles.roles`) are synchronized to `auth.users.raw_app_meta_data.roles` via database triggers (`handle_new_user` and `sync_profile_roles_to_auth_user`). Supabase can then be configured to include these `raw_app_meta_data.roles` in the JWT.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  RLS policies primarily use `auth.uid()` to identify the user and can access these roles from the JWT or by querying the `public.profiles` table using `auth.uid()`, for which helper functions like `public.has_role(TEXT)` are designed.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### 2\. Roles &amp; Permission Matrix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roles are based on the detailed list from the security specification document.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| Role Name | Inherits From | Key Responsibilities &amp; RLS Policy Groups | Example API Scopes (Conceptual) |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| `anonymous` | N/A | Read public content (e.g., published media, active languages/roles, public profiles via view, published trail/waypoint data). Uses RLS policies with `USING (true)` for generally accessible data. | `read:public_languages`, `read:public_roles`, `read:public_media`, `read:public_profiles_view`, `read:public_trails`, `read:public_waypoints` |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| `pilgrim_user` | `anonymous` | Read own profile, update own profile, create user-generated content (tips, votes, reviews), read all published content. Access controlled by `auth.uid() = id` or `auth.uid() = user_id` in RLS. | `profile:read_own`, `profile:update_own`, `tips:create`, `votes:create`, `reviews:create`, `media:upload_own` |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| `accommodation_host` | `pilgrim_user` | Manage own accommodation listings (CRUD). | `accommodations:create_own`, `accommodations:read_own`, `accommodations:update_own`, `accommodations:delete_own` |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| `content_moderator` | `pilgrim_user` | Review and moderate user-generated content (tips, reviews, potentially media based on status), update `media.media_status`. | `tips:moderate`, `reviews:moderate`, `media:update_status`, `media:update_any` |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`regional_content_manager` | `content_moderator` | Manage content (trails, POIs, segments, warnings) within assigned regions. Requires RLS helper like `is_regional_manager_for_entity(entity_id)`. | `trails:update_regional`, `waypoints:create_regional`, `warnings:manage_regional`, `articles:create_regional`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 `admin_platform` | `regional_content_manager` | Manage most platform data (users, roles, all content), except super-admin functions. Uses `public.has_role('admin_platform')` in RLS. | `users:manage_all`, `roles:manage_all`, `languages:manage_all`, `content:manage_all`, `media:delete_any` 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`admin_super` | `admin_platform` | Full system access, manage core schema, critical configurations, `is_system_role` definitions. Often for migrations/direct DB tasks. Uses `public.has_role('admin_super')` in RLS. | `system:manage_all`, (Potentially bypasses some application-level checks for critical maintenance via direct DB access if needed).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*Note: API scopes are conceptual and enforced by RLS for data access, and potentially at an API gateway or backend logic for specific business actions beyond CRUD.*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### 3\. Security Headers &amp; Cookies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  Required Headers (for authenticated requests to PostgREST):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-   `Authorization: Bearer &lt;YOUR_SUPABASE_JWT&gt;`: Essential for authenticating the user and enabling RLS.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-   `apikey: &lt;YOUR_SUPABASE_ANON_KEY&gt;`: Supabase's public/anonymous key, required for all requests to its PostgREST API.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-   `Content-Type: application/json` (For `POST`, `PUT`, `PATCH` requests).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-   `Accept: application/json` (Typically requested by clients).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   Security Best Practice Headers (to be set by the server/hosting provider):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-   `Strict-Transport-Security: max-age=31536000; includeSubDomains; preload`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-   `X-Content-Type-Options: nosniff`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-   `X-Frame-Options: DENY` (or `SAMEORIGIN` as needed)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-   `Content-Security-Policy`: (Example, needs tailoring) `default-src 'self'; script-src 'self'; style-src 'self' 'unsafe-inline'; img-src 'self' data: &lt;your_supabase_storage_url&gt;; connect-src 'self' &lt;your_supabase_api_url&gt;; frame-ancestors 'none';`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-   `Referrer-Policy: strict-origin-when-cross-origin`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-   `Permissions-Policy`: (Restrict features not used) `accelerometer=(), camera=(), geolocation=(), gyroscope=(), magnetometer=(), microphone=(), payment=(), usb=()`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  Cookies: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-   Supabase Auth uses cookies (e.g., `sb-access-token`, `sb-refresh-token`) to manage sessions, typically `HttpOnly` and `Secure`, primarily for server-side rendering or when its client library is used in a browser context.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-   For SPAs making direct API calls, the JWT is usually retrieved from local storage/session storage (or a secure in-memory store) by the Supabase client library and sent in the `Authorization` header. PostgREST itself is stateless.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  Sample `curl` with Authorization Header: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Bash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curl -X GET\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'https://&lt;your-project-ref&gt;.supabase.co/rest/v1/profiles?select=*&amp;id=eq.&lt;user_uuid&gt;'\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-H 'apikey: &lt;YOUR_SUPABASE_ANON_KEY&gt;'\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-H 'Authorization: Bearer &lt;USER_JWT_ACCESS_TOKEN&gt;'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### 4\. Error &amp; Rate-Limit Strategy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  Standard Error Object: PostgREST provides a detailed JSON error response structure, which we should align with or extend if using a custom API gateway. A typical structure includes: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JSON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"message": "A human-readable summary of the error.", // PostgREST provides this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"code": "ERROR_CODE_SLUG", // PostgREST provides this (e.g., PGRST116 for RLS violation)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"details": "More specific details or field-specific errors (PostgREST often uses this).", // [cite: 690, 691]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"hint": "Optional hint on how to resolve the error (PostgREST provides this)." // [cite: 690]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```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  HTTP Status Codes: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   `200 OK`: Successful `GET`, `PUT`, `PATCH`.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-   `201 Created`: Successful `POST`.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-   `204 No Content`: Successful `DELETE`, or `PUT`/`PATCH` with no content returned.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-   `400 Bad Request`: Client-side error (e.g., malformed JSON, invalid parameters).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-   `401 Unauthorized`: Authentication required or failed (missing/invalid JWT).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-   `403 Forbidden`: Authenticated user lacks permission (RLS denial).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-   `404 Not Found`: Resource does not exist.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-   `409 Conflict`: Request conflicts with resource state (e.g., unique constraint violation).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-   `422 Unprocessable Entity`: Semantic errors in payload (e.g., validation failed).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-   `429 Too Many Requests`: Rate limit exceeded.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-   `500 Internal Server Error`: Unexpected server-side error.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  Basic Global Rate-Limit Policy: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-   Leverage Supabase's built-in abuse protection for Auth endpoints and general platform request limits first.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-   Per IP Address (for anonymous requests) or User ID (for authenticated requests).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-   General Limit: e.g., 100-200 requests per minute per user/IP (conceptual).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-   Stricter Limits for Sensitive/Expensive Operations: e.g., Login attempts (5-10 per minute), new user registration.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-   Response for Exceeded Limit: `429 Too Many Requests`, potentially with a `Retry-After` header.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-   More granular control can be implemented via a dedicated API gateway or custom logic in Supabase Edge Functions if needed.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* * * * 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### 5\. Impact Checklist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   Any new DB columns, indexes, or RLS helpers required?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-   🔴 None critical that aren't already addressed by V2.1/V2.2/V2.3 table specs. The existing database schema specifications, which include standard audit columns, `profiles.roles` for application roles, and robust RLS policies supported by helper functions like `public.has_role(TEXT)` and `public.has_role_on_profile(UUID, TEXT)` (defined in User &amp; Content Infrastructure Module ), are well-aligned with this security architecture.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-   The RLS helper functions (`public.has_role(TEXT)`, `public.has_role_on_profile(UUID, TEXT)`, `is_platform_admin()`, etc.) must be robustly implemented and secured (e.g., `SECURITY DEFINER` functions need careful `search_path` hardening and minimal necessary privileges). These are already planned.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   Any changes to existing specs?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-   🔴 No "Must-add" changes to the database schema specifications themselves are identified solely from this auth architecture phase, assuming the latest reviewed versions (V2.1/V2.2/V2.3) of the table specs are the baseline.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-   🟠 Clarification on Audit Field Population: It's a development consideration (rather than a schema change) that `created_by_profile_id` and `updated_by_profile_id` are primarily set by application-layer logic passed to the database, especially for admin/moderator actions. Triggers can assist, but the originating user ID for an action often comes from the application context handling the API request.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-   🟢 Refinement of JWT Claims Strategy (Implementation Detail): The strategy of synchronizing `public.profiles.roles` to `auth.users.raw_app_meta_data.roles` for inclusion in the JWT, and then using `auth.uid()` and these JWT roles (or direct profile lookups) within RLS policies, is robust. No schema change, but an important implementation detail to ensure is correctly configured in Supabase.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mini.google.com/u/1/app/b90970622259e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