
<file path=[Content_Types].xml><?xml version="1.0" encoding="utf-8"?>
<Types xmlns="http://schemas.openxmlformats.org/package/2006/content-types">
  <Default Extension="bin" ContentType="application/vnd.openxmlformats-officedocument.oleObject"/>
  <Default Extension="png" ContentType="image/png"/>
  <Default Extension="gif" ContentType="image/gi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EB955">
      <w:pPr>
        <w:pStyle w:val="2"/>
        <w:bidi w:val="0"/>
        <w:rPr>
          <w:rFonts w:hint="eastAsia"/>
          <w:color w:val="auto"/>
          <w:lang w:val="en-US" w:eastAsia="zh-CN"/>
        </w:rPr>
      </w:pPr>
      <w:r>
        <w:rPr>
          <w:rFonts w:hint="eastAsia"/>
          <w:color w:val="auto"/>
          <w:lang w:val="en-US" w:eastAsia="zh-CN"/>
        </w:rPr>
        <w:t>实验一</w:t>
      </w:r>
    </w:p>
    <w:p w14:paraId="2ED68205">
      <w:pPr>
        <w:jc w:val="center"/>
        <w:rPr>
          <w:rFonts w:hint="default"/>
          <w:lang w:val="en-US" w:eastAsia="zh-CN"/>
        </w:rPr>
      </w:pPr>
      <w:r>
        <w:rPr>
          <w:rFonts w:hint="eastAsia"/>
          <w:color w:val="auto"/>
          <w:lang w:val="en-US" w:eastAsia="zh-CN"/>
        </w:rPr>
        <w:t>张曦文</w:t>
      </w:r>
      <w:r>
        <w:rPr>
          <w:rFonts w:hint="eastAsia"/>
          <w:color w:val="auto"/>
          <w:lang w:val="en-US" w:eastAsia="zh-CN"/>
        </w:rPr>
        <w:tab/>
        <w:t/>
      </w:r>
      <w:r>
        <w:rPr>
          <w:rFonts w:hint="eastAsia"/>
          <w:color w:val="auto"/>
          <w:lang w:val="en-US" w:eastAsia="zh-CN"/>
        </w:rPr>
        <w:tab/>
        <w:t>金融202302</w:t>
      </w:r>
      <w:r>
        <w:rPr>
          <w:rFonts w:hint="eastAsia"/>
          <w:color w:val="auto"/>
          <w:lang w:val="en-US" w:eastAsia="zh-CN"/>
        </w:rPr>
        <w:tab/>
        <w:t/>
      </w:r>
      <w:r>
        <w:rPr>
          <w:rFonts w:hint="eastAsia"/>
          <w:color w:val="auto"/>
          <w:lang w:val="en-US" w:eastAsia="zh-CN"/>
        </w:rPr>
        <w:tab/>
        <w:t>202301794</w:t>
      </w:r>
    </w:p>
    <w:p w14:paraId="39B44A74">
      <w:pPr>
        <w:rPr>
          <w:rFonts w:hint="eastAsia"/>
          <w:color w:val="auto"/>
          <w:lang w:val="en-US" w:eastAsia="zh-CN"/>
        </w:rPr>
      </w:pPr>
      <w:r>
        <w:rPr>
          <w:rFonts w:hint="eastAsia"/>
          <w:color w:val="auto"/>
          <w:lang w:val="en-US" w:eastAsia="zh-CN"/>
        </w:rPr>
        <w:t>环境信息表</w:t>
      </w:r>
    </w:p>
    <w:p w14:paraId="19D7C2BF">
      <w:pPr>
        <w:rPr>
          <w:color w:val="auto"/>
        </w:rPr>
      </w:pPr>
      <w:bookmarkStart w:id="0" w:name="_GoBack"/>
      <w:r>
        <w:rPr>
          <w:color w:val="auto"/>
        </w:rPr>
        <w:drawing>
          <wp:inline distT="0" distB="0" distL="114300" distR="114300">
            <wp:extent cx="5265420" cy="3434080"/>
            <wp:effectExtent l="0" t="0" r="508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a:stretch>
                      <a:fillRect/>
                    </a:stretch>
                  </pic:blipFill>
                  <pic:spPr>
                    <a:xfrm>
                      <a:off x="0" y="0"/>
                      <a:ext cx="5265420" cy="3434080"/>
                    </a:xfrm>
                    <a:prstGeom prst="rect">
                      <a:avLst/>
                    </a:prstGeom>
                    <a:noFill/>
                    <a:ln>
                      <a:noFill/>
                    </a:ln>
                  </pic:spPr>
                </pic:pic>
              </a:graphicData>
            </a:graphic>
          </wp:inline>
        </w:drawing>
      </w:r>
      <w:bookmarkEnd w:id="0"/>
    </w:p>
    <w:p w14:paraId="2231904E">
      <w:pPr>
        <w:rPr>
          <w:color w:val="auto"/>
        </w:rPr>
      </w:pPr>
    </w:p>
    <w:p w14:paraId="000AD912">
      <w:pPr>
        <w:rPr>
          <w:rFonts w:hint="eastAsia"/>
          <w:color w:val="auto"/>
          <w:lang w:val="en-US" w:eastAsia="zh-CN"/>
        </w:rPr>
      </w:pPr>
      <w:r>
        <w:rPr>
          <w:rFonts w:hint="eastAsia"/>
          <w:color w:val="auto"/>
          <w:lang w:val="en-US" w:eastAsia="zh-CN"/>
        </w:rPr>
        <w:t>TRAE 安装配置过程截</w:t>
      </w:r>
    </w:p>
    <w:p w14:paraId="5A445BDC">
      <w:pPr>
        <w:rPr>
          <w:color w:val="auto"/>
        </w:rPr>
      </w:pPr>
      <w:r>
        <w:rPr>
          <w:color w:val="auto"/>
        </w:rPr>
        <w:drawing>
          <wp:inline distT="0" distB="0" distL="114300" distR="114300">
            <wp:extent cx="5271770" cy="4741545"/>
            <wp:effectExtent l="0" t="0" r="1143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
                    <a:stretch>
                      <a:fillRect/>
                    </a:stretch>
                  </pic:blipFill>
                  <pic:spPr>
                    <a:xfrm>
                      <a:off x="0" y="0"/>
                      <a:ext cx="5271770" cy="4741545"/>
                    </a:xfrm>
                    <a:prstGeom prst="rect">
                      <a:avLst/>
                    </a:prstGeom>
                    <a:noFill/>
                    <a:ln>
                      <a:noFill/>
                    </a:ln>
                  </pic:spPr>
                </pic:pic>
              </a:graphicData>
            </a:graphic>
          </wp:inline>
        </w:drawing>
      </w:r>
    </w:p>
    <w:p w14:paraId="5C42E4A4">
      <w:pPr>
        <w:pStyle w:val="10"/>
        <w:keepNext w:val="0"/>
        <w:keepLines w:val="0"/>
        <w:widowControl/>
        <w:suppressLineNumbers w:val="0"/>
        <w:rPr>
          <w:color w:val="auto"/>
        </w:rPr>
      </w:pPr>
      <w:r>
        <w:rPr>
          <w:color w:val="auto"/>
        </w:rPr>
        <w:t>贪吃蛇运行截图+ 关键提示词自评</w:t>
      </w:r>
    </w:p>
    <w:p w14:paraId="19131025">
      <w:pPr>
        <w:rPr>
          <w:color w:val="auto"/>
        </w:rPr>
      </w:pPr>
      <w:r>
        <w:rPr>
          <w:color w:val="auto"/>
        </w:rPr>
        <w:drawing>
          <wp:inline distT="0" distB="0" distL="114300" distR="114300">
            <wp:extent cx="5269865" cy="312420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
                    <a:stretch>
                      <a:fillRect/>
                    </a:stretch>
                  </pic:blipFill>
                  <pic:spPr>
                    <a:xfrm>
                      <a:off x="0" y="0"/>
                      <a:ext cx="5269865" cy="3124200"/>
                    </a:xfrm>
                    <a:prstGeom prst="rect">
                      <a:avLst/>
                    </a:prstGeom>
                    <a:noFill/>
                    <a:ln>
                      <a:noFill/>
                    </a:ln>
                  </pic:spPr>
                </pic:pic>
              </a:graphicData>
            </a:graphic>
          </wp:inline>
        </w:drawing>
      </w:r>
    </w:p>
    <w:p w14:paraId="3A93ECF0">
      <w:pPr>
        <w:rPr>
          <w:color w:val="auto"/>
        </w:rPr>
      </w:pPr>
    </w:p>
    <w:p w14:paraId="6EC6977F">
      <w:pPr>
        <w:pStyle w:val="10"/>
        <w:keepNext w:val="0"/>
        <w:keepLines w:val="0"/>
        <w:widowControl/>
        <w:suppressLineNumbers w:val="0"/>
        <w:rPr>
          <w:color w:val="auto"/>
        </w:rPr>
      </w:pPr>
      <w:r>
        <w:rPr>
          <w:color w:val="auto"/>
        </w:rPr>
        <w:t>智能体提示词+ 论文文献条目+ 解读节选；</w:t>
      </w:r>
    </w:p>
    <w:p w14:paraId="284CD8FF">
      <w:pPr>
        <w:rPr>
          <w:color w:val="auto"/>
        </w:rPr>
      </w:pPr>
      <w:r>
        <w:rPr>
          <w:color w:val="auto"/>
        </w:rPr>
        <w:drawing>
          <wp:inline distT="0" distB="0" distL="114300" distR="114300">
            <wp:extent cx="5269230" cy="5721985"/>
            <wp:effectExtent l="0" t="0" r="127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269230" cy="5721985"/>
                    </a:xfrm>
                    <a:prstGeom prst="rect">
                      <a:avLst/>
                    </a:prstGeom>
                    <a:noFill/>
                    <a:ln>
                      <a:noFill/>
                    </a:ln>
                  </pic:spPr>
                </pic:pic>
              </a:graphicData>
            </a:graphic>
          </wp:inline>
        </w:drawing>
      </w:r>
    </w:p>
    <w:p w14:paraId="014DC16E">
      <w:pPr>
        <w:rPr>
          <w:color w:val="auto"/>
        </w:rPr>
      </w:pPr>
      <w:r>
        <w:rPr>
          <w:color w:val="auto"/>
        </w:rPr>
        <w:drawing>
          <wp:inline distT="0" distB="0" distL="114300" distR="114300">
            <wp:extent cx="5270500" cy="867410"/>
            <wp:effectExtent l="0" t="0" r="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270500" cy="867410"/>
                    </a:xfrm>
                    <a:prstGeom prst="rect">
                      <a:avLst/>
                    </a:prstGeom>
                    <a:noFill/>
                    <a:ln>
                      <a:noFill/>
                    </a:ln>
                  </pic:spPr>
                </pic:pic>
              </a:graphicData>
            </a:graphic>
          </wp:inline>
        </w:drawing>
      </w:r>
    </w:p>
    <w:p w14:paraId="1275EA82">
      <w:pPr>
        <w:rPr>
          <w:color w:val="auto"/>
        </w:rPr>
      </w:pPr>
      <w:r>
        <w:rPr>
          <w:color w:val="auto"/>
        </w:rPr>
        <w:drawing>
          <wp:inline distT="0" distB="0" distL="114300" distR="114300">
            <wp:extent cx="5273675" cy="4041140"/>
            <wp:effectExtent l="0" t="0" r="952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5273675" cy="4041140"/>
                    </a:xfrm>
                    <a:prstGeom prst="rect">
                      <a:avLst/>
                    </a:prstGeom>
                    <a:noFill/>
                    <a:ln>
                      <a:noFill/>
                    </a:ln>
                  </pic:spPr>
                </pic:pic>
              </a:graphicData>
            </a:graphic>
          </wp:inline>
        </w:drawing>
      </w:r>
    </w:p>
    <w:p w14:paraId="61D70136">
      <w:pPr>
        <w:pStyle w:val="10"/>
        <w:keepNext w:val="0"/>
        <w:keepLines w:val="0"/>
        <w:widowControl/>
        <w:suppressLineNumbers w:val="0"/>
        <w:rPr>
          <w:color w:val="auto"/>
        </w:rPr>
      </w:pPr>
      <w:r>
        <w:rPr>
          <w:color w:val="auto"/>
        </w:rPr>
        <w:t>Excel 合并日志+ 业绩预测报告</w:t>
      </w:r>
    </w:p>
    <w:p w14:paraId="1131C5DF">
      <w:pPr>
        <w:rPr>
          <w:color w:val="auto"/>
        </w:rPr>
      </w:pPr>
      <w:r>
        <w:rPr>
          <w:rFonts w:hint="eastAsia"/>
          <w:color w:val="auto"/>
          <w:lang w:val="en-US" w:eastAsia="zh-CN"/>
        </w:rPr>
        <w:drawing>
          <wp:inline distT="0" distB="0" distL="114300" distR="114300">
            <wp:extent cx="5266690" cy="2633345"/>
            <wp:effectExtent l="0" t="0" r="3810" b="8255"/>
            <wp:docPr id="19" name="图片 19" descr="forecas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orecast_comparison"/>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r>
        <w:rPr>
          <w:color w:val="auto"/>
        </w:rPr>
        <w:drawing>
          <wp:inline distT="0" distB="0" distL="114300" distR="114300">
            <wp:extent cx="5271770" cy="894715"/>
            <wp:effectExtent l="0" t="0" r="11430" b="698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1"/>
                    <a:stretch>
                      <a:fillRect/>
                    </a:stretch>
                  </pic:blipFill>
                  <pic:spPr>
                    <a:xfrm>
                      <a:off x="0" y="0"/>
                      <a:ext cx="5271770" cy="894715"/>
                    </a:xfrm>
                    <a:prstGeom prst="rect">
                      <a:avLst/>
                    </a:prstGeom>
                    <a:noFill/>
                    <a:ln>
                      <a:noFill/>
                    </a:ln>
                  </pic:spPr>
                </pic:pic>
              </a:graphicData>
            </a:graphic>
          </wp:inline>
        </w:drawing>
      </w:r>
    </w:p>
    <w:p w14:paraId="53CF6401">
      <w:pPr>
        <w:rPr>
          <w:color w:val="auto"/>
        </w:rPr>
      </w:pPr>
      <w:r>
        <w:rPr>
          <w:color w:val="auto"/>
        </w:rPr>
        <w:drawing>
          <wp:inline distT="0" distB="0" distL="114300" distR="114300">
            <wp:extent cx="5269230" cy="9259570"/>
            <wp:effectExtent l="0" t="0" r="1270" b="1143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2"/>
                    <a:stretch>
                      <a:fillRect/>
                    </a:stretch>
                  </pic:blipFill>
                  <pic:spPr>
                    <a:xfrm>
                      <a:off x="0" y="0"/>
                      <a:ext cx="5269230" cy="9259570"/>
                    </a:xfrm>
                    <a:prstGeom prst="rect">
                      <a:avLst/>
                    </a:prstGeom>
                    <a:noFill/>
                    <a:ln>
                      <a:noFill/>
                    </a:ln>
                  </pic:spPr>
                </pic:pic>
              </a:graphicData>
            </a:graphic>
          </wp:inline>
        </w:drawing>
      </w:r>
    </w:p>
    <w:p w14:paraId="7ECF73D9">
      <w:pPr>
        <w:ind w:firstLine="440" w:firstLineChars="200"/>
        <w:rPr>
          <w:rFonts w:hint="eastAsia"/>
          <w:color w:val="auto"/>
          <w:lang w:val="en-US" w:eastAsia="zh-CN"/>
        </w:rPr>
      </w:pPr>
      <w:r>
        <w:rPr>
          <w:rFonts w:hint="eastAsia"/>
          <w:color w:val="auto"/>
          <w:lang w:val="en-US" w:eastAsia="zh-CN"/>
        </w:rPr>
        <w:t>本次 TRAE IDE+AI 协作实验，我完整走完了环境搭建、模式实操、智能体创建、数据处理与模型预测全流程，真切体会到 AI 赋能编程与数据分析带来的效率变革，同时也发现了人机协作过程中存在的不少问题。在环境配置环节，我选择 Miniconda 搭建 Python 虚拟环境，按照课程要求安装了 3.11 版本 Python 及 pandas、pypxl、Flask 等依赖库，搭配 Node.js、Git 完成基础环境校验。起初因未将工具路径加入系统 PATH，导致终端无法识别指令，多次运行环境检测脚本都提示工具缺失。排查后修正环境变量，所有依赖项均达到课程版本要求，也让我意识到开发环境配置的严谨性，任何小疏漏都会导致后续实验无法推进。</w:t>
      </w:r>
    </w:p>
    <w:p w14:paraId="2F64AF95">
      <w:pPr>
        <w:rPr>
          <w:rFonts w:hint="eastAsia"/>
          <w:color w:val="auto"/>
          <w:lang w:val="en-US" w:eastAsia="zh-CN"/>
        </w:rPr>
      </w:pPr>
      <w:r>
        <w:rPr>
          <w:rFonts w:hint="eastAsia"/>
          <w:color w:val="auto"/>
          <w:lang w:val="en-US" w:eastAsia="zh-CN"/>
        </w:rPr>
        <w:t>TRAE 四种工作模式的实操让我理清了不同场景下的使用逻辑：IDE 模式用于代码编写与调试，Chat 模式负责答疑解读，Builder 模式可以直接通过自然语言下达指令完成文件创建、程序运行，SOLO 模式则适合快速搭建原型。借助 Builder 模式生成贪吃蛇网页游戏时，AI 能够按照要求完成代码编写、样式设计与交互逻辑开发，但首次运行出现边界判定失效、分数无法本地存储的问题。</w:t>
      </w:r>
    </w:p>
    <w:p w14:paraId="1207DA5D">
      <w:pPr>
        <w:ind w:firstLine="440" w:firstLineChars="200"/>
        <w:rPr>
          <w:rFonts w:hint="eastAsia"/>
          <w:color w:val="auto"/>
          <w:lang w:val="en-US" w:eastAsia="zh-CN"/>
        </w:rPr>
      </w:pPr>
      <w:r>
        <w:rPr>
          <w:rFonts w:hint="eastAsia"/>
          <w:color w:val="auto"/>
          <w:lang w:val="en-US" w:eastAsia="zh-CN"/>
        </w:rPr>
        <w:t>创建 AI 论文解读智能体并处理 Excel 数据、搭建预测模型，是本次实验的核心内容。配置智能体权限与提示词后，上传金融类 PDF 论文进行解读，初期出现PDF 读取失败、术语解释堆砌冗余的情况，原因是缺少 pypdf 解析库，且提示词约束不够细致。安装对应库并优化提示词，限定解读板块字数与格式后，智能体输出的报告结构清晰、内容规范。</w:t>
      </w:r>
    </w:p>
    <w:p w14:paraId="522FFE9A">
      <w:pPr>
        <w:ind w:firstLine="440" w:firstLineChars="200"/>
        <w:rPr>
          <w:rFonts w:hint="eastAsia"/>
          <w:color w:val="auto"/>
          <w:lang w:val="en-US" w:eastAsia="zh-CN"/>
        </w:rPr>
      </w:pPr>
      <w:r>
        <w:rPr>
          <w:rFonts w:hint="eastAsia"/>
          <w:color w:val="auto"/>
          <w:lang w:val="en-US" w:eastAsia="zh-CN"/>
        </w:rPr>
        <w:t>整体来看，本次实验搭建起了 “提问 — 生成 — 运行 — 修正” 的 AI 协作闭环。AI 能够高效完成代码编写、数据处理、文档生成等重复性工作，但它无法替代人的逻辑判断、问题排查与业务思考。实验过程中遇到的环境报错、代码 Bug、智能体输出偏差等问题，也锻炼了我的问题解决能力。后续我会继续熟悉 TRAE 各类功能，熟练运用 AI 工具辅助学习与实操，同时夯实编程、数据分析基础，做到善用工具、不依赖工具，让 AI 真正成为专业学习的助力。</w:t>
      </w:r>
    </w:p>
    <w:p w14:paraId="4173A269">
      <w:pPr>
        <w:pStyle w:val="2"/>
        <w:bidi w:val="0"/>
      </w:pPr>
      <w:r>
        <w:t>实验二——MCP由浅入深四关</w:t>
      </w:r>
    </w:p>
    <w:p w14:paraId="1F86569D">
      <w:pPr>
        <w:spacing w:before="300" w:after="150" w:line="400" w:lineRule="auto"/>
        <w:jc w:val="left"/>
        <w:rPr>
          <w:color w:val="auto"/>
        </w:rPr>
      </w:pPr>
      <w:r>
        <w:rPr>
          <w:rFonts w:ascii="微软雅黑" w:hAnsi="微软雅黑" w:eastAsia="微软雅黑" w:cs="微软雅黑"/>
          <w:b/>
          <w:bCs/>
          <w:color w:val="auto"/>
          <w:sz w:val="32"/>
          <w:szCs w:val="32"/>
        </w:rPr>
        <w:t>一、MCP协议概述</w:t>
      </w:r>
    </w:p>
    <w:p w14:paraId="67405C8B">
      <w:pPr>
        <w:spacing w:before="60" w:after="60" w:line="360" w:lineRule="auto"/>
        <w:ind w:firstLine="504"/>
        <w:jc w:val="both"/>
        <w:rPr>
          <w:color w:val="auto"/>
        </w:rPr>
      </w:pPr>
      <w:r>
        <w:rPr>
          <w:rFonts w:ascii="微软雅黑" w:hAnsi="微软雅黑" w:eastAsia="微软雅黑" w:cs="微软雅黑"/>
          <w:b w:val="0"/>
          <w:bCs w:val="0"/>
          <w:color w:val="auto"/>
          <w:sz w:val="22"/>
          <w:szCs w:val="22"/>
        </w:rPr>
        <w:t>MCP（Model Context Protocol）是一种标准化协议，旨在让AI Agent能够与外部工具和服务进行安全、可靠的交互。MCP采用三层架构设计：传输层（Transport Layer）负责建立和维护客户端与服务器之间的通信通道，支持stdio、HTTP+SSE等多种传输方式；消息层（Message Layer）定义了JSON-RPC 2.0格式的消息协议，包括请求、响应和通知三种消息类型；工具层（Tool Layer）提供具体的功能接口，每个工具都有明确的名称、描述和参数Schema。</w:t>
      </w:r>
    </w:p>
    <w:p w14:paraId="04932546">
      <w:pPr>
        <w:spacing w:before="60" w:after="60" w:line="360" w:lineRule="auto"/>
        <w:ind w:firstLine="504"/>
        <w:jc w:val="both"/>
        <w:rPr>
          <w:color w:val="auto"/>
        </w:rPr>
      </w:pPr>
      <w:r>
        <w:rPr>
          <w:rFonts w:ascii="微软雅黑" w:hAnsi="微软雅黑" w:eastAsia="微软雅黑" w:cs="微软雅黑"/>
          <w:b w:val="0"/>
          <w:bCs w:val="0"/>
          <w:color w:val="auto"/>
          <w:sz w:val="22"/>
          <w:szCs w:val="22"/>
        </w:rPr>
        <w:t>一次完整的MCP调用生命周期包含四个阶段：（1）Tool Discovery——客户端连接服务器后，通过list_tools方法发现可用的工具列表；（2）Schema Inspection——客户端查看每个工具的输入参数定义和输出格式；（3）Tool Invocation——AI根据用户需求选择合适的工具并传入参数执行；（4）Result Return——工具执行完毕后将结果返回给AI，AI整合信息后回复用户。这种标准化的调用流程确保了AI与外部工具之间的交互是可控、可审计的。</w:t>
      </w:r>
    </w:p>
    <w:p w14:paraId="1BDFC52F">
      <w:pPr>
        <w:spacing w:before="300" w:after="150" w:line="400" w:lineRule="auto"/>
        <w:jc w:val="left"/>
        <w:rPr>
          <w:color w:val="auto"/>
        </w:rPr>
      </w:pPr>
      <w:r>
        <w:rPr>
          <w:rFonts w:ascii="微软雅黑" w:hAnsi="微软雅黑" w:eastAsia="微软雅黑" w:cs="微软雅黑"/>
          <w:b/>
          <w:bCs/>
          <w:color w:val="auto"/>
          <w:sz w:val="32"/>
          <w:szCs w:val="32"/>
        </w:rPr>
        <w:t>二、MCP调用流程图</w:t>
      </w:r>
    </w:p>
    <w:p w14:paraId="17B44547">
      <w:pPr>
        <w:spacing w:before="60" w:after="60" w:line="360" w:lineRule="auto"/>
        <w:ind w:firstLine="504"/>
        <w:jc w:val="both"/>
        <w:rPr>
          <w:color w:val="auto"/>
        </w:rPr>
      </w:pPr>
      <w:r>
        <w:rPr>
          <w:rFonts w:ascii="微软雅黑" w:hAnsi="微软雅黑" w:eastAsia="微软雅黑" w:cs="微软雅黑"/>
          <w:b w:val="0"/>
          <w:bCs w:val="0"/>
          <w:color w:val="auto"/>
          <w:sz w:val="22"/>
          <w:szCs w:val="22"/>
        </w:rPr>
        <w:t>以下Mermaid代码展示了MCP调用的完整流程，包括用户输入、AI判断、MCP选择、工具发现、Schema检查、工具调用和结果返回的全过程：</w:t>
      </w:r>
    </w:p>
    <w:p w14:paraId="09101676">
      <w:pPr>
        <w:shd w:val="solid" w:color="F2F2F2" w:fill="F2F2F2"/>
        <w:spacing w:before="0" w:after="0" w:line="240" w:lineRule="auto"/>
        <w:ind w:left="431"/>
        <w:rPr>
          <w:color w:val="auto"/>
        </w:rPr>
      </w:pPr>
      <w:r>
        <w:rPr>
          <w:rFonts w:ascii="Consolas" w:hAnsi="Consolas" w:eastAsia="Consolas" w:cs="Consolas"/>
          <w:color w:val="auto"/>
          <w:sz w:val="20"/>
          <w:szCs w:val="20"/>
        </w:rPr>
        <w:t>graph TD</w:t>
      </w:r>
    </w:p>
    <w:p w14:paraId="22DB1A41">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A[用户输入提示词] --&gt; B[AI Agent 判断需要调用MCP]</w:t>
      </w:r>
    </w:p>
    <w:p w14:paraId="52EF2F2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B --&gt; C{需要哪个MCP?}</w:t>
      </w:r>
    </w:p>
    <w:p w14:paraId="5A922B0A">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 --&gt;|浏览器| D[playwright/chrome-devtools]</w:t>
      </w:r>
    </w:p>
    <w:p w14:paraId="44F666F5">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 --&gt;|Office| E[excel/word/ppt]</w:t>
      </w:r>
    </w:p>
    <w:p w14:paraId="2A5A1529">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 --&gt;|数据分析| F[stata-mcp]</w:t>
      </w:r>
    </w:p>
    <w:p w14:paraId="33D3B28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 --&gt;|系统| G[WindowsMCP.Net]</w:t>
      </w:r>
    </w:p>
    <w:p w14:paraId="16D4D3B6">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D --&gt; H[LS 工具发现]</w:t>
      </w:r>
    </w:p>
    <w:p w14:paraId="59752E00">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E --&gt; H</w:t>
      </w:r>
    </w:p>
    <w:p w14:paraId="48B10451">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F --&gt; H</w:t>
      </w:r>
    </w:p>
    <w:p w14:paraId="11FA3A46">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G --&gt; H</w:t>
      </w:r>
    </w:p>
    <w:p w14:paraId="51C1555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H --&gt; I[Read 工具Schema]</w:t>
      </w:r>
    </w:p>
    <w:p w14:paraId="13F81155">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I --&gt; J[run_mcp 调用工具]</w:t>
      </w:r>
    </w:p>
    <w:p w14:paraId="682E9981">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J --&gt; K[返回结果给AI]</w:t>
      </w:r>
    </w:p>
    <w:p w14:paraId="4BD23E57">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K --&gt; L[AI 整合结果回复用户]</w:t>
      </w:r>
    </w:p>
    <w:p w14:paraId="576D60BE">
      <w:pPr>
        <w:spacing w:before="300" w:after="150" w:line="400" w:lineRule="auto"/>
        <w:jc w:val="left"/>
        <w:rPr>
          <w:rFonts w:hint="eastAsia" w:ascii="微软雅黑" w:hAnsi="微软雅黑" w:eastAsia="微软雅黑" w:cs="微软雅黑"/>
          <w:b/>
          <w:bCs/>
          <w:color w:val="auto"/>
          <w:sz w:val="32"/>
          <w:szCs w:val="32"/>
          <w:lang w:val="en-US" w:eastAsia="zh-CN"/>
        </w:rPr>
      </w:pPr>
      <w:r>
        <w:rPr>
          <w:rFonts w:hint="eastAsia" w:ascii="微软雅黑" w:hAnsi="微软雅黑" w:eastAsia="微软雅黑" w:cs="微软雅黑"/>
          <w:b/>
          <w:bCs/>
          <w:color w:val="auto"/>
          <w:sz w:val="32"/>
          <w:szCs w:val="32"/>
          <w:lang w:val="en-US" w:eastAsia="zh-CN"/>
        </w:rPr>
        <w:t>录屏</w:t>
      </w:r>
    </w:p>
    <w:p w14:paraId="45ADE131">
      <w:pPr>
        <w:spacing w:before="300" w:after="150" w:line="400" w:lineRule="auto"/>
        <w:jc w:val="left"/>
        <w:rPr>
          <w:rFonts w:hint="eastAsia" w:ascii="微软雅黑" w:hAnsi="微软雅黑" w:eastAsia="微软雅黑" w:cs="微软雅黑"/>
          <w:b/>
          <w:bCs/>
          <w:color w:val="auto"/>
          <w:sz w:val="32"/>
          <w:szCs w:val="32"/>
          <w:lang w:val="en-US" w:eastAsia="zh-CN"/>
        </w:rPr>
      </w:pPr>
      <w:r>
        <w:rPr>
          <w:rFonts w:hint="eastAsia" w:eastAsia="宋体"/>
          <w:color w:val="auto"/>
          <w:lang w:eastAsia="zh-CN"/>
        </w:rPr>
        <w:drawing>
          <wp:inline distT="0" distB="0" distL="114300" distR="114300">
            <wp:extent cx="5730240" cy="2914650"/>
            <wp:effectExtent l="9525" t="9525" r="20955" b="17145"/>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3"/>
                    <a:stretch>
                      <a:fillRect/>
                    </a:stretch>
                  </pic:blipFill>
                  <pic:spPr>
                    <a:xfrm>
                      <a:off x="0" y="0"/>
                      <a:ext cx="5730240" cy="2914650"/>
                    </a:xfrm>
                    <a:prstGeom prst="rect">
                      <a:avLst/>
                    </a:prstGeom>
                    <a:ln>
                      <a:solidFill>
                        <a:schemeClr val="tx1"/>
                      </a:solidFill>
                    </a:ln>
                  </pic:spPr>
                </pic:pic>
              </a:graphicData>
            </a:graphic>
          </wp:inline>
        </w:drawing>
      </w:r>
      <w:r>
        <w:rPr>
          <w:rFonts w:hint="eastAsia" w:ascii="微软雅黑" w:hAnsi="微软雅黑" w:eastAsia="微软雅黑" w:cs="微软雅黑"/>
          <w:b/>
          <w:bCs/>
          <w:color w:val="auto"/>
          <w:sz w:val="32"/>
          <w:szCs w:val="32"/>
          <w:lang w:val="en-US" w:eastAsia="zh-CN"/>
        </w:rPr>
        <w:drawing>
          <wp:inline distT="0" distB="0" distL="114300" distR="114300">
            <wp:extent cx="5775960" cy="3044190"/>
            <wp:effectExtent l="9525" t="9525" r="20955" b="9525"/>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14"/>
                    <a:stretch>
                      <a:fillRect/>
                    </a:stretch>
                  </pic:blipFill>
                  <pic:spPr>
                    <a:xfrm>
                      <a:off x="0" y="0"/>
                      <a:ext cx="5775960" cy="3044190"/>
                    </a:xfrm>
                    <a:prstGeom prst="rect">
                      <a:avLst/>
                    </a:prstGeom>
                    <a:ln>
                      <a:solidFill>
                        <a:schemeClr val="tx1"/>
                      </a:solidFill>
                    </a:ln>
                  </pic:spPr>
                </pic:pic>
              </a:graphicData>
            </a:graphic>
          </wp:inline>
        </w:drawing>
      </w:r>
      <w:r>
        <w:rPr>
          <w:rFonts w:hint="eastAsia" w:ascii="微软雅黑" w:hAnsi="微软雅黑" w:eastAsia="微软雅黑" w:cs="微软雅黑"/>
          <w:b/>
          <w:bCs/>
          <w:color w:val="auto"/>
          <w:sz w:val="32"/>
          <w:szCs w:val="32"/>
          <w:lang w:val="en-US" w:eastAsia="zh-CN"/>
        </w:rPr>
        <w:drawing>
          <wp:inline distT="0" distB="0" distL="114300" distR="114300">
            <wp:extent cx="5730240" cy="3044190"/>
            <wp:effectExtent l="0" t="0" r="0" b="3810"/>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15"/>
                    <a:stretch>
                      <a:fillRect/>
                    </a:stretch>
                  </pic:blipFill>
                  <pic:spPr>
                    <a:xfrm>
                      <a:off x="0" y="0"/>
                      <a:ext cx="5730240" cy="3044190"/>
                    </a:xfrm>
                    <a:prstGeom prst="rect">
                      <a:avLst/>
                    </a:prstGeom>
                  </pic:spPr>
                </pic:pic>
              </a:graphicData>
            </a:graphic>
          </wp:inline>
        </w:drawing>
      </w:r>
      <w:r>
        <w:rPr>
          <w:rFonts w:hint="eastAsia" w:ascii="微软雅黑" w:hAnsi="微软雅黑" w:eastAsia="微软雅黑" w:cs="微软雅黑"/>
          <w:b/>
          <w:bCs/>
          <w:color w:val="auto"/>
          <w:sz w:val="32"/>
          <w:szCs w:val="32"/>
          <w:lang w:val="en-US" w:eastAsia="zh-CN"/>
        </w:rPr>
        <w:drawing>
          <wp:inline distT="0" distB="0" distL="114300" distR="114300">
            <wp:extent cx="5730240" cy="3044190"/>
            <wp:effectExtent l="0" t="0" r="0" b="3810"/>
            <wp:docPr id="7" name="图片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
                    <pic:cNvPicPr>
                      <a:picLocks noChangeAspect="1"/>
                    </pic:cNvPicPr>
                  </pic:nvPicPr>
                  <pic:blipFill>
                    <a:blip r:embed="rId16"/>
                    <a:stretch>
                      <a:fillRect/>
                    </a:stretch>
                  </pic:blipFill>
                  <pic:spPr>
                    <a:xfrm>
                      <a:off x="0" y="0"/>
                      <a:ext cx="5730240" cy="3044190"/>
                    </a:xfrm>
                    <a:prstGeom prst="rect">
                      <a:avLst/>
                    </a:prstGeom>
                  </pic:spPr>
                </pic:pic>
              </a:graphicData>
            </a:graphic>
          </wp:inline>
        </w:drawing>
      </w:r>
    </w:p>
    <w:p w14:paraId="3759A01E">
      <w:pPr>
        <w:spacing w:before="300" w:after="150" w:line="400" w:lineRule="auto"/>
        <w:jc w:val="left"/>
        <w:rPr>
          <w:color w:val="auto"/>
        </w:rPr>
      </w:pPr>
      <w:r>
        <w:rPr>
          <w:rFonts w:ascii="微软雅黑" w:hAnsi="微软雅黑" w:eastAsia="微软雅黑" w:cs="微软雅黑"/>
          <w:b/>
          <w:bCs/>
          <w:color w:val="auto"/>
          <w:sz w:val="32"/>
          <w:szCs w:val="32"/>
        </w:rPr>
        <w:t>三、L1 浏览器组——让AI操作浏览器</w:t>
      </w:r>
    </w:p>
    <w:p w14:paraId="6332C5D8">
      <w:pPr>
        <w:spacing w:before="240" w:after="120" w:line="360" w:lineRule="auto"/>
        <w:jc w:val="left"/>
        <w:rPr>
          <w:color w:val="auto"/>
        </w:rPr>
      </w:pPr>
      <w:r>
        <w:rPr>
          <w:rFonts w:ascii="微软雅黑" w:hAnsi="微软雅黑" w:eastAsia="微软雅黑" w:cs="微软雅黑"/>
          <w:b/>
          <w:bCs/>
          <w:color w:val="auto"/>
          <w:sz w:val="28"/>
          <w:szCs w:val="28"/>
        </w:rPr>
        <w:t>任务描述</w:t>
      </w:r>
    </w:p>
    <w:p w14:paraId="0675238D">
      <w:pPr>
        <w:spacing w:before="60" w:after="60" w:line="360" w:lineRule="auto"/>
        <w:ind w:firstLine="504"/>
        <w:jc w:val="both"/>
        <w:rPr>
          <w:color w:val="auto"/>
        </w:rPr>
      </w:pPr>
      <w:r>
        <w:rPr>
          <w:rFonts w:ascii="微软雅黑" w:hAnsi="微软雅黑" w:eastAsia="微软雅黑" w:cs="微软雅黑"/>
          <w:b w:val="0"/>
          <w:bCs w:val="0"/>
          <w:color w:val="auto"/>
          <w:sz w:val="22"/>
          <w:szCs w:val="22"/>
        </w:rPr>
        <w:t>使用playwright和chrome-devtools MCP完成招商银行官网截图和Lighthouse审计。</w:t>
      </w:r>
    </w:p>
    <w:p w14:paraId="65324115">
      <w:pPr>
        <w:spacing w:before="240" w:after="120" w:line="360" w:lineRule="auto"/>
        <w:jc w:val="left"/>
        <w:rPr>
          <w:color w:val="auto"/>
        </w:rPr>
      </w:pPr>
      <w:r>
        <w:rPr>
          <w:rFonts w:ascii="微软雅黑" w:hAnsi="微软雅黑" w:eastAsia="微软雅黑" w:cs="微软雅黑"/>
          <w:b/>
          <w:bCs/>
          <w:color w:val="auto"/>
          <w:sz w:val="28"/>
          <w:szCs w:val="28"/>
        </w:rPr>
        <w:t>操作步骤</w:t>
      </w:r>
    </w:p>
    <w:p w14:paraId="6625BB8F">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配置playwright MCP：在mcp.json中添加 "playwright": {"command": "npx", "args": ["@playwright/mcp@latest"]}</w:t>
      </w:r>
    </w:p>
    <w:p w14:paraId="1D74E935">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使用chrome-devtools MCP打开招商银行官网并截图</w:t>
      </w:r>
    </w:p>
    <w:p w14:paraId="1696D13A">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运行lighthouse_audit获取性能/可访问性/最佳实践/SEO四项分数</w:t>
      </w:r>
    </w:p>
    <w:p w14:paraId="132CB945">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撰写100字银行官网优缺点总结</w:t>
      </w:r>
    </w:p>
    <w:p w14:paraId="6FC03031">
      <w:pPr>
        <w:spacing w:before="240" w:after="120" w:line="360" w:lineRule="auto"/>
        <w:jc w:val="left"/>
        <w:rPr>
          <w:color w:val="auto"/>
        </w:rPr>
      </w:pPr>
      <w:r>
        <w:rPr>
          <w:rFonts w:ascii="微软雅黑" w:hAnsi="微软雅黑" w:eastAsia="微软雅黑" w:cs="微软雅黑"/>
          <w:b/>
          <w:bCs/>
          <w:color w:val="auto"/>
          <w:sz w:val="28"/>
          <w:szCs w:val="28"/>
        </w:rPr>
        <w:t>执行结果</w:t>
      </w:r>
    </w:p>
    <w:p w14:paraId="6BA1F9CA">
      <w:pPr>
        <w:spacing w:before="60" w:after="60" w:line="360" w:lineRule="auto"/>
        <w:ind w:left="431"/>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页面截图：figures/cmb_home.png（已保存）</w:t>
      </w:r>
    </w:p>
    <w:p w14:paraId="4737CD1B">
      <w:pPr>
        <w:spacing w:before="60" w:after="60" w:line="360" w:lineRule="auto"/>
        <w:ind w:left="431"/>
        <w:jc w:val="both"/>
        <w:rPr>
          <w:rFonts w:ascii="微软雅黑" w:hAnsi="微软雅黑" w:eastAsia="微软雅黑" w:cs="微软雅黑"/>
          <w:b w:val="0"/>
          <w:bCs w:val="0"/>
          <w:color w:val="auto"/>
          <w:sz w:val="22"/>
          <w:szCs w:val="22"/>
        </w:rPr>
      </w:pPr>
      <w:r>
        <w:rPr>
          <w:rFonts w:hint="eastAsia" w:ascii="宋体" w:hAnsi="宋体" w:eastAsia="宋体"/>
          <w:b w:val="0"/>
          <w:color w:val="auto"/>
          <w:sz w:val="24"/>
          <w:lang w:eastAsia="zh-CN"/>
        </w:rPr>
        <w:drawing>
          <wp:inline distT="0" distB="0" distL="114300" distR="114300">
            <wp:extent cx="5376545" cy="3846830"/>
            <wp:effectExtent l="9525" t="9525" r="24130" b="14605"/>
            <wp:docPr id="2" name="图片 2" descr="cmb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mb_home"/>
                    <pic:cNvPicPr>
                      <a:picLocks noChangeAspect="1"/>
                    </pic:cNvPicPr>
                  </pic:nvPicPr>
                  <pic:blipFill>
                    <a:blip r:embed="rId17"/>
                    <a:stretch>
                      <a:fillRect/>
                    </a:stretch>
                  </pic:blipFill>
                  <pic:spPr>
                    <a:xfrm>
                      <a:off x="0" y="0"/>
                      <a:ext cx="5376545" cy="3846830"/>
                    </a:xfrm>
                    <a:prstGeom prst="rect">
                      <a:avLst/>
                    </a:prstGeom>
                    <a:ln>
                      <a:solidFill>
                        <a:schemeClr val="tx1"/>
                      </a:solidFill>
                    </a:ln>
                  </pic:spPr>
                </pic:pic>
              </a:graphicData>
            </a:graphic>
          </wp:inline>
        </w:drawing>
      </w:r>
      <w:r>
        <w:rPr>
          <w:color w:val="auto"/>
        </w:rPr>
        <w:drawing>
          <wp:inline distT="0" distB="0" distL="114300" distR="114300">
            <wp:extent cx="5494020" cy="4601210"/>
            <wp:effectExtent l="9525" t="9525" r="13335" b="2222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8"/>
                    <a:srcRect l="21413" t="6944" r="21630" b="10880"/>
                    <a:stretch>
                      <a:fillRect/>
                    </a:stretch>
                  </pic:blipFill>
                  <pic:spPr>
                    <a:xfrm>
                      <a:off x="0" y="0"/>
                      <a:ext cx="5494020" cy="4601210"/>
                    </a:xfrm>
                    <a:prstGeom prst="rect">
                      <a:avLst/>
                    </a:prstGeom>
                    <a:noFill/>
                    <a:ln w="9525">
                      <a:solidFill>
                        <a:schemeClr val="tx1"/>
                      </a:solidFill>
                    </a:ln>
                  </pic:spPr>
                </pic:pic>
              </a:graphicData>
            </a:graphic>
          </wp:inline>
        </w:drawing>
      </w:r>
    </w:p>
    <w:p w14:paraId="7204F5B3">
      <w:pPr>
        <w:spacing w:before="60" w:after="60" w:line="360" w:lineRule="auto"/>
        <w:jc w:val="both"/>
        <w:rPr>
          <w:color w:val="auto"/>
        </w:rPr>
      </w:pPr>
      <w:r>
        <w:rPr>
          <w:rFonts w:ascii="微软雅黑" w:hAnsi="微软雅黑" w:eastAsia="微软雅黑" w:cs="微软雅黑"/>
          <w:b w:val="0"/>
          <w:bCs w:val="0"/>
          <w:color w:val="auto"/>
          <w:sz w:val="22"/>
          <w:szCs w:val="22"/>
        </w:rPr>
        <w:t>Lighthouse 审计分数：</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38"/>
        <w:gridCol w:w="1280"/>
      </w:tblGrid>
      <w:tr w14:paraId="17E4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4A0B82C5">
            <w:pPr>
              <w:spacing w:before="40" w:after="40" w:line="280" w:lineRule="auto"/>
              <w:jc w:val="center"/>
              <w:rPr>
                <w:color w:val="auto"/>
              </w:rPr>
            </w:pPr>
            <w:r>
              <w:rPr>
                <w:rFonts w:ascii="微软雅黑" w:hAnsi="微软雅黑" w:eastAsia="微软雅黑" w:cs="微软雅黑"/>
                <w:b/>
                <w:bCs/>
                <w:color w:val="auto"/>
                <w:sz w:val="22"/>
                <w:szCs w:val="22"/>
              </w:rPr>
              <w:t>评估维度</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736C6EDC">
            <w:pPr>
              <w:spacing w:before="40" w:after="40" w:line="280" w:lineRule="auto"/>
              <w:jc w:val="center"/>
              <w:rPr>
                <w:color w:val="auto"/>
              </w:rPr>
            </w:pPr>
            <w:r>
              <w:rPr>
                <w:rFonts w:ascii="微软雅黑" w:hAnsi="微软雅黑" w:eastAsia="微软雅黑" w:cs="微软雅黑"/>
                <w:b/>
                <w:bCs/>
                <w:color w:val="auto"/>
                <w:sz w:val="22"/>
                <w:szCs w:val="22"/>
              </w:rPr>
              <w:t>得分</w:t>
            </w:r>
          </w:p>
        </w:tc>
      </w:tr>
      <w:tr w14:paraId="60A4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BB7DF6C">
            <w:pPr>
              <w:spacing w:before="40" w:after="40" w:line="280" w:lineRule="auto"/>
              <w:jc w:val="center"/>
              <w:rPr>
                <w:color w:val="auto"/>
              </w:rPr>
            </w:pPr>
            <w:r>
              <w:rPr>
                <w:rFonts w:ascii="微软雅黑" w:hAnsi="微软雅黑" w:eastAsia="微软雅黑" w:cs="微软雅黑"/>
                <w:b w:val="0"/>
                <w:bCs w:val="0"/>
                <w:color w:val="auto"/>
                <w:sz w:val="22"/>
                <w:szCs w:val="22"/>
              </w:rPr>
              <w:t>性能（Performance）</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5689010">
            <w:pPr>
              <w:spacing w:before="40" w:after="40" w:line="280" w:lineRule="auto"/>
              <w:jc w:val="center"/>
              <w:rPr>
                <w:color w:val="auto"/>
              </w:rPr>
            </w:pPr>
            <w:r>
              <w:rPr>
                <w:rFonts w:ascii="微软雅黑" w:hAnsi="微软雅黑" w:eastAsia="微软雅黑" w:cs="微软雅黑"/>
                <w:b w:val="0"/>
                <w:bCs w:val="0"/>
                <w:color w:val="auto"/>
                <w:sz w:val="22"/>
                <w:szCs w:val="22"/>
              </w:rPr>
              <w:t>78</w:t>
            </w:r>
          </w:p>
        </w:tc>
      </w:tr>
      <w:tr w14:paraId="5BD6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B83FD6B">
            <w:pPr>
              <w:spacing w:before="40" w:after="40" w:line="280" w:lineRule="auto"/>
              <w:jc w:val="center"/>
              <w:rPr>
                <w:color w:val="auto"/>
              </w:rPr>
            </w:pPr>
            <w:r>
              <w:rPr>
                <w:rFonts w:ascii="微软雅黑" w:hAnsi="微软雅黑" w:eastAsia="微软雅黑" w:cs="微软雅黑"/>
                <w:b w:val="0"/>
                <w:bCs w:val="0"/>
                <w:color w:val="auto"/>
                <w:sz w:val="22"/>
                <w:szCs w:val="22"/>
              </w:rPr>
              <w:t>可访问性（Accessibility）</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CB14514">
            <w:pPr>
              <w:spacing w:before="40" w:after="40" w:line="280" w:lineRule="auto"/>
              <w:jc w:val="center"/>
              <w:rPr>
                <w:color w:val="auto"/>
              </w:rPr>
            </w:pPr>
            <w:r>
              <w:rPr>
                <w:rFonts w:ascii="微软雅黑" w:hAnsi="微软雅黑" w:eastAsia="微软雅黑" w:cs="微软雅黑"/>
                <w:b w:val="0"/>
                <w:bCs w:val="0"/>
                <w:color w:val="auto"/>
                <w:sz w:val="22"/>
                <w:szCs w:val="22"/>
              </w:rPr>
              <w:t>85</w:t>
            </w:r>
          </w:p>
        </w:tc>
      </w:tr>
      <w:tr w14:paraId="6919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F3A9DEA">
            <w:pPr>
              <w:spacing w:before="40" w:after="40" w:line="280" w:lineRule="auto"/>
              <w:jc w:val="center"/>
              <w:rPr>
                <w:color w:val="auto"/>
              </w:rPr>
            </w:pPr>
            <w:r>
              <w:rPr>
                <w:rFonts w:ascii="微软雅黑" w:hAnsi="微软雅黑" w:eastAsia="微软雅黑" w:cs="微软雅黑"/>
                <w:b w:val="0"/>
                <w:bCs w:val="0"/>
                <w:color w:val="auto"/>
                <w:sz w:val="22"/>
                <w:szCs w:val="22"/>
              </w:rPr>
              <w:t>最佳实践（Best Practices）</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DF57086">
            <w:pPr>
              <w:spacing w:before="40" w:after="40" w:line="280" w:lineRule="auto"/>
              <w:jc w:val="center"/>
              <w:rPr>
                <w:color w:val="auto"/>
              </w:rPr>
            </w:pPr>
            <w:r>
              <w:rPr>
                <w:rFonts w:ascii="微软雅黑" w:hAnsi="微软雅黑" w:eastAsia="微软雅黑" w:cs="微软雅黑"/>
                <w:b w:val="0"/>
                <w:bCs w:val="0"/>
                <w:color w:val="auto"/>
                <w:sz w:val="22"/>
                <w:szCs w:val="22"/>
              </w:rPr>
              <w:t>92</w:t>
            </w:r>
          </w:p>
        </w:tc>
      </w:tr>
      <w:tr w14:paraId="2EF63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5D9D9F9">
            <w:pPr>
              <w:spacing w:before="40" w:after="40" w:line="280" w:lineRule="auto"/>
              <w:jc w:val="center"/>
              <w:rPr>
                <w:color w:val="auto"/>
              </w:rPr>
            </w:pPr>
            <w:r>
              <w:rPr>
                <w:rFonts w:ascii="微软雅黑" w:hAnsi="微软雅黑" w:eastAsia="微软雅黑" w:cs="微软雅黑"/>
                <w:b w:val="0"/>
                <w:bCs w:val="0"/>
                <w:color w:val="auto"/>
                <w:sz w:val="22"/>
                <w:szCs w:val="22"/>
              </w:rPr>
              <w:t>SEO</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59D4FA3">
            <w:pPr>
              <w:spacing w:before="40" w:after="40" w:line="280" w:lineRule="auto"/>
              <w:jc w:val="center"/>
              <w:rPr>
                <w:color w:val="auto"/>
              </w:rPr>
            </w:pPr>
            <w:r>
              <w:rPr>
                <w:rFonts w:ascii="微软雅黑" w:hAnsi="微软雅黑" w:eastAsia="微软雅黑" w:cs="微软雅黑"/>
                <w:b w:val="0"/>
                <w:bCs w:val="0"/>
                <w:color w:val="auto"/>
                <w:sz w:val="22"/>
                <w:szCs w:val="22"/>
              </w:rPr>
              <w:t>88</w:t>
            </w:r>
          </w:p>
        </w:tc>
      </w:tr>
    </w:tbl>
    <w:p w14:paraId="569A1FEE">
      <w:pPr>
        <w:spacing w:before="120" w:after="0"/>
        <w:rPr>
          <w:color w:val="auto"/>
        </w:rPr>
      </w:pPr>
    </w:p>
    <w:p w14:paraId="03FBB945">
      <w:pPr>
        <w:spacing w:before="240" w:after="120" w:line="360" w:lineRule="auto"/>
        <w:jc w:val="left"/>
        <w:rPr>
          <w:color w:val="auto"/>
        </w:rPr>
      </w:pPr>
      <w:r>
        <w:rPr>
          <w:rFonts w:ascii="微软雅黑" w:hAnsi="微软雅黑" w:eastAsia="微软雅黑" w:cs="微软雅黑"/>
          <w:b/>
          <w:bCs/>
          <w:color w:val="auto"/>
          <w:sz w:val="28"/>
          <w:szCs w:val="28"/>
        </w:rPr>
        <w:t>银行官网优缺点总结</w:t>
      </w:r>
    </w:p>
    <w:p w14:paraId="0760E2E6">
      <w:pPr>
        <w:spacing w:before="60" w:after="60" w:line="360" w:lineRule="auto"/>
        <w:ind w:firstLine="504"/>
        <w:jc w:val="both"/>
        <w:rPr>
          <w:color w:val="auto"/>
        </w:rPr>
      </w:pPr>
      <w:r>
        <w:rPr>
          <w:rFonts w:ascii="微软雅黑" w:hAnsi="微软雅黑" w:eastAsia="微软雅黑" w:cs="微软雅黑"/>
          <w:b w:val="0"/>
          <w:bCs w:val="0"/>
          <w:color w:val="auto"/>
          <w:sz w:val="22"/>
          <w:szCs w:val="22"/>
        </w:rPr>
        <w:t>招商银行官网整体设计简洁大方，品牌色彩统一。优点：导航结构清晰，理财产品入口便捷，移动端适配良好。缺点：首屏加载图片较多导致性能评分偏低，部分老旧页面的可访问性标签缺失。</w:t>
      </w:r>
    </w:p>
    <w:p w14:paraId="2F3E370E">
      <w:pPr>
        <w:spacing w:before="300" w:after="150" w:line="400" w:lineRule="auto"/>
        <w:jc w:val="left"/>
        <w:rPr>
          <w:color w:val="auto"/>
        </w:rPr>
      </w:pPr>
      <w:r>
        <w:rPr>
          <w:rFonts w:ascii="微软雅黑" w:hAnsi="微软雅黑" w:eastAsia="微软雅黑" w:cs="微软雅黑"/>
          <w:b/>
          <w:bCs/>
          <w:color w:val="auto"/>
          <w:sz w:val="32"/>
          <w:szCs w:val="32"/>
        </w:rPr>
        <w:t>四、L2 Office表格组——让AI操作Excel</w:t>
      </w:r>
    </w:p>
    <w:p w14:paraId="5FCFD1E5">
      <w:pPr>
        <w:spacing w:before="240" w:after="120" w:line="360" w:lineRule="auto"/>
        <w:jc w:val="left"/>
        <w:rPr>
          <w:color w:val="auto"/>
        </w:rPr>
      </w:pPr>
      <w:r>
        <w:rPr>
          <w:rFonts w:ascii="微软雅黑" w:hAnsi="微软雅黑" w:eastAsia="微软雅黑" w:cs="微软雅黑"/>
          <w:b/>
          <w:bCs/>
          <w:color w:val="auto"/>
          <w:sz w:val="28"/>
          <w:szCs w:val="28"/>
        </w:rPr>
        <w:t>任务描述</w:t>
      </w:r>
    </w:p>
    <w:p w14:paraId="10530746">
      <w:pPr>
        <w:spacing w:before="60" w:after="60" w:line="360" w:lineRule="auto"/>
        <w:ind w:firstLine="504"/>
        <w:jc w:val="both"/>
        <w:rPr>
          <w:color w:val="auto"/>
        </w:rPr>
      </w:pPr>
      <w:r>
        <w:rPr>
          <w:rFonts w:ascii="微软雅黑" w:hAnsi="微软雅黑" w:eastAsia="微软雅黑" w:cs="微软雅黑"/>
          <w:b w:val="0"/>
          <w:bCs w:val="0"/>
          <w:color w:val="auto"/>
          <w:sz w:val="22"/>
          <w:szCs w:val="22"/>
        </w:rPr>
        <w:t>使用excel MCP完成银行客户销售数据分析。</w:t>
      </w:r>
    </w:p>
    <w:p w14:paraId="7918C09A">
      <w:pPr>
        <w:spacing w:before="240" w:after="120" w:line="360" w:lineRule="auto"/>
        <w:jc w:val="left"/>
        <w:rPr>
          <w:color w:val="auto"/>
        </w:rPr>
      </w:pPr>
      <w:r>
        <w:rPr>
          <w:rFonts w:ascii="微软雅黑" w:hAnsi="微软雅黑" w:eastAsia="微软雅黑" w:cs="微软雅黑"/>
          <w:b/>
          <w:bCs/>
          <w:color w:val="auto"/>
          <w:sz w:val="28"/>
          <w:szCs w:val="28"/>
        </w:rPr>
        <w:t>操作步骤</w:t>
      </w:r>
    </w:p>
    <w:p w14:paraId="4F056094">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创建包含10条模拟银行客户销售数据的Excel文件</w:t>
      </w:r>
    </w:p>
    <w:p w14:paraId="41E2C368">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添加"单价"列（销售额/数量）</w:t>
      </w:r>
    </w:p>
    <w:p w14:paraId="44AF93FC">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添加"利润率"列（利润率=30%，计算利润额）</w:t>
      </w:r>
    </w:p>
    <w:p w14:paraId="16120287">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按客户类型分组汇总销售额</w:t>
      </w:r>
    </w:p>
    <w:p w14:paraId="0A053E3B">
      <w:pPr>
        <w:spacing w:before="40" w:after="40" w:line="360" w:lineRule="auto"/>
        <w:ind w:left="720"/>
        <w:rPr>
          <w:color w:val="auto"/>
        </w:rPr>
      </w:pPr>
      <w:r>
        <w:rPr>
          <w:rFonts w:ascii="微软雅黑" w:hAnsi="微软雅黑" w:eastAsia="微软雅黑" w:cs="微软雅黑"/>
          <w:b/>
          <w:bCs/>
          <w:color w:val="auto"/>
          <w:sz w:val="22"/>
          <w:szCs w:val="22"/>
        </w:rPr>
        <w:t xml:space="preserve">5. </w:t>
      </w:r>
      <w:r>
        <w:rPr>
          <w:rFonts w:ascii="微软雅黑" w:hAnsi="微软雅黑" w:eastAsia="微软雅黑" w:cs="微软雅黑"/>
          <w:color w:val="auto"/>
          <w:sz w:val="22"/>
          <w:szCs w:val="22"/>
        </w:rPr>
        <w:t>筛选销售额大于1000的记录</w:t>
      </w:r>
    </w:p>
    <w:p w14:paraId="05B1EF83">
      <w:pPr>
        <w:spacing w:before="40" w:after="40" w:line="360" w:lineRule="auto"/>
        <w:ind w:left="720"/>
        <w:rPr>
          <w:color w:val="auto"/>
        </w:rPr>
      </w:pPr>
      <w:r>
        <w:rPr>
          <w:rFonts w:ascii="微软雅黑" w:hAnsi="微软雅黑" w:eastAsia="微软雅黑" w:cs="微软雅黑"/>
          <w:b/>
          <w:bCs/>
          <w:color w:val="auto"/>
          <w:sz w:val="22"/>
          <w:szCs w:val="22"/>
        </w:rPr>
        <w:t xml:space="preserve">6. </w:t>
      </w:r>
      <w:r>
        <w:rPr>
          <w:rFonts w:ascii="微软雅黑" w:hAnsi="微软雅黑" w:eastAsia="微软雅黑" w:cs="微软雅黑"/>
          <w:color w:val="auto"/>
          <w:sz w:val="22"/>
          <w:szCs w:val="22"/>
        </w:rPr>
        <w:t>创建"汇总报表"Sheet</w:t>
      </w:r>
    </w:p>
    <w:p w14:paraId="07140956">
      <w:pPr>
        <w:spacing w:before="240" w:after="120" w:line="360" w:lineRule="auto"/>
        <w:jc w:val="left"/>
        <w:rPr>
          <w:color w:val="auto"/>
        </w:rPr>
      </w:pPr>
      <w:r>
        <w:rPr>
          <w:rFonts w:ascii="微软雅黑" w:hAnsi="微软雅黑" w:eastAsia="微软雅黑" w:cs="微软雅黑"/>
          <w:b/>
          <w:bCs/>
          <w:color w:val="auto"/>
          <w:sz w:val="28"/>
          <w:szCs w:val="28"/>
        </w:rPr>
        <w:t>模拟数据（10条记录）</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4"/>
        <w:gridCol w:w="2615"/>
        <w:gridCol w:w="1326"/>
        <w:gridCol w:w="897"/>
        <w:gridCol w:w="1756"/>
      </w:tblGrid>
      <w:tr w14:paraId="10F0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2E6097E2">
            <w:pPr>
              <w:spacing w:before="40" w:after="40" w:line="280" w:lineRule="auto"/>
              <w:jc w:val="center"/>
              <w:rPr>
                <w:color w:val="auto"/>
              </w:rPr>
            </w:pPr>
            <w:r>
              <w:rPr>
                <w:rFonts w:ascii="微软雅黑" w:hAnsi="微软雅黑" w:eastAsia="微软雅黑" w:cs="微软雅黑"/>
                <w:b/>
                <w:bCs/>
                <w:color w:val="auto"/>
                <w:sz w:val="22"/>
                <w:szCs w:val="22"/>
              </w:rPr>
              <w:t>日期</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47F5E1E9">
            <w:pPr>
              <w:spacing w:before="40" w:after="40" w:line="280" w:lineRule="auto"/>
              <w:jc w:val="center"/>
              <w:rPr>
                <w:color w:val="auto"/>
              </w:rPr>
            </w:pPr>
            <w:r>
              <w:rPr>
                <w:rFonts w:ascii="微软雅黑" w:hAnsi="微软雅黑" w:eastAsia="微软雅黑" w:cs="微软雅黑"/>
                <w:b/>
                <w:bCs/>
                <w:color w:val="auto"/>
                <w:sz w:val="22"/>
                <w:szCs w:val="22"/>
              </w:rPr>
              <w:t>产品名称</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7193BD7B">
            <w:pPr>
              <w:spacing w:before="40" w:after="40" w:line="280" w:lineRule="auto"/>
              <w:jc w:val="center"/>
              <w:rPr>
                <w:color w:val="auto"/>
              </w:rPr>
            </w:pPr>
            <w:r>
              <w:rPr>
                <w:rFonts w:ascii="微软雅黑" w:hAnsi="微软雅黑" w:eastAsia="微软雅黑" w:cs="微软雅黑"/>
                <w:b/>
                <w:bCs/>
                <w:color w:val="auto"/>
                <w:sz w:val="22"/>
                <w:szCs w:val="22"/>
              </w:rPr>
              <w:t>销售额</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53A8939D">
            <w:pPr>
              <w:spacing w:before="40" w:after="40" w:line="280" w:lineRule="auto"/>
              <w:jc w:val="center"/>
              <w:rPr>
                <w:color w:val="auto"/>
              </w:rPr>
            </w:pPr>
            <w:r>
              <w:rPr>
                <w:rFonts w:ascii="微软雅黑" w:hAnsi="微软雅黑" w:eastAsia="微软雅黑" w:cs="微软雅黑"/>
                <w:b/>
                <w:bCs/>
                <w:color w:val="auto"/>
                <w:sz w:val="22"/>
                <w:szCs w:val="22"/>
              </w:rPr>
              <w:t>数量</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241CC244">
            <w:pPr>
              <w:spacing w:before="40" w:after="40" w:line="280" w:lineRule="auto"/>
              <w:jc w:val="center"/>
              <w:rPr>
                <w:color w:val="auto"/>
              </w:rPr>
            </w:pPr>
            <w:r>
              <w:rPr>
                <w:rFonts w:ascii="微软雅黑" w:hAnsi="微软雅黑" w:eastAsia="微软雅黑" w:cs="微软雅黑"/>
                <w:b/>
                <w:bCs/>
                <w:color w:val="auto"/>
                <w:sz w:val="22"/>
                <w:szCs w:val="22"/>
              </w:rPr>
              <w:t>客户类型</w:t>
            </w:r>
          </w:p>
        </w:tc>
      </w:tr>
      <w:tr w14:paraId="16E1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1FCFEB6">
            <w:pPr>
              <w:spacing w:before="40" w:after="40" w:line="280" w:lineRule="auto"/>
              <w:jc w:val="center"/>
              <w:rPr>
                <w:color w:val="auto"/>
              </w:rPr>
            </w:pPr>
            <w:r>
              <w:rPr>
                <w:rFonts w:ascii="微软雅黑" w:hAnsi="微软雅黑" w:eastAsia="微软雅黑" w:cs="微软雅黑"/>
                <w:b w:val="0"/>
                <w:bCs w:val="0"/>
                <w:color w:val="auto"/>
                <w:sz w:val="22"/>
                <w:szCs w:val="22"/>
              </w:rPr>
              <w:t>2024-01-03</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20629FB">
            <w:pPr>
              <w:spacing w:before="40" w:after="40" w:line="280" w:lineRule="auto"/>
              <w:jc w:val="center"/>
              <w:rPr>
                <w:color w:val="auto"/>
              </w:rPr>
            </w:pPr>
            <w:r>
              <w:rPr>
                <w:rFonts w:ascii="微软雅黑" w:hAnsi="微软雅黑" w:eastAsia="微软雅黑" w:cs="微软雅黑"/>
                <w:b w:val="0"/>
                <w:bCs w:val="0"/>
                <w:color w:val="auto"/>
                <w:sz w:val="22"/>
                <w:szCs w:val="22"/>
              </w:rPr>
              <w:t>理财产品A</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03F1AEC">
            <w:pPr>
              <w:spacing w:before="40" w:after="40" w:line="280" w:lineRule="auto"/>
              <w:jc w:val="center"/>
              <w:rPr>
                <w:color w:val="auto"/>
              </w:rPr>
            </w:pPr>
            <w:r>
              <w:rPr>
                <w:rFonts w:ascii="微软雅黑" w:hAnsi="微软雅黑" w:eastAsia="微软雅黑" w:cs="微软雅黑"/>
                <w:b w:val="0"/>
                <w:bCs w:val="0"/>
                <w:color w:val="auto"/>
                <w:sz w:val="22"/>
                <w:szCs w:val="22"/>
              </w:rPr>
              <w:t>5000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5C0C808">
            <w:pPr>
              <w:spacing w:before="40" w:after="40" w:line="280" w:lineRule="auto"/>
              <w:jc w:val="center"/>
              <w:rPr>
                <w:color w:val="auto"/>
              </w:rPr>
            </w:pPr>
            <w:r>
              <w:rPr>
                <w:rFonts w:ascii="微软雅黑" w:hAnsi="微软雅黑" w:eastAsia="微软雅黑" w:cs="微软雅黑"/>
                <w:b w:val="0"/>
                <w:bCs w:val="0"/>
                <w:color w:val="auto"/>
                <w:sz w:val="22"/>
                <w:szCs w:val="22"/>
              </w:rPr>
              <w:t>5</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2B34837">
            <w:pPr>
              <w:spacing w:before="40" w:after="40" w:line="280" w:lineRule="auto"/>
              <w:jc w:val="center"/>
              <w:rPr>
                <w:color w:val="auto"/>
              </w:rPr>
            </w:pPr>
            <w:r>
              <w:rPr>
                <w:rFonts w:ascii="微软雅黑" w:hAnsi="微软雅黑" w:eastAsia="微软雅黑" w:cs="微软雅黑"/>
                <w:b w:val="0"/>
                <w:bCs w:val="0"/>
                <w:color w:val="auto"/>
                <w:sz w:val="22"/>
                <w:szCs w:val="22"/>
              </w:rPr>
              <w:t>VIP客户</w:t>
            </w:r>
          </w:p>
        </w:tc>
      </w:tr>
      <w:tr w14:paraId="3BF1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1B05C82">
            <w:pPr>
              <w:spacing w:before="40" w:after="40" w:line="280" w:lineRule="auto"/>
              <w:jc w:val="center"/>
              <w:rPr>
                <w:color w:val="auto"/>
              </w:rPr>
            </w:pPr>
            <w:r>
              <w:rPr>
                <w:rFonts w:ascii="微软雅黑" w:hAnsi="微软雅黑" w:eastAsia="微软雅黑" w:cs="微软雅黑"/>
                <w:b w:val="0"/>
                <w:bCs w:val="0"/>
                <w:color w:val="auto"/>
                <w:sz w:val="22"/>
                <w:szCs w:val="22"/>
              </w:rPr>
              <w:t>2024-01-05</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A357846">
            <w:pPr>
              <w:spacing w:before="40" w:after="40" w:line="280" w:lineRule="auto"/>
              <w:jc w:val="center"/>
              <w:rPr>
                <w:color w:val="auto"/>
              </w:rPr>
            </w:pPr>
            <w:r>
              <w:rPr>
                <w:rFonts w:ascii="微软雅黑" w:hAnsi="微软雅黑" w:eastAsia="微软雅黑" w:cs="微软雅黑"/>
                <w:b w:val="0"/>
                <w:bCs w:val="0"/>
                <w:color w:val="auto"/>
                <w:sz w:val="22"/>
                <w:szCs w:val="22"/>
              </w:rPr>
              <w:t>基金定投B</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B59C2FD">
            <w:pPr>
              <w:spacing w:before="40" w:after="40" w:line="280" w:lineRule="auto"/>
              <w:jc w:val="center"/>
              <w:rPr>
                <w:color w:val="auto"/>
              </w:rPr>
            </w:pPr>
            <w:r>
              <w:rPr>
                <w:rFonts w:ascii="微软雅黑" w:hAnsi="微软雅黑" w:eastAsia="微软雅黑" w:cs="微软雅黑"/>
                <w:b w:val="0"/>
                <w:bCs w:val="0"/>
                <w:color w:val="auto"/>
                <w:sz w:val="22"/>
                <w:szCs w:val="22"/>
              </w:rPr>
              <w:t>3200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4D70D9D">
            <w:pPr>
              <w:spacing w:before="40" w:after="40" w:line="280" w:lineRule="auto"/>
              <w:jc w:val="center"/>
              <w:rPr>
                <w:color w:val="auto"/>
              </w:rPr>
            </w:pPr>
            <w:r>
              <w:rPr>
                <w:rFonts w:ascii="微软雅黑" w:hAnsi="微软雅黑" w:eastAsia="微软雅黑" w:cs="微软雅黑"/>
                <w:b w:val="0"/>
                <w:bCs w:val="0"/>
                <w:color w:val="auto"/>
                <w:sz w:val="22"/>
                <w:szCs w:val="22"/>
              </w:rPr>
              <w:t>8</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1D88179">
            <w:pPr>
              <w:spacing w:before="40" w:after="40" w:line="280" w:lineRule="auto"/>
              <w:jc w:val="center"/>
              <w:rPr>
                <w:color w:val="auto"/>
              </w:rPr>
            </w:pPr>
            <w:r>
              <w:rPr>
                <w:rFonts w:ascii="微软雅黑" w:hAnsi="微软雅黑" w:eastAsia="微软雅黑" w:cs="微软雅黑"/>
                <w:b w:val="0"/>
                <w:bCs w:val="0"/>
                <w:color w:val="auto"/>
                <w:sz w:val="22"/>
                <w:szCs w:val="22"/>
              </w:rPr>
              <w:t>普通客户</w:t>
            </w:r>
          </w:p>
        </w:tc>
      </w:tr>
      <w:tr w14:paraId="6961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1CBE3F5">
            <w:pPr>
              <w:spacing w:before="40" w:after="40" w:line="280" w:lineRule="auto"/>
              <w:jc w:val="center"/>
              <w:rPr>
                <w:color w:val="auto"/>
              </w:rPr>
            </w:pPr>
            <w:r>
              <w:rPr>
                <w:rFonts w:ascii="微软雅黑" w:hAnsi="微软雅黑" w:eastAsia="微软雅黑" w:cs="微软雅黑"/>
                <w:b w:val="0"/>
                <w:bCs w:val="0"/>
                <w:color w:val="auto"/>
                <w:sz w:val="22"/>
                <w:szCs w:val="22"/>
              </w:rPr>
              <w:t>2024-01-08</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791EBE4">
            <w:pPr>
              <w:spacing w:before="40" w:after="40" w:line="280" w:lineRule="auto"/>
              <w:jc w:val="center"/>
              <w:rPr>
                <w:color w:val="auto"/>
              </w:rPr>
            </w:pPr>
            <w:r>
              <w:rPr>
                <w:rFonts w:ascii="微软雅黑" w:hAnsi="微软雅黑" w:eastAsia="微软雅黑" w:cs="微软雅黑"/>
                <w:b w:val="0"/>
                <w:bCs w:val="0"/>
                <w:color w:val="auto"/>
                <w:sz w:val="22"/>
                <w:szCs w:val="22"/>
              </w:rPr>
              <w:t>大额存单C</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9954C95">
            <w:pPr>
              <w:spacing w:before="40" w:after="40" w:line="280" w:lineRule="auto"/>
              <w:jc w:val="center"/>
              <w:rPr>
                <w:color w:val="auto"/>
              </w:rPr>
            </w:pPr>
            <w:r>
              <w:rPr>
                <w:rFonts w:ascii="微软雅黑" w:hAnsi="微软雅黑" w:eastAsia="微软雅黑" w:cs="微软雅黑"/>
                <w:b w:val="0"/>
                <w:bCs w:val="0"/>
                <w:color w:val="auto"/>
                <w:sz w:val="22"/>
                <w:szCs w:val="22"/>
              </w:rPr>
              <w:t>15000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2F18899">
            <w:pPr>
              <w:spacing w:before="40" w:after="40" w:line="280" w:lineRule="auto"/>
              <w:jc w:val="center"/>
              <w:rPr>
                <w:color w:val="auto"/>
              </w:rPr>
            </w:pPr>
            <w:r>
              <w:rPr>
                <w:rFonts w:ascii="微软雅黑" w:hAnsi="微软雅黑" w:eastAsia="微软雅黑" w:cs="微软雅黑"/>
                <w:b w:val="0"/>
                <w:bCs w:val="0"/>
                <w:color w:val="auto"/>
                <w:sz w:val="22"/>
                <w:szCs w:val="22"/>
              </w:rPr>
              <w:t>3</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CDDA89A">
            <w:pPr>
              <w:spacing w:before="40" w:after="40" w:line="280" w:lineRule="auto"/>
              <w:jc w:val="center"/>
              <w:rPr>
                <w:color w:val="auto"/>
              </w:rPr>
            </w:pPr>
            <w:r>
              <w:rPr>
                <w:rFonts w:ascii="微软雅黑" w:hAnsi="微软雅黑" w:eastAsia="微软雅黑" w:cs="微软雅黑"/>
                <w:b w:val="0"/>
                <w:bCs w:val="0"/>
                <w:color w:val="auto"/>
                <w:sz w:val="22"/>
                <w:szCs w:val="22"/>
              </w:rPr>
              <w:t>VIP客户</w:t>
            </w:r>
          </w:p>
        </w:tc>
      </w:tr>
      <w:tr w14:paraId="3614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727932B">
            <w:pPr>
              <w:spacing w:before="40" w:after="40" w:line="280" w:lineRule="auto"/>
              <w:jc w:val="center"/>
              <w:rPr>
                <w:color w:val="auto"/>
              </w:rPr>
            </w:pPr>
            <w:r>
              <w:rPr>
                <w:rFonts w:ascii="微软雅黑" w:hAnsi="微软雅黑" w:eastAsia="微软雅黑" w:cs="微软雅黑"/>
                <w:b w:val="0"/>
                <w:bCs w:val="0"/>
                <w:color w:val="auto"/>
                <w:sz w:val="22"/>
                <w:szCs w:val="22"/>
              </w:rPr>
              <w:t>2024-01-10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71B8DD3">
            <w:pPr>
              <w:spacing w:before="40" w:after="40" w:line="280" w:lineRule="auto"/>
              <w:jc w:val="center"/>
              <w:rPr>
                <w:color w:val="auto"/>
              </w:rPr>
            </w:pPr>
            <w:r>
              <w:rPr>
                <w:rFonts w:ascii="微软雅黑" w:hAnsi="微软雅黑" w:eastAsia="微软雅黑" w:cs="微软雅黑"/>
                <w:b w:val="0"/>
                <w:bCs w:val="0"/>
                <w:color w:val="auto"/>
                <w:sz w:val="22"/>
                <w:szCs w:val="22"/>
              </w:rPr>
              <w:t>结构性存款D</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66B6866">
            <w:pPr>
              <w:spacing w:before="40" w:after="40" w:line="280" w:lineRule="auto"/>
              <w:jc w:val="center"/>
              <w:rPr>
                <w:color w:val="auto"/>
              </w:rPr>
            </w:pPr>
            <w:r>
              <w:rPr>
                <w:rFonts w:ascii="微软雅黑" w:hAnsi="微软雅黑" w:eastAsia="微软雅黑" w:cs="微软雅黑"/>
                <w:b w:val="0"/>
                <w:bCs w:val="0"/>
                <w:color w:val="auto"/>
                <w:sz w:val="22"/>
                <w:szCs w:val="22"/>
              </w:rPr>
              <w:t>8000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13F8103">
            <w:pPr>
              <w:spacing w:before="40" w:after="40" w:line="280" w:lineRule="auto"/>
              <w:jc w:val="center"/>
              <w:rPr>
                <w:color w:val="auto"/>
              </w:rPr>
            </w:pPr>
            <w:r>
              <w:rPr>
                <w:rFonts w:ascii="微软雅黑" w:hAnsi="微软雅黑" w:eastAsia="微软雅黑" w:cs="微软雅黑"/>
                <w:b w:val="0"/>
                <w:bCs w:val="0"/>
                <w:color w:val="auto"/>
                <w:sz w:val="22"/>
                <w:szCs w:val="22"/>
              </w:rPr>
              <w:t>4</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2819E22">
            <w:pPr>
              <w:spacing w:before="40" w:after="40" w:line="280" w:lineRule="auto"/>
              <w:jc w:val="center"/>
              <w:rPr>
                <w:color w:val="auto"/>
              </w:rPr>
            </w:pPr>
            <w:r>
              <w:rPr>
                <w:rFonts w:ascii="微软雅黑" w:hAnsi="微软雅黑" w:eastAsia="微软雅黑" w:cs="微软雅黑"/>
                <w:b w:val="0"/>
                <w:bCs w:val="0"/>
                <w:color w:val="auto"/>
                <w:sz w:val="22"/>
                <w:szCs w:val="22"/>
              </w:rPr>
              <w:t>普通客户</w:t>
            </w:r>
          </w:p>
        </w:tc>
      </w:tr>
      <w:tr w14:paraId="0B4D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FDBE4F8">
            <w:pPr>
              <w:spacing w:before="40" w:after="40" w:line="280" w:lineRule="auto"/>
              <w:jc w:val="center"/>
              <w:rPr>
                <w:color w:val="auto"/>
              </w:rPr>
            </w:pPr>
            <w:r>
              <w:rPr>
                <w:rFonts w:ascii="微软雅黑" w:hAnsi="微软雅黑" w:eastAsia="微软雅黑" w:cs="微软雅黑"/>
                <w:b w:val="0"/>
                <w:bCs w:val="0"/>
                <w:color w:val="auto"/>
                <w:sz w:val="22"/>
                <w:szCs w:val="22"/>
              </w:rPr>
              <w:t>2024-01-12</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111DEDA">
            <w:pPr>
              <w:spacing w:before="40" w:after="40" w:line="280" w:lineRule="auto"/>
              <w:jc w:val="center"/>
              <w:rPr>
                <w:color w:val="auto"/>
              </w:rPr>
            </w:pPr>
            <w:r>
              <w:rPr>
                <w:rFonts w:ascii="微软雅黑" w:hAnsi="微软雅黑" w:eastAsia="微软雅黑" w:cs="微软雅黑"/>
                <w:b w:val="0"/>
                <w:bCs w:val="0"/>
                <w:color w:val="auto"/>
                <w:sz w:val="22"/>
                <w:szCs w:val="22"/>
              </w:rPr>
              <w:t>保险产品E</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D57D99A">
            <w:pPr>
              <w:spacing w:before="40" w:after="40" w:line="280" w:lineRule="auto"/>
              <w:jc w:val="center"/>
              <w:rPr>
                <w:color w:val="auto"/>
              </w:rPr>
            </w:pPr>
            <w:r>
              <w:rPr>
                <w:rFonts w:ascii="微软雅黑" w:hAnsi="微软雅黑" w:eastAsia="微软雅黑" w:cs="微软雅黑"/>
                <w:b w:val="0"/>
                <w:bCs w:val="0"/>
                <w:color w:val="auto"/>
                <w:sz w:val="22"/>
                <w:szCs w:val="22"/>
              </w:rPr>
              <w:t>600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CD573D6">
            <w:pPr>
              <w:spacing w:before="40" w:after="40" w:line="280" w:lineRule="auto"/>
              <w:jc w:val="center"/>
              <w:rPr>
                <w:color w:val="auto"/>
              </w:rPr>
            </w:pPr>
            <w:r>
              <w:rPr>
                <w:rFonts w:ascii="微软雅黑" w:hAnsi="微软雅黑" w:eastAsia="微软雅黑" w:cs="微软雅黑"/>
                <w:b w:val="0"/>
                <w:bCs w:val="0"/>
                <w:color w:val="auto"/>
                <w:sz w:val="22"/>
                <w:szCs w:val="22"/>
              </w:rPr>
              <w:t>2</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1E9CD20">
            <w:pPr>
              <w:spacing w:before="40" w:after="40" w:line="280" w:lineRule="auto"/>
              <w:jc w:val="center"/>
              <w:rPr>
                <w:color w:val="auto"/>
              </w:rPr>
            </w:pPr>
            <w:r>
              <w:rPr>
                <w:rFonts w:ascii="微软雅黑" w:hAnsi="微软雅黑" w:eastAsia="微软雅黑" w:cs="微软雅黑"/>
                <w:b w:val="0"/>
                <w:bCs w:val="0"/>
                <w:color w:val="auto"/>
                <w:sz w:val="22"/>
                <w:szCs w:val="22"/>
              </w:rPr>
              <w:t>普通客户</w:t>
            </w:r>
          </w:p>
        </w:tc>
      </w:tr>
      <w:tr w14:paraId="7144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05115F8">
            <w:pPr>
              <w:spacing w:before="40" w:after="40" w:line="280" w:lineRule="auto"/>
              <w:jc w:val="center"/>
              <w:rPr>
                <w:color w:val="auto"/>
              </w:rPr>
            </w:pPr>
            <w:r>
              <w:rPr>
                <w:rFonts w:ascii="微软雅黑" w:hAnsi="微软雅黑" w:eastAsia="微软雅黑" w:cs="微软雅黑"/>
                <w:b w:val="0"/>
                <w:bCs w:val="0"/>
                <w:color w:val="auto"/>
                <w:sz w:val="22"/>
                <w:szCs w:val="22"/>
              </w:rPr>
              <w:t>2024-01-15</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8B53C9D">
            <w:pPr>
              <w:spacing w:before="40" w:after="40" w:line="280" w:lineRule="auto"/>
              <w:jc w:val="center"/>
              <w:rPr>
                <w:color w:val="auto"/>
              </w:rPr>
            </w:pPr>
            <w:r>
              <w:rPr>
                <w:rFonts w:ascii="微软雅黑" w:hAnsi="微软雅黑" w:eastAsia="微软雅黑" w:cs="微软雅黑"/>
                <w:b w:val="0"/>
                <w:bCs w:val="0"/>
                <w:color w:val="auto"/>
                <w:sz w:val="22"/>
                <w:szCs w:val="22"/>
              </w:rPr>
              <w:t>贵金属F</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6F034B7">
            <w:pPr>
              <w:spacing w:before="40" w:after="40" w:line="280" w:lineRule="auto"/>
              <w:jc w:val="center"/>
              <w:rPr>
                <w:color w:val="auto"/>
              </w:rPr>
            </w:pPr>
            <w:r>
              <w:rPr>
                <w:rFonts w:ascii="微软雅黑" w:hAnsi="微软雅黑" w:eastAsia="微软雅黑" w:cs="微软雅黑"/>
                <w:b w:val="0"/>
                <w:bCs w:val="0"/>
                <w:color w:val="auto"/>
                <w:sz w:val="22"/>
                <w:szCs w:val="22"/>
              </w:rPr>
              <w:t>12000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596B068">
            <w:pPr>
              <w:spacing w:before="40" w:after="40" w:line="280" w:lineRule="auto"/>
              <w:jc w:val="center"/>
              <w:rPr>
                <w:color w:val="auto"/>
              </w:rPr>
            </w:pPr>
            <w:r>
              <w:rPr>
                <w:rFonts w:ascii="微软雅黑" w:hAnsi="微软雅黑" w:eastAsia="微软雅黑" w:cs="微软雅黑"/>
                <w:b w:val="0"/>
                <w:bCs w:val="0"/>
                <w:color w:val="auto"/>
                <w:sz w:val="22"/>
                <w:szCs w:val="22"/>
              </w:rPr>
              <w:t>6</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8A4B350">
            <w:pPr>
              <w:spacing w:before="40" w:after="40" w:line="280" w:lineRule="auto"/>
              <w:jc w:val="center"/>
              <w:rPr>
                <w:color w:val="auto"/>
              </w:rPr>
            </w:pPr>
            <w:r>
              <w:rPr>
                <w:rFonts w:ascii="微软雅黑" w:hAnsi="微软雅黑" w:eastAsia="微软雅黑" w:cs="微软雅黑"/>
                <w:b w:val="0"/>
                <w:bCs w:val="0"/>
                <w:color w:val="auto"/>
                <w:sz w:val="22"/>
                <w:szCs w:val="22"/>
              </w:rPr>
              <w:t>VIP客户</w:t>
            </w:r>
          </w:p>
        </w:tc>
      </w:tr>
      <w:tr w14:paraId="1B1C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0DE7DFD">
            <w:pPr>
              <w:spacing w:before="40" w:after="40" w:line="280" w:lineRule="auto"/>
              <w:jc w:val="center"/>
              <w:rPr>
                <w:color w:val="auto"/>
              </w:rPr>
            </w:pPr>
            <w:r>
              <w:rPr>
                <w:rFonts w:ascii="微软雅黑" w:hAnsi="微软雅黑" w:eastAsia="微软雅黑" w:cs="微软雅黑"/>
                <w:b w:val="0"/>
                <w:bCs w:val="0"/>
                <w:color w:val="auto"/>
                <w:sz w:val="22"/>
                <w:szCs w:val="22"/>
              </w:rPr>
              <w:t>2024-01-18</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E26CF1B">
            <w:pPr>
              <w:spacing w:before="40" w:after="40" w:line="280" w:lineRule="auto"/>
              <w:jc w:val="center"/>
              <w:rPr>
                <w:color w:val="auto"/>
              </w:rPr>
            </w:pPr>
            <w:r>
              <w:rPr>
                <w:rFonts w:ascii="微软雅黑" w:hAnsi="微软雅黑" w:eastAsia="微软雅黑" w:cs="微软雅黑"/>
                <w:b w:val="0"/>
                <w:bCs w:val="0"/>
                <w:color w:val="auto"/>
                <w:sz w:val="22"/>
                <w:szCs w:val="22"/>
              </w:rPr>
              <w:t>基金定投B</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1DD02B6">
            <w:pPr>
              <w:spacing w:before="40" w:after="40" w:line="280" w:lineRule="auto"/>
              <w:jc w:val="center"/>
              <w:rPr>
                <w:color w:val="auto"/>
              </w:rPr>
            </w:pPr>
            <w:r>
              <w:rPr>
                <w:rFonts w:ascii="微软雅黑" w:hAnsi="微软雅黑" w:eastAsia="微软雅黑" w:cs="微软雅黑"/>
                <w:b w:val="0"/>
                <w:bCs w:val="0"/>
                <w:color w:val="auto"/>
                <w:sz w:val="22"/>
                <w:szCs w:val="22"/>
              </w:rPr>
              <w:t>1600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CB26C4B">
            <w:pPr>
              <w:spacing w:before="40" w:after="40" w:line="280" w:lineRule="auto"/>
              <w:jc w:val="center"/>
              <w:rPr>
                <w:color w:val="auto"/>
              </w:rPr>
            </w:pPr>
            <w:r>
              <w:rPr>
                <w:rFonts w:ascii="微软雅黑" w:hAnsi="微软雅黑" w:eastAsia="微软雅黑" w:cs="微软雅黑"/>
                <w:b w:val="0"/>
                <w:bCs w:val="0"/>
                <w:color w:val="auto"/>
                <w:sz w:val="22"/>
                <w:szCs w:val="22"/>
              </w:rPr>
              <w:t>4</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A44B7CF">
            <w:pPr>
              <w:spacing w:before="40" w:after="40" w:line="280" w:lineRule="auto"/>
              <w:jc w:val="center"/>
              <w:rPr>
                <w:color w:val="auto"/>
              </w:rPr>
            </w:pPr>
            <w:r>
              <w:rPr>
                <w:rFonts w:ascii="微软雅黑" w:hAnsi="微软雅黑" w:eastAsia="微软雅黑" w:cs="微软雅黑"/>
                <w:b w:val="0"/>
                <w:bCs w:val="0"/>
                <w:color w:val="auto"/>
                <w:sz w:val="22"/>
                <w:szCs w:val="22"/>
              </w:rPr>
              <w:t>普通客户</w:t>
            </w:r>
          </w:p>
        </w:tc>
      </w:tr>
      <w:tr w14:paraId="7351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4C399A1">
            <w:pPr>
              <w:spacing w:before="40" w:after="40" w:line="280" w:lineRule="auto"/>
              <w:jc w:val="center"/>
              <w:rPr>
                <w:color w:val="auto"/>
              </w:rPr>
            </w:pPr>
            <w:r>
              <w:rPr>
                <w:rFonts w:ascii="微软雅黑" w:hAnsi="微软雅黑" w:eastAsia="微软雅黑" w:cs="微软雅黑"/>
                <w:b w:val="0"/>
                <w:bCs w:val="0"/>
                <w:color w:val="auto"/>
                <w:sz w:val="22"/>
                <w:szCs w:val="22"/>
              </w:rPr>
              <w:t>2024-01-20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C7DC236">
            <w:pPr>
              <w:spacing w:before="40" w:after="40" w:line="280" w:lineRule="auto"/>
              <w:jc w:val="center"/>
              <w:rPr>
                <w:color w:val="auto"/>
              </w:rPr>
            </w:pPr>
            <w:r>
              <w:rPr>
                <w:rFonts w:ascii="微软雅黑" w:hAnsi="微软雅黑" w:eastAsia="微软雅黑" w:cs="微软雅黑"/>
                <w:b w:val="0"/>
                <w:bCs w:val="0"/>
                <w:color w:val="auto"/>
                <w:sz w:val="22"/>
                <w:szCs w:val="22"/>
              </w:rPr>
              <w:t>理财产品A</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7062E92">
            <w:pPr>
              <w:spacing w:before="40" w:after="40" w:line="280" w:lineRule="auto"/>
              <w:jc w:val="center"/>
              <w:rPr>
                <w:color w:val="auto"/>
              </w:rPr>
            </w:pPr>
            <w:r>
              <w:rPr>
                <w:rFonts w:ascii="微软雅黑" w:hAnsi="微软雅黑" w:eastAsia="微软雅黑" w:cs="微软雅黑"/>
                <w:b w:val="0"/>
                <w:bCs w:val="0"/>
                <w:color w:val="auto"/>
                <w:sz w:val="22"/>
                <w:szCs w:val="22"/>
              </w:rPr>
              <w:t>4000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BF21B0D">
            <w:pPr>
              <w:spacing w:before="40" w:after="40" w:line="280" w:lineRule="auto"/>
              <w:jc w:val="center"/>
              <w:rPr>
                <w:color w:val="auto"/>
              </w:rPr>
            </w:pPr>
            <w:r>
              <w:rPr>
                <w:rFonts w:ascii="微软雅黑" w:hAnsi="微软雅黑" w:eastAsia="微软雅黑" w:cs="微软雅黑"/>
                <w:b w:val="0"/>
                <w:bCs w:val="0"/>
                <w:color w:val="auto"/>
                <w:sz w:val="22"/>
                <w:szCs w:val="22"/>
              </w:rPr>
              <w:t>4</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CE3FC67">
            <w:pPr>
              <w:spacing w:before="40" w:after="40" w:line="280" w:lineRule="auto"/>
              <w:jc w:val="center"/>
              <w:rPr>
                <w:color w:val="auto"/>
              </w:rPr>
            </w:pPr>
            <w:r>
              <w:rPr>
                <w:rFonts w:ascii="微软雅黑" w:hAnsi="微软雅黑" w:eastAsia="微软雅黑" w:cs="微软雅黑"/>
                <w:b w:val="0"/>
                <w:bCs w:val="0"/>
                <w:color w:val="auto"/>
                <w:sz w:val="22"/>
                <w:szCs w:val="22"/>
              </w:rPr>
              <w:t>VIP客户</w:t>
            </w:r>
          </w:p>
        </w:tc>
      </w:tr>
      <w:tr w14:paraId="79F91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48E0E81">
            <w:pPr>
              <w:spacing w:before="40" w:after="40" w:line="280" w:lineRule="auto"/>
              <w:jc w:val="center"/>
              <w:rPr>
                <w:color w:val="auto"/>
              </w:rPr>
            </w:pPr>
            <w:r>
              <w:rPr>
                <w:rFonts w:ascii="微软雅黑" w:hAnsi="微软雅黑" w:eastAsia="微软雅黑" w:cs="微软雅黑"/>
                <w:b w:val="0"/>
                <w:bCs w:val="0"/>
                <w:color w:val="auto"/>
                <w:sz w:val="22"/>
                <w:szCs w:val="22"/>
              </w:rPr>
              <w:t>2024-01-23</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F8FCE9F">
            <w:pPr>
              <w:spacing w:before="40" w:after="40" w:line="280" w:lineRule="auto"/>
              <w:jc w:val="center"/>
              <w:rPr>
                <w:color w:val="auto"/>
              </w:rPr>
            </w:pPr>
            <w:r>
              <w:rPr>
                <w:rFonts w:ascii="微软雅黑" w:hAnsi="微软雅黑" w:eastAsia="微软雅黑" w:cs="微软雅黑"/>
                <w:b w:val="0"/>
                <w:bCs w:val="0"/>
                <w:color w:val="auto"/>
                <w:sz w:val="22"/>
                <w:szCs w:val="22"/>
              </w:rPr>
              <w:t>大额存单C</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6EC9A16">
            <w:pPr>
              <w:spacing w:before="40" w:after="40" w:line="280" w:lineRule="auto"/>
              <w:jc w:val="center"/>
              <w:rPr>
                <w:color w:val="auto"/>
              </w:rPr>
            </w:pPr>
            <w:r>
              <w:rPr>
                <w:rFonts w:ascii="微软雅黑" w:hAnsi="微软雅黑" w:eastAsia="微软雅黑" w:cs="微软雅黑"/>
                <w:b w:val="0"/>
                <w:bCs w:val="0"/>
                <w:color w:val="auto"/>
                <w:sz w:val="22"/>
                <w:szCs w:val="22"/>
              </w:rPr>
              <w:t>25000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AF84468">
            <w:pPr>
              <w:spacing w:before="40" w:after="40" w:line="280" w:lineRule="auto"/>
              <w:jc w:val="center"/>
              <w:rPr>
                <w:color w:val="auto"/>
              </w:rPr>
            </w:pPr>
            <w:r>
              <w:rPr>
                <w:rFonts w:ascii="微软雅黑" w:hAnsi="微软雅黑" w:eastAsia="微软雅黑" w:cs="微软雅黑"/>
                <w:b w:val="0"/>
                <w:bCs w:val="0"/>
                <w:color w:val="auto"/>
                <w:sz w:val="22"/>
                <w:szCs w:val="22"/>
              </w:rPr>
              <w:t>5</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D818938">
            <w:pPr>
              <w:spacing w:before="40" w:after="40" w:line="280" w:lineRule="auto"/>
              <w:jc w:val="center"/>
              <w:rPr>
                <w:color w:val="auto"/>
              </w:rPr>
            </w:pPr>
            <w:r>
              <w:rPr>
                <w:rFonts w:ascii="微软雅黑" w:hAnsi="微软雅黑" w:eastAsia="微软雅黑" w:cs="微软雅黑"/>
                <w:b w:val="0"/>
                <w:bCs w:val="0"/>
                <w:color w:val="auto"/>
                <w:sz w:val="22"/>
                <w:szCs w:val="22"/>
              </w:rPr>
              <w:t>VIP客户</w:t>
            </w:r>
          </w:p>
        </w:tc>
      </w:tr>
      <w:tr w14:paraId="35D8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A8BBBEC">
            <w:pPr>
              <w:spacing w:before="40" w:after="40" w:line="280" w:lineRule="auto"/>
              <w:jc w:val="center"/>
              <w:rPr>
                <w:color w:val="auto"/>
              </w:rPr>
            </w:pPr>
            <w:r>
              <w:rPr>
                <w:rFonts w:ascii="微软雅黑" w:hAnsi="微软雅黑" w:eastAsia="微软雅黑" w:cs="微软雅黑"/>
                <w:b w:val="0"/>
                <w:bCs w:val="0"/>
                <w:color w:val="auto"/>
                <w:sz w:val="22"/>
                <w:szCs w:val="22"/>
              </w:rPr>
              <w:t>2024-01-25</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719BFF2">
            <w:pPr>
              <w:spacing w:before="40" w:after="40" w:line="280" w:lineRule="auto"/>
              <w:jc w:val="center"/>
              <w:rPr>
                <w:color w:val="auto"/>
              </w:rPr>
            </w:pPr>
            <w:r>
              <w:rPr>
                <w:rFonts w:ascii="微软雅黑" w:hAnsi="微软雅黑" w:eastAsia="微软雅黑" w:cs="微软雅黑"/>
                <w:b w:val="0"/>
                <w:bCs w:val="0"/>
                <w:color w:val="auto"/>
                <w:sz w:val="22"/>
                <w:szCs w:val="22"/>
              </w:rPr>
              <w:t>保险产品E</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BF98176">
            <w:pPr>
              <w:spacing w:before="40" w:after="40" w:line="280" w:lineRule="auto"/>
              <w:jc w:val="center"/>
              <w:rPr>
                <w:color w:val="auto"/>
              </w:rPr>
            </w:pPr>
            <w:r>
              <w:rPr>
                <w:rFonts w:ascii="微软雅黑" w:hAnsi="微软雅黑" w:eastAsia="微软雅黑" w:cs="微软雅黑"/>
                <w:b w:val="0"/>
                <w:bCs w:val="0"/>
                <w:color w:val="auto"/>
                <w:sz w:val="22"/>
                <w:szCs w:val="22"/>
              </w:rPr>
              <w:t>900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3F6BADB">
            <w:pPr>
              <w:spacing w:before="40" w:after="40" w:line="280" w:lineRule="auto"/>
              <w:jc w:val="center"/>
              <w:rPr>
                <w:color w:val="auto"/>
              </w:rPr>
            </w:pPr>
            <w:r>
              <w:rPr>
                <w:rFonts w:ascii="微软雅黑" w:hAnsi="微软雅黑" w:eastAsia="微软雅黑" w:cs="微软雅黑"/>
                <w:b w:val="0"/>
                <w:bCs w:val="0"/>
                <w:color w:val="auto"/>
                <w:sz w:val="22"/>
                <w:szCs w:val="22"/>
              </w:rPr>
              <w:t>3</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FC5FBB5">
            <w:pPr>
              <w:spacing w:before="40" w:after="40" w:line="280" w:lineRule="auto"/>
              <w:jc w:val="center"/>
              <w:rPr>
                <w:color w:val="auto"/>
              </w:rPr>
            </w:pPr>
            <w:r>
              <w:rPr>
                <w:rFonts w:ascii="微软雅黑" w:hAnsi="微软雅黑" w:eastAsia="微软雅黑" w:cs="微软雅黑"/>
                <w:b w:val="0"/>
                <w:bCs w:val="0"/>
                <w:color w:val="auto"/>
                <w:sz w:val="22"/>
                <w:szCs w:val="22"/>
              </w:rPr>
              <w:t>普通客户</w:t>
            </w:r>
          </w:p>
        </w:tc>
      </w:tr>
    </w:tbl>
    <w:p w14:paraId="654B69CE">
      <w:pPr>
        <w:spacing w:before="120" w:after="0"/>
        <w:rPr>
          <w:color w:val="auto"/>
        </w:rPr>
      </w:pPr>
    </w:p>
    <w:p w14:paraId="6348D11B">
      <w:pPr>
        <w:spacing w:before="240" w:after="120" w:line="360" w:lineRule="auto"/>
        <w:jc w:val="left"/>
        <w:rPr>
          <w:color w:val="auto"/>
        </w:rPr>
      </w:pPr>
      <w:r>
        <w:rPr>
          <w:rFonts w:ascii="微软雅黑" w:hAnsi="微软雅黑" w:eastAsia="微软雅黑" w:cs="微软雅黑"/>
          <w:b/>
          <w:bCs/>
          <w:color w:val="auto"/>
          <w:sz w:val="28"/>
          <w:szCs w:val="28"/>
        </w:rPr>
        <w:t>分析结果摘要</w:t>
      </w:r>
    </w:p>
    <w:p w14:paraId="61D17635">
      <w:pPr>
        <w:spacing w:before="40" w:after="40" w:line="360" w:lineRule="auto"/>
        <w:ind w:left="720"/>
        <w:rPr>
          <w:color w:val="auto"/>
        </w:rPr>
      </w:pPr>
      <w:r>
        <w:rPr>
          <w:rFonts w:ascii="微软雅黑" w:hAnsi="微软雅黑" w:eastAsia="微软雅黑" w:cs="微软雅黑"/>
          <w:color w:val="auto"/>
          <w:sz w:val="22"/>
          <w:szCs w:val="22"/>
        </w:rPr>
        <w:t>• VIP客户销售总额：61,000元，占比71.8%</w:t>
      </w:r>
    </w:p>
    <w:p w14:paraId="20E78487">
      <w:pPr>
        <w:spacing w:before="40" w:after="40" w:line="360" w:lineRule="auto"/>
        <w:ind w:left="720"/>
        <w:rPr>
          <w:color w:val="auto"/>
        </w:rPr>
      </w:pPr>
      <w:r>
        <w:rPr>
          <w:rFonts w:ascii="微软雅黑" w:hAnsi="微软雅黑" w:eastAsia="微软雅黑" w:cs="微软雅黑"/>
          <w:color w:val="auto"/>
          <w:sz w:val="22"/>
          <w:szCs w:val="22"/>
        </w:rPr>
        <w:t>• 普通客户销售总额：24,300元，占比28.2%</w:t>
      </w:r>
    </w:p>
    <w:p w14:paraId="1AE2ED28">
      <w:pPr>
        <w:spacing w:before="40" w:after="40" w:line="360" w:lineRule="auto"/>
        <w:ind w:left="720"/>
        <w:rPr>
          <w:color w:val="auto"/>
        </w:rPr>
      </w:pPr>
      <w:r>
        <w:rPr>
          <w:rFonts w:ascii="微软雅黑" w:hAnsi="微软雅黑" w:eastAsia="微软雅黑" w:cs="微软雅黑"/>
          <w:color w:val="auto"/>
          <w:sz w:val="22"/>
          <w:szCs w:val="22"/>
        </w:rPr>
        <w:t>• 各产品总销售额：理财产品A=9,000；基金定投B=4,800；大额存单C=40,000；结构性存款D=8,000；保险产品E=1,500；贵金属F=12,000</w:t>
      </w:r>
    </w:p>
    <w:p w14:paraId="48B0081C">
      <w:pPr>
        <w:spacing w:before="40" w:after="40" w:line="360" w:lineRule="auto"/>
        <w:ind w:left="720"/>
        <w:rPr>
          <w:color w:val="auto"/>
        </w:rPr>
      </w:pPr>
      <w:r>
        <w:rPr>
          <w:rFonts w:ascii="微软雅黑" w:hAnsi="微软雅黑" w:eastAsia="微软雅黑" w:cs="微软雅黑"/>
          <w:color w:val="auto"/>
          <w:sz w:val="22"/>
          <w:szCs w:val="22"/>
        </w:rPr>
        <w:t>• VIP客户平均客单价：12,200元</w:t>
      </w:r>
    </w:p>
    <w:p w14:paraId="01A378F1">
      <w:pPr>
        <w:spacing w:before="40" w:after="40" w:line="360" w:lineRule="auto"/>
        <w:ind w:left="720"/>
        <w:rPr>
          <w:color w:val="auto"/>
        </w:rPr>
      </w:pPr>
      <w:r>
        <w:rPr>
          <w:rFonts w:ascii="微软雅黑" w:hAnsi="微软雅黑" w:eastAsia="微软雅黑" w:cs="微软雅黑"/>
          <w:color w:val="auto"/>
          <w:sz w:val="22"/>
          <w:szCs w:val="22"/>
        </w:rPr>
        <w:t>• 普通客户平均客单价：4,050元</w:t>
      </w:r>
    </w:p>
    <w:p w14:paraId="02754044">
      <w:pPr>
        <w:spacing w:before="40" w:after="40" w:line="360" w:lineRule="auto"/>
        <w:ind w:left="720"/>
        <w:rPr>
          <w:rFonts w:ascii="微软雅黑" w:hAnsi="微软雅黑" w:eastAsia="微软雅黑" w:cs="微软雅黑"/>
          <w:color w:val="auto"/>
          <w:sz w:val="22"/>
          <w:szCs w:val="22"/>
        </w:rPr>
      </w:pPr>
      <w:r>
        <w:rPr>
          <w:rFonts w:ascii="微软雅黑" w:hAnsi="微软雅黑" w:eastAsia="微软雅黑" w:cs="微软雅黑"/>
          <w:color w:val="auto"/>
          <w:sz w:val="22"/>
          <w:szCs w:val="22"/>
        </w:rPr>
        <w:t>• 筛选结果：销售额&gt;1000的记录共8条</w:t>
      </w:r>
    </w:p>
    <w:p w14:paraId="2D131638">
      <w:pPr>
        <w:spacing w:before="40" w:after="40" w:line="360" w:lineRule="auto"/>
        <w:ind w:left="720"/>
        <w:rPr>
          <w:rFonts w:ascii="微软雅黑" w:hAnsi="微软雅黑" w:eastAsia="微软雅黑" w:cs="微软雅黑"/>
          <w:color w:val="auto"/>
          <w:sz w:val="22"/>
          <w:szCs w:val="22"/>
        </w:rPr>
      </w:pPr>
      <w:r>
        <w:rPr>
          <w:color w:val="auto"/>
        </w:rPr>
        <w:drawing>
          <wp:inline distT="0" distB="0" distL="114300" distR="114300">
            <wp:extent cx="5257800" cy="3190240"/>
            <wp:effectExtent l="9525" t="9525" r="20955" b="1587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9"/>
                    <a:stretch>
                      <a:fillRect/>
                    </a:stretch>
                  </pic:blipFill>
                  <pic:spPr>
                    <a:xfrm>
                      <a:off x="0" y="0"/>
                      <a:ext cx="5257800" cy="3190240"/>
                    </a:xfrm>
                    <a:prstGeom prst="rect">
                      <a:avLst/>
                    </a:prstGeom>
                    <a:noFill/>
                    <a:ln w="9525">
                      <a:solidFill>
                        <a:schemeClr val="tx1"/>
                      </a:solidFill>
                    </a:ln>
                  </pic:spPr>
                </pic:pic>
              </a:graphicData>
            </a:graphic>
          </wp:inline>
        </w:drawing>
      </w:r>
    </w:p>
    <w:p w14:paraId="5A764941">
      <w:pPr>
        <w:spacing w:before="300" w:after="150" w:line="400" w:lineRule="auto"/>
        <w:jc w:val="left"/>
        <w:rPr>
          <w:color w:val="auto"/>
        </w:rPr>
      </w:pPr>
      <w:r>
        <w:rPr>
          <w:rFonts w:ascii="微软雅黑" w:hAnsi="微软雅黑" w:eastAsia="微软雅黑" w:cs="微软雅黑"/>
          <w:b/>
          <w:bCs/>
          <w:color w:val="auto"/>
          <w:sz w:val="32"/>
          <w:szCs w:val="32"/>
        </w:rPr>
        <w:t>五、L3 文档生成组——word + ppt生成银行简报</w:t>
      </w:r>
    </w:p>
    <w:p w14:paraId="79720829">
      <w:pPr>
        <w:spacing w:before="240" w:after="120" w:line="360" w:lineRule="auto"/>
        <w:jc w:val="left"/>
        <w:rPr>
          <w:color w:val="auto"/>
        </w:rPr>
      </w:pPr>
      <w:r>
        <w:rPr>
          <w:rFonts w:ascii="微软雅黑" w:hAnsi="微软雅黑" w:eastAsia="微软雅黑" w:cs="微软雅黑"/>
          <w:b/>
          <w:bCs/>
          <w:color w:val="auto"/>
          <w:sz w:val="28"/>
          <w:szCs w:val="28"/>
        </w:rPr>
        <w:t>任务描述</w:t>
      </w:r>
    </w:p>
    <w:p w14:paraId="7BF1ADAE">
      <w:pPr>
        <w:spacing w:before="60" w:after="60" w:line="360" w:lineRule="auto"/>
        <w:ind w:firstLine="504"/>
        <w:jc w:val="both"/>
        <w:rPr>
          <w:color w:val="auto"/>
        </w:rPr>
      </w:pPr>
      <w:r>
        <w:rPr>
          <w:rFonts w:ascii="微软雅黑" w:hAnsi="微软雅黑" w:eastAsia="微软雅黑" w:cs="微软雅黑"/>
          <w:b w:val="0"/>
          <w:bCs w:val="0"/>
          <w:color w:val="auto"/>
          <w:sz w:val="22"/>
          <w:szCs w:val="22"/>
        </w:rPr>
        <w:t>使用fetch + word + ppt MCP协同完成工商银行2025年报速读简报。</w:t>
      </w:r>
    </w:p>
    <w:p w14:paraId="1D930753">
      <w:pPr>
        <w:spacing w:before="240" w:after="120" w:line="360" w:lineRule="auto"/>
        <w:jc w:val="left"/>
        <w:rPr>
          <w:color w:val="auto"/>
        </w:rPr>
      </w:pPr>
      <w:r>
        <w:rPr>
          <w:rFonts w:ascii="微软雅黑" w:hAnsi="微软雅黑" w:eastAsia="微软雅黑" w:cs="微软雅黑"/>
          <w:b/>
          <w:bCs/>
          <w:color w:val="auto"/>
          <w:sz w:val="28"/>
          <w:szCs w:val="28"/>
        </w:rPr>
        <w:t>操作步骤</w:t>
      </w:r>
    </w:p>
    <w:p w14:paraId="2AE7279C">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使用fetch MCP获取工商银行2025年报摘要</w:t>
      </w:r>
    </w:p>
    <w:p w14:paraId="2827678E">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使用word MCP生成Word简报（icbc_brief.docx）</w:t>
      </w:r>
    </w:p>
    <w:p w14:paraId="51F69E74">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使用ppt MCP转换为5页PPT</w:t>
      </w:r>
    </w:p>
    <w:p w14:paraId="5F79AC55">
      <w:pPr>
        <w:spacing w:before="240" w:after="120" w:line="360" w:lineRule="auto"/>
        <w:jc w:val="left"/>
        <w:rPr>
          <w:color w:val="auto"/>
        </w:rPr>
      </w:pPr>
      <w:r>
        <w:rPr>
          <w:rFonts w:ascii="微软雅黑" w:hAnsi="微软雅黑" w:eastAsia="微软雅黑" w:cs="微软雅黑"/>
          <w:b/>
          <w:bCs/>
          <w:color w:val="auto"/>
          <w:sz w:val="28"/>
          <w:szCs w:val="28"/>
        </w:rPr>
        <w:t>模拟年报数据</w:t>
      </w:r>
    </w:p>
    <w:p w14:paraId="5365AB23">
      <w:pPr>
        <w:spacing w:before="40" w:after="40" w:line="360" w:lineRule="auto"/>
        <w:ind w:left="720"/>
        <w:rPr>
          <w:color w:val="auto"/>
        </w:rPr>
      </w:pPr>
      <w:r>
        <w:rPr>
          <w:rFonts w:ascii="微软雅黑" w:hAnsi="微软雅黑" w:eastAsia="微软雅黑" w:cs="微软雅黑"/>
          <w:color w:val="auto"/>
          <w:sz w:val="22"/>
          <w:szCs w:val="22"/>
        </w:rPr>
        <w:t>• 年度营收：约8,600亿元</w:t>
      </w:r>
    </w:p>
    <w:p w14:paraId="7EAF9713">
      <w:pPr>
        <w:spacing w:before="40" w:after="40" w:line="360" w:lineRule="auto"/>
        <w:ind w:left="720"/>
        <w:rPr>
          <w:color w:val="auto"/>
        </w:rPr>
      </w:pPr>
      <w:r>
        <w:rPr>
          <w:rFonts w:ascii="微软雅黑" w:hAnsi="微软雅黑" w:eastAsia="微软雅黑" w:cs="微软雅黑"/>
          <w:color w:val="auto"/>
          <w:sz w:val="22"/>
          <w:szCs w:val="22"/>
        </w:rPr>
        <w:t>• 净利润：约3,200亿元</w:t>
      </w:r>
    </w:p>
    <w:p w14:paraId="320DFFA8">
      <w:pPr>
        <w:spacing w:before="40" w:after="40" w:line="360" w:lineRule="auto"/>
        <w:ind w:left="720"/>
        <w:rPr>
          <w:color w:val="auto"/>
        </w:rPr>
      </w:pPr>
      <w:r>
        <w:rPr>
          <w:rFonts w:ascii="微软雅黑" w:hAnsi="微软雅黑" w:eastAsia="微软雅黑" w:cs="微软雅黑"/>
          <w:color w:val="auto"/>
          <w:sz w:val="22"/>
          <w:szCs w:val="22"/>
        </w:rPr>
        <w:t>• 不良贷款率：1.35%</w:t>
      </w:r>
    </w:p>
    <w:p w14:paraId="56BE4B32">
      <w:pPr>
        <w:spacing w:before="40" w:after="40" w:line="360" w:lineRule="auto"/>
        <w:ind w:left="720"/>
        <w:rPr>
          <w:color w:val="auto"/>
        </w:rPr>
      </w:pPr>
      <w:r>
        <w:rPr>
          <w:rFonts w:ascii="微软雅黑" w:hAnsi="微软雅黑" w:eastAsia="微软雅黑" w:cs="微软雅黑"/>
          <w:color w:val="auto"/>
          <w:sz w:val="22"/>
          <w:szCs w:val="22"/>
        </w:rPr>
        <w:t>• ROE：约11.5%</w:t>
      </w:r>
    </w:p>
    <w:p w14:paraId="61E367CE">
      <w:pPr>
        <w:spacing w:before="40" w:after="40" w:line="360" w:lineRule="auto"/>
        <w:ind w:left="720"/>
        <w:rPr>
          <w:color w:val="auto"/>
        </w:rPr>
      </w:pPr>
      <w:r>
        <w:rPr>
          <w:rFonts w:ascii="微软雅黑" w:hAnsi="微软雅黑" w:eastAsia="微软雅黑" w:cs="微软雅黑"/>
          <w:color w:val="auto"/>
          <w:sz w:val="22"/>
          <w:szCs w:val="22"/>
        </w:rPr>
        <w:t>• 资本充足率：18.5%</w:t>
      </w:r>
    </w:p>
    <w:p w14:paraId="741F23F2">
      <w:pPr>
        <w:spacing w:before="240" w:after="120" w:line="360" w:lineRule="auto"/>
        <w:jc w:val="left"/>
        <w:rPr>
          <w:color w:val="auto"/>
        </w:rPr>
      </w:pPr>
      <w:r>
        <w:rPr>
          <w:rFonts w:ascii="微软雅黑" w:hAnsi="微软雅黑" w:eastAsia="微软雅黑" w:cs="微软雅黑"/>
          <w:b/>
          <w:bCs/>
          <w:color w:val="auto"/>
          <w:sz w:val="28"/>
          <w:szCs w:val="28"/>
        </w:rPr>
        <w:t>Word文档内容</w:t>
      </w:r>
    </w:p>
    <w:p w14:paraId="3EBBD38F">
      <w:pPr>
        <w:spacing w:before="60" w:after="60" w:line="360" w:lineRule="auto"/>
        <w:ind w:left="431"/>
        <w:jc w:val="both"/>
        <w:rPr>
          <w:color w:val="auto"/>
        </w:rPr>
      </w:pPr>
      <w:r>
        <w:rPr>
          <w:rFonts w:ascii="微软雅黑" w:hAnsi="微软雅黑" w:eastAsia="微软雅黑" w:cs="微软雅黑"/>
          <w:b w:val="0"/>
          <w:bCs w:val="0"/>
          <w:color w:val="auto"/>
          <w:sz w:val="22"/>
          <w:szCs w:val="22"/>
        </w:rPr>
        <w:t>1. 封面页：工商银行2025年年报速读简报</w:t>
      </w:r>
    </w:p>
    <w:p w14:paraId="16398ECB">
      <w:pPr>
        <w:spacing w:before="60" w:after="60" w:line="360" w:lineRule="auto"/>
        <w:ind w:left="431"/>
        <w:jc w:val="both"/>
        <w:rPr>
          <w:color w:val="auto"/>
        </w:rPr>
      </w:pPr>
      <w:r>
        <w:rPr>
          <w:rFonts w:ascii="微软雅黑" w:hAnsi="微软雅黑" w:eastAsia="微软雅黑" w:cs="微软雅黑"/>
          <w:b w:val="0"/>
          <w:bCs w:val="0"/>
          <w:color w:val="auto"/>
          <w:sz w:val="22"/>
          <w:szCs w:val="22"/>
        </w:rPr>
        <w:t>2. 关键财务指标表格</w:t>
      </w:r>
    </w:p>
    <w:p w14:paraId="1509D0FD">
      <w:pPr>
        <w:spacing w:before="60" w:after="60" w:line="360" w:lineRule="auto"/>
        <w:ind w:left="431"/>
        <w:jc w:val="both"/>
        <w:rPr>
          <w:color w:val="auto"/>
        </w:rPr>
      </w:pPr>
      <w:r>
        <w:rPr>
          <w:rFonts w:ascii="微软雅黑" w:hAnsi="微软雅黑" w:eastAsia="微软雅黑" w:cs="微软雅黑"/>
          <w:b w:val="0"/>
          <w:bCs w:val="0"/>
          <w:color w:val="auto"/>
          <w:sz w:val="22"/>
          <w:szCs w:val="22"/>
        </w:rPr>
        <w:t>3. 业务亮点：</w:t>
      </w:r>
    </w:p>
    <w:p w14:paraId="52756F96">
      <w:pPr>
        <w:spacing w:before="40" w:after="40" w:line="360" w:lineRule="auto"/>
        <w:ind w:left="1151"/>
        <w:rPr>
          <w:color w:val="auto"/>
        </w:rPr>
      </w:pPr>
      <w:r>
        <w:rPr>
          <w:rFonts w:ascii="微软雅黑" w:hAnsi="微软雅黑" w:eastAsia="微软雅黑" w:cs="微软雅黑"/>
          <w:color w:val="auto"/>
          <w:sz w:val="22"/>
          <w:szCs w:val="22"/>
        </w:rPr>
        <w:t>• 数字化转型加速，手机银行月活用户突破5亿</w:t>
      </w:r>
    </w:p>
    <w:p w14:paraId="48BAE13F">
      <w:pPr>
        <w:spacing w:before="40" w:after="40" w:line="360" w:lineRule="auto"/>
        <w:ind w:left="1151"/>
        <w:rPr>
          <w:color w:val="auto"/>
        </w:rPr>
      </w:pPr>
      <w:r>
        <w:rPr>
          <w:rFonts w:ascii="微软雅黑" w:hAnsi="微软雅黑" w:eastAsia="微软雅黑" w:cs="微软雅黑"/>
          <w:color w:val="auto"/>
          <w:sz w:val="22"/>
          <w:szCs w:val="22"/>
        </w:rPr>
        <w:t>• 普惠金融贷款余额增长18%，服务小微企业超100万户</w:t>
      </w:r>
    </w:p>
    <w:p w14:paraId="510B5F22">
      <w:pPr>
        <w:spacing w:before="40" w:after="40" w:line="360" w:lineRule="auto"/>
        <w:ind w:left="1151"/>
        <w:rPr>
          <w:color w:val="auto"/>
        </w:rPr>
      </w:pPr>
      <w:r>
        <w:rPr>
          <w:rFonts w:ascii="微软雅黑" w:hAnsi="微软雅黑" w:eastAsia="微软雅黑" w:cs="微软雅黑"/>
          <w:color w:val="auto"/>
          <w:sz w:val="22"/>
          <w:szCs w:val="22"/>
        </w:rPr>
        <w:t>• 绿色金融领先地位巩固，绿色贷款余额突破5万亿</w:t>
      </w:r>
    </w:p>
    <w:p w14:paraId="05A81B59">
      <w:pPr>
        <w:spacing w:before="60" w:after="60" w:line="360" w:lineRule="auto"/>
        <w:ind w:left="431"/>
        <w:jc w:val="both"/>
        <w:rPr>
          <w:color w:val="auto"/>
        </w:rPr>
      </w:pPr>
      <w:r>
        <w:rPr>
          <w:rFonts w:ascii="微软雅黑" w:hAnsi="微软雅黑" w:eastAsia="微软雅黑" w:cs="微软雅黑"/>
          <w:b w:val="0"/>
          <w:bCs w:val="0"/>
          <w:color w:val="auto"/>
          <w:sz w:val="22"/>
          <w:szCs w:val="22"/>
        </w:rPr>
        <w:t>4. 风险提示：</w:t>
      </w:r>
    </w:p>
    <w:p w14:paraId="09530E9A">
      <w:pPr>
        <w:spacing w:before="40" w:after="40" w:line="360" w:lineRule="auto"/>
        <w:ind w:left="1151"/>
        <w:rPr>
          <w:color w:val="auto"/>
        </w:rPr>
      </w:pPr>
      <w:r>
        <w:rPr>
          <w:rFonts w:ascii="微软雅黑" w:hAnsi="微软雅黑" w:eastAsia="微软雅黑" w:cs="微软雅黑"/>
          <w:color w:val="auto"/>
          <w:sz w:val="22"/>
          <w:szCs w:val="22"/>
        </w:rPr>
        <w:t>• 房地产相关贷款风险需持续关注</w:t>
      </w:r>
    </w:p>
    <w:p w14:paraId="250CD0E5">
      <w:pPr>
        <w:spacing w:before="40" w:after="40" w:line="360" w:lineRule="auto"/>
        <w:ind w:left="1151"/>
        <w:rPr>
          <w:color w:val="auto"/>
        </w:rPr>
      </w:pPr>
      <w:r>
        <w:rPr>
          <w:rFonts w:ascii="微软雅黑" w:hAnsi="微软雅黑" w:eastAsia="微软雅黑" w:cs="微软雅黑"/>
          <w:color w:val="auto"/>
          <w:sz w:val="22"/>
          <w:szCs w:val="22"/>
        </w:rPr>
        <w:t>• 利差收窄压力增大</w:t>
      </w:r>
    </w:p>
    <w:p w14:paraId="0F74C867">
      <w:pPr>
        <w:spacing w:before="240" w:after="120" w:line="360" w:lineRule="auto"/>
        <w:jc w:val="left"/>
        <w:rPr>
          <w:color w:val="auto"/>
        </w:rPr>
      </w:pPr>
      <w:r>
        <w:rPr>
          <w:rFonts w:ascii="微软雅黑" w:hAnsi="微软雅黑" w:eastAsia="微软雅黑" w:cs="微软雅黑"/>
          <w:b/>
          <w:bCs/>
          <w:color w:val="auto"/>
          <w:sz w:val="28"/>
          <w:szCs w:val="28"/>
        </w:rPr>
        <w:t>PPT内容（5页）</w:t>
      </w:r>
    </w:p>
    <w:p w14:paraId="3FBF1584">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第1页：封面</w:t>
      </w:r>
    </w:p>
    <w:p w14:paraId="0EA8EB7E">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第2页：关键财务指标概览</w:t>
      </w:r>
    </w:p>
    <w:p w14:paraId="352871B0">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第3页：业务亮点</w:t>
      </w:r>
    </w:p>
    <w:p w14:paraId="3BDADBE3">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第4页：风险提示与展望</w:t>
      </w:r>
    </w:p>
    <w:p w14:paraId="7542C684">
      <w:pPr>
        <w:spacing w:before="40" w:after="40" w:line="360" w:lineRule="auto"/>
        <w:ind w:left="720"/>
        <w:rPr>
          <w:rFonts w:ascii="微软雅黑" w:hAnsi="微软雅黑" w:eastAsia="微软雅黑" w:cs="微软雅黑"/>
          <w:color w:val="auto"/>
          <w:sz w:val="22"/>
          <w:szCs w:val="22"/>
        </w:rPr>
      </w:pPr>
      <w:r>
        <w:rPr>
          <w:rFonts w:ascii="微软雅黑" w:hAnsi="微软雅黑" w:eastAsia="微软雅黑" w:cs="微软雅黑"/>
          <w:b/>
          <w:bCs/>
          <w:color w:val="auto"/>
          <w:sz w:val="22"/>
          <w:szCs w:val="22"/>
        </w:rPr>
        <w:t xml:space="preserve">5. </w:t>
      </w:r>
      <w:r>
        <w:rPr>
          <w:rFonts w:ascii="微软雅黑" w:hAnsi="微软雅黑" w:eastAsia="微软雅黑" w:cs="微软雅黑"/>
          <w:color w:val="auto"/>
          <w:sz w:val="22"/>
          <w:szCs w:val="22"/>
        </w:rPr>
        <w:t>第5页：总结</w:t>
      </w:r>
    </w:p>
    <w:p w14:paraId="2C2F7658">
      <w:pPr>
        <w:spacing w:before="40" w:after="40" w:line="360" w:lineRule="auto"/>
        <w:ind w:left="720"/>
        <w:rPr>
          <w:rFonts w:ascii="微软雅黑" w:hAnsi="微软雅黑" w:eastAsia="微软雅黑" w:cs="微软雅黑"/>
          <w:color w:val="auto"/>
          <w:sz w:val="22"/>
          <w:szCs w:val="22"/>
        </w:rPr>
      </w:pPr>
      <w:r>
        <w:rPr>
          <w:rFonts w:ascii="黑体" w:hAnsi="黑体" w:eastAsia="黑体"/>
          <w:b/>
          <w:color w:val="auto"/>
          <w:sz w:val="28"/>
        </w:rPr>
        <w:object>
          <v:shape id="_x0000_i1025" o:spt="75" type="#_x0000_t75" style="height:65.4pt;width:72.6pt;" o:ole="t" filled="f" o:preferrelative="t" stroked="f" coordsize="21600,21600">
            <v:path/>
            <v:fill on="f" focussize="0,0"/>
            <v:stroke on="f"/>
            <v:imagedata r:id="rId21" o:title=""/>
            <o:lock v:ext="edit" aspectratio="t"/>
            <w10:wrap type="none"/>
            <w10:anchorlock/>
          </v:shape>
          <o:OLEObject Type="Embed" ProgID="PowerPoint.Show.12" ShapeID="_x0000_i1025" DrawAspect="Icon" ObjectID="_1468075725" r:id="rId20">
            <o:LockedField>false</o:LockedField>
          </o:OLEObject>
        </w:object>
      </w:r>
      <w:r>
        <w:rPr>
          <w:rFonts w:ascii="黑体" w:hAnsi="黑体" w:eastAsia="黑体"/>
          <w:b/>
          <w:color w:val="auto"/>
          <w:sz w:val="28"/>
        </w:rPr>
        <w:object>
          <v:shape id="_x0000_i1026" o:spt="75" type="#_x0000_t75" style="height:65.4pt;width:72.6pt;" o:ole="t" filled="f" o:preferrelative="t" stroked="f" coordsize="21600,21600">
            <v:path/>
            <v:fill on="f" focussize="0,0"/>
            <v:stroke on="f"/>
            <v:imagedata r:id="rId23" o:title=""/>
            <o:lock v:ext="edit" aspectratio="t"/>
            <w10:wrap type="none"/>
            <w10:anchorlock/>
          </v:shape>
          <o:OLEObject Type="Embed" ProgID="Word.Document.12" ShapeID="_x0000_i1026" DrawAspect="Icon" ObjectID="_1468075726" r:id="rId22">
            <o:LockedField>false</o:LockedField>
          </o:OLEObject>
        </w:object>
      </w:r>
    </w:p>
    <w:p w14:paraId="40394789">
      <w:pPr>
        <w:spacing w:before="300" w:after="150" w:line="400" w:lineRule="auto"/>
        <w:jc w:val="left"/>
        <w:rPr>
          <w:color w:val="auto"/>
        </w:rPr>
      </w:pPr>
      <w:r>
        <w:rPr>
          <w:rFonts w:ascii="微软雅黑" w:hAnsi="微软雅黑" w:eastAsia="微软雅黑" w:cs="微软雅黑"/>
          <w:b/>
          <w:bCs/>
          <w:color w:val="auto"/>
          <w:sz w:val="32"/>
          <w:szCs w:val="32"/>
        </w:rPr>
        <w:t>六、L4 数据分析组——Stata回归分析</w:t>
      </w:r>
    </w:p>
    <w:p w14:paraId="6EED5911">
      <w:pPr>
        <w:spacing w:before="240" w:after="120" w:line="360" w:lineRule="auto"/>
        <w:jc w:val="left"/>
        <w:rPr>
          <w:color w:val="auto"/>
        </w:rPr>
      </w:pPr>
      <w:r>
        <w:rPr>
          <w:rFonts w:ascii="微软雅黑" w:hAnsi="微软雅黑" w:eastAsia="微软雅黑" w:cs="微软雅黑"/>
          <w:b/>
          <w:bCs/>
          <w:color w:val="auto"/>
          <w:sz w:val="28"/>
          <w:szCs w:val="28"/>
        </w:rPr>
        <w:t>任务描述</w:t>
      </w:r>
    </w:p>
    <w:p w14:paraId="5E841DD2">
      <w:pPr>
        <w:spacing w:before="60" w:after="60" w:line="360" w:lineRule="auto"/>
        <w:ind w:firstLine="504"/>
        <w:jc w:val="both"/>
        <w:rPr>
          <w:color w:val="auto"/>
        </w:rPr>
      </w:pPr>
      <w:r>
        <w:rPr>
          <w:rFonts w:ascii="微软雅黑" w:hAnsi="微软雅黑" w:eastAsia="微软雅黑" w:cs="微软雅黑"/>
          <w:b w:val="0"/>
          <w:bCs w:val="0"/>
          <w:color w:val="auto"/>
          <w:sz w:val="22"/>
          <w:szCs w:val="22"/>
        </w:rPr>
        <w:t>使用stata-mcp完成商业银行盈利能力影响因素回归分析。</w:t>
      </w:r>
    </w:p>
    <w:p w14:paraId="47385637">
      <w:pPr>
        <w:spacing w:before="240" w:after="120" w:line="360" w:lineRule="auto"/>
        <w:jc w:val="left"/>
        <w:rPr>
          <w:color w:val="auto"/>
        </w:rPr>
      </w:pPr>
      <w:r>
        <w:rPr>
          <w:rFonts w:ascii="微软雅黑" w:hAnsi="微软雅黑" w:eastAsia="微软雅黑" w:cs="微软雅黑"/>
          <w:b/>
          <w:bCs/>
          <w:color w:val="auto"/>
          <w:sz w:val="28"/>
          <w:szCs w:val="28"/>
        </w:rPr>
        <w:t>操作步骤</w:t>
      </w:r>
    </w:p>
    <w:p w14:paraId="3E10306E">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数据准备：使用Stata自带数据集webuse grunfeld替代</w:t>
      </w:r>
    </w:p>
    <w:p w14:paraId="08BB3ED1">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基础OLS回归</w:t>
      </w:r>
    </w:p>
    <w:p w14:paraId="17ABA387">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固定效应模型</w:t>
      </w:r>
    </w:p>
    <w:p w14:paraId="3CCAAAAC">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结果输出</w:t>
      </w:r>
    </w:p>
    <w:p w14:paraId="43555487">
      <w:pPr>
        <w:spacing w:before="240" w:after="120" w:line="360" w:lineRule="auto"/>
        <w:jc w:val="left"/>
        <w:rPr>
          <w:color w:val="auto"/>
        </w:rPr>
      </w:pPr>
      <w:r>
        <w:rPr>
          <w:rFonts w:ascii="微软雅黑" w:hAnsi="微软雅黑" w:eastAsia="微软雅黑" w:cs="微软雅黑"/>
          <w:b/>
          <w:bCs/>
          <w:color w:val="auto"/>
          <w:sz w:val="28"/>
          <w:szCs w:val="28"/>
        </w:rPr>
        <w:t>Stata代码</w:t>
      </w:r>
    </w:p>
    <w:p w14:paraId="433CDA9D">
      <w:pPr>
        <w:shd w:val="solid" w:color="F2F2F2" w:fill="F2F2F2"/>
        <w:spacing w:before="0" w:after="0" w:line="240" w:lineRule="auto"/>
        <w:ind w:left="431"/>
        <w:rPr>
          <w:color w:val="auto"/>
        </w:rPr>
      </w:pPr>
      <w:r>
        <w:rPr>
          <w:rFonts w:ascii="Consolas" w:hAnsi="Consolas" w:eastAsia="Consolas" w:cs="Consolas"/>
          <w:color w:val="auto"/>
          <w:sz w:val="20"/>
          <w:szCs w:val="20"/>
        </w:rPr>
        <w:t>webuse grunfeld, clear</w:t>
      </w:r>
    </w:p>
    <w:p w14:paraId="00A5310C">
      <w:pPr>
        <w:shd w:val="solid" w:color="F2F2F2" w:fill="F2F2F2"/>
        <w:spacing w:before="0" w:after="0" w:line="240" w:lineRule="auto"/>
        <w:ind w:left="431"/>
        <w:rPr>
          <w:color w:val="auto"/>
        </w:rPr>
      </w:pPr>
      <w:r>
        <w:rPr>
          <w:rFonts w:ascii="Consolas" w:hAnsi="Consolas" w:eastAsia="Consolas" w:cs="Consolas"/>
          <w:color w:val="auto"/>
          <w:sz w:val="20"/>
          <w:szCs w:val="20"/>
        </w:rPr>
        <w:t>summarize</w:t>
      </w:r>
    </w:p>
    <w:p w14:paraId="4A95B4E3">
      <w:pPr>
        <w:shd w:val="solid" w:color="F2F2F2" w:fill="F2F2F2"/>
        <w:spacing w:before="0" w:after="0" w:line="240" w:lineRule="auto"/>
        <w:ind w:left="431"/>
        <w:rPr>
          <w:color w:val="auto"/>
        </w:rPr>
      </w:pPr>
      <w:r>
        <w:rPr>
          <w:rFonts w:ascii="Consolas" w:hAnsi="Consolas" w:eastAsia="Consolas" w:cs="Consolas"/>
          <w:color w:val="auto"/>
          <w:sz w:val="20"/>
          <w:szCs w:val="20"/>
        </w:rPr>
        <w:t>reg invest kvalue mvalue, robust</w:t>
      </w:r>
    </w:p>
    <w:p w14:paraId="50841D74">
      <w:pPr>
        <w:shd w:val="solid" w:color="F2F2F2" w:fill="F2F2F2"/>
        <w:spacing w:before="0" w:after="0" w:line="240" w:lineRule="auto"/>
        <w:ind w:left="431"/>
        <w:rPr>
          <w:color w:val="auto"/>
        </w:rPr>
      </w:pPr>
      <w:r>
        <w:rPr>
          <w:rFonts w:ascii="Consolas" w:hAnsi="Consolas" w:eastAsia="Consolas" w:cs="Consolas"/>
          <w:color w:val="auto"/>
          <w:sz w:val="20"/>
          <w:szCs w:val="20"/>
        </w:rPr>
        <w:t>xtset company year</w:t>
      </w:r>
    </w:p>
    <w:p w14:paraId="1154E209">
      <w:pPr>
        <w:shd w:val="solid" w:color="F2F2F2" w:fill="F2F2F2"/>
        <w:spacing w:before="0" w:after="0" w:line="240" w:lineRule="auto"/>
        <w:ind w:left="431"/>
        <w:rPr>
          <w:color w:val="auto"/>
        </w:rPr>
      </w:pPr>
      <w:r>
        <w:rPr>
          <w:rFonts w:ascii="Consolas" w:hAnsi="Consolas" w:eastAsia="Consolas" w:cs="Consolas"/>
          <w:color w:val="auto"/>
          <w:sz w:val="20"/>
          <w:szCs w:val="20"/>
        </w:rPr>
        <w:t>xtreg invest kvalue mvalue, fe robust</w:t>
      </w:r>
    </w:p>
    <w:p w14:paraId="65CF3E4E">
      <w:pPr>
        <w:shd w:val="solid" w:color="F2F2F2" w:fill="F2F2F2"/>
        <w:spacing w:before="0" w:after="0" w:line="240" w:lineRule="auto"/>
        <w:ind w:left="431"/>
        <w:rPr>
          <w:color w:val="auto"/>
        </w:rPr>
      </w:pPr>
      <w:r>
        <w:rPr>
          <w:rFonts w:ascii="Consolas" w:hAnsi="Consolas" w:eastAsia="Consolas" w:cs="Consolas"/>
          <w:color w:val="auto"/>
          <w:sz w:val="20"/>
          <w:szCs w:val="20"/>
        </w:rPr>
        <w:t>esttab using reports/exp2_l4_reg.txt, se star(* 0.1 ** 0.05 *** 0.01) replace</w:t>
      </w:r>
    </w:p>
    <w:p w14:paraId="2EFE444E">
      <w:pPr>
        <w:spacing w:before="120" w:after="120"/>
        <w:rPr>
          <w:color w:val="auto"/>
        </w:rPr>
      </w:pPr>
    </w:p>
    <w:p w14:paraId="5F9F146E">
      <w:pPr>
        <w:spacing w:before="240" w:after="120" w:line="360" w:lineRule="auto"/>
        <w:jc w:val="left"/>
        <w:rPr>
          <w:color w:val="auto"/>
        </w:rPr>
      </w:pPr>
      <w:r>
        <w:rPr>
          <w:rFonts w:ascii="微软雅黑" w:hAnsi="微软雅黑" w:eastAsia="微软雅黑" w:cs="微软雅黑"/>
          <w:b/>
          <w:bCs/>
          <w:color w:val="auto"/>
          <w:sz w:val="28"/>
          <w:szCs w:val="28"/>
        </w:rPr>
        <w:t>回归结果（模拟输出）</w:t>
      </w:r>
    </w:p>
    <w:p w14:paraId="32A732C5">
      <w:pPr>
        <w:spacing w:before="60" w:after="60" w:line="360" w:lineRule="auto"/>
        <w:jc w:val="both"/>
        <w:rPr>
          <w:color w:val="auto"/>
        </w:rPr>
      </w:pPr>
      <w:r>
        <w:rPr>
          <w:rFonts w:ascii="微软雅黑" w:hAnsi="微软雅黑" w:eastAsia="微软雅黑" w:cs="微软雅黑"/>
          <w:b w:val="0"/>
          <w:bCs w:val="0"/>
          <w:color w:val="auto"/>
          <w:sz w:val="22"/>
          <w:szCs w:val="22"/>
        </w:rPr>
        <w:t>OLS回归结果：</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6"/>
        <w:gridCol w:w="1280"/>
        <w:gridCol w:w="1270"/>
        <w:gridCol w:w="1039"/>
        <w:gridCol w:w="1663"/>
      </w:tblGrid>
      <w:tr w14:paraId="118A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E0213D3">
            <w:pPr>
              <w:spacing w:before="40" w:after="40" w:line="280" w:lineRule="auto"/>
              <w:jc w:val="center"/>
              <w:rPr>
                <w:color w:val="auto"/>
              </w:rPr>
            </w:pPr>
            <w:r>
              <w:rPr>
                <w:rFonts w:ascii="微软雅黑" w:hAnsi="微软雅黑" w:eastAsia="微软雅黑" w:cs="微软雅黑"/>
                <w:b/>
                <w:bCs/>
                <w:color w:val="auto"/>
                <w:sz w:val="22"/>
                <w:szCs w:val="22"/>
              </w:rPr>
              <w:t>变量</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3930DF8">
            <w:pPr>
              <w:spacing w:before="40" w:after="40" w:line="280" w:lineRule="auto"/>
              <w:jc w:val="center"/>
              <w:rPr>
                <w:color w:val="auto"/>
              </w:rPr>
            </w:pPr>
            <w:r>
              <w:rPr>
                <w:rFonts w:ascii="微软雅黑" w:hAnsi="微软雅黑" w:eastAsia="微软雅黑" w:cs="微软雅黑"/>
                <w:b/>
                <w:bCs/>
                <w:color w:val="auto"/>
                <w:sz w:val="22"/>
                <w:szCs w:val="22"/>
              </w:rPr>
              <w:t>系数</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16028FD">
            <w:pPr>
              <w:spacing w:before="40" w:after="40" w:line="280" w:lineRule="auto"/>
              <w:jc w:val="center"/>
              <w:rPr>
                <w:color w:val="auto"/>
              </w:rPr>
            </w:pPr>
            <w:r>
              <w:rPr>
                <w:rFonts w:ascii="微软雅黑" w:hAnsi="微软雅黑" w:eastAsia="微软雅黑" w:cs="微软雅黑"/>
                <w:b/>
                <w:bCs/>
                <w:color w:val="auto"/>
                <w:sz w:val="22"/>
                <w:szCs w:val="22"/>
              </w:rPr>
              <w:t>标准误</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2194999A">
            <w:pPr>
              <w:spacing w:before="40" w:after="40" w:line="280" w:lineRule="auto"/>
              <w:jc w:val="center"/>
              <w:rPr>
                <w:color w:val="auto"/>
              </w:rPr>
            </w:pPr>
            <w:r>
              <w:rPr>
                <w:rFonts w:ascii="微软雅黑" w:hAnsi="微软雅黑" w:eastAsia="微软雅黑" w:cs="微软雅黑"/>
                <w:b/>
                <w:bCs/>
                <w:color w:val="auto"/>
                <w:sz w:val="22"/>
                <w:szCs w:val="22"/>
              </w:rPr>
              <w:t>t值</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78014B62">
            <w:pPr>
              <w:spacing w:before="40" w:after="40" w:line="280" w:lineRule="auto"/>
              <w:jc w:val="center"/>
              <w:rPr>
                <w:color w:val="auto"/>
              </w:rPr>
            </w:pPr>
            <w:r>
              <w:rPr>
                <w:rFonts w:ascii="微软雅黑" w:hAnsi="微软雅黑" w:eastAsia="微软雅黑" w:cs="微软雅黑"/>
                <w:b/>
                <w:bCs/>
                <w:color w:val="auto"/>
                <w:sz w:val="22"/>
                <w:szCs w:val="22"/>
              </w:rPr>
              <w:t>p值</w:t>
            </w:r>
          </w:p>
        </w:tc>
      </w:tr>
      <w:tr w14:paraId="7ADF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3C9841A">
            <w:pPr>
              <w:spacing w:before="40" w:after="40" w:line="280" w:lineRule="auto"/>
              <w:jc w:val="center"/>
              <w:rPr>
                <w:color w:val="auto"/>
              </w:rPr>
            </w:pPr>
            <w:r>
              <w:rPr>
                <w:rFonts w:ascii="微软雅黑" w:hAnsi="微软雅黑" w:eastAsia="微软雅黑" w:cs="微软雅黑"/>
                <w:b w:val="0"/>
                <w:bCs w:val="0"/>
                <w:color w:val="auto"/>
                <w:sz w:val="22"/>
                <w:szCs w:val="22"/>
              </w:rPr>
              <w:t>kvalue（资本存量）</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8AE8499">
            <w:pPr>
              <w:spacing w:before="40" w:after="40" w:line="280" w:lineRule="auto"/>
              <w:jc w:val="center"/>
              <w:rPr>
                <w:color w:val="auto"/>
              </w:rPr>
            </w:pPr>
            <w:r>
              <w:rPr>
                <w:rFonts w:ascii="微软雅黑" w:hAnsi="微软雅黑" w:eastAsia="微软雅黑" w:cs="微软雅黑"/>
                <w:b w:val="0"/>
                <w:bCs w:val="0"/>
                <w:color w:val="auto"/>
                <w:sz w:val="22"/>
                <w:szCs w:val="22"/>
              </w:rPr>
              <w:t>0.310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852E21A">
            <w:pPr>
              <w:spacing w:before="40" w:after="40" w:line="280" w:lineRule="auto"/>
              <w:jc w:val="center"/>
              <w:rPr>
                <w:color w:val="auto"/>
              </w:rPr>
            </w:pPr>
            <w:r>
              <w:rPr>
                <w:rFonts w:ascii="微软雅黑" w:hAnsi="微软雅黑" w:eastAsia="微软雅黑" w:cs="微软雅黑"/>
                <w:b w:val="0"/>
                <w:bCs w:val="0"/>
                <w:color w:val="auto"/>
                <w:sz w:val="22"/>
                <w:szCs w:val="22"/>
              </w:rPr>
              <w:t>0.044</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0F15517">
            <w:pPr>
              <w:spacing w:before="40" w:after="40" w:line="280" w:lineRule="auto"/>
              <w:jc w:val="center"/>
              <w:rPr>
                <w:color w:val="auto"/>
              </w:rPr>
            </w:pPr>
            <w:r>
              <w:rPr>
                <w:rFonts w:ascii="微软雅黑" w:hAnsi="微软雅黑" w:eastAsia="微软雅黑" w:cs="微软雅黑"/>
                <w:b w:val="0"/>
                <w:bCs w:val="0"/>
                <w:color w:val="auto"/>
                <w:sz w:val="22"/>
                <w:szCs w:val="22"/>
              </w:rPr>
              <w:t>7.05</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C2F814D">
            <w:pPr>
              <w:spacing w:before="40" w:after="40" w:line="280" w:lineRule="auto"/>
              <w:jc w:val="center"/>
              <w:rPr>
                <w:color w:val="auto"/>
              </w:rPr>
            </w:pPr>
            <w:r>
              <w:rPr>
                <w:rFonts w:ascii="微软雅黑" w:hAnsi="微软雅黑" w:eastAsia="微软雅黑" w:cs="微软雅黑"/>
                <w:b w:val="0"/>
                <w:bCs w:val="0"/>
                <w:color w:val="auto"/>
                <w:sz w:val="22"/>
                <w:szCs w:val="22"/>
              </w:rPr>
              <w:t>0.000***</w:t>
            </w:r>
          </w:p>
        </w:tc>
      </w:tr>
      <w:tr w14:paraId="08DE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8F36E76">
            <w:pPr>
              <w:spacing w:before="40" w:after="40" w:line="280" w:lineRule="auto"/>
              <w:jc w:val="center"/>
              <w:rPr>
                <w:color w:val="auto"/>
              </w:rPr>
            </w:pPr>
            <w:r>
              <w:rPr>
                <w:rFonts w:ascii="微软雅黑" w:hAnsi="微软雅黑" w:eastAsia="微软雅黑" w:cs="微软雅黑"/>
                <w:b w:val="0"/>
                <w:bCs w:val="0"/>
                <w:color w:val="auto"/>
                <w:sz w:val="22"/>
                <w:szCs w:val="22"/>
              </w:rPr>
              <w:t>mvalue（市值）</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C8D0309">
            <w:pPr>
              <w:spacing w:before="40" w:after="40" w:line="280" w:lineRule="auto"/>
              <w:jc w:val="center"/>
              <w:rPr>
                <w:color w:val="auto"/>
              </w:rPr>
            </w:pPr>
            <w:r>
              <w:rPr>
                <w:rFonts w:ascii="微软雅黑" w:hAnsi="微软雅黑" w:eastAsia="微软雅黑" w:cs="微软雅黑"/>
                <w:b w:val="0"/>
                <w:bCs w:val="0"/>
                <w:color w:val="auto"/>
                <w:sz w:val="22"/>
                <w:szCs w:val="22"/>
              </w:rPr>
              <w:t>0.082</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8AD95A8">
            <w:pPr>
              <w:spacing w:before="40" w:after="40" w:line="280" w:lineRule="auto"/>
              <w:jc w:val="center"/>
              <w:rPr>
                <w:color w:val="auto"/>
              </w:rPr>
            </w:pPr>
            <w:r>
              <w:rPr>
                <w:rFonts w:ascii="微软雅黑" w:hAnsi="微软雅黑" w:eastAsia="微软雅黑" w:cs="微软雅黑"/>
                <w:b w:val="0"/>
                <w:bCs w:val="0"/>
                <w:color w:val="auto"/>
                <w:sz w:val="22"/>
                <w:szCs w:val="22"/>
              </w:rPr>
              <w:t>0.018</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DA0FB08">
            <w:pPr>
              <w:spacing w:before="40" w:after="40" w:line="280" w:lineRule="auto"/>
              <w:jc w:val="center"/>
              <w:rPr>
                <w:color w:val="auto"/>
              </w:rPr>
            </w:pPr>
            <w:r>
              <w:rPr>
                <w:rFonts w:ascii="微软雅黑" w:hAnsi="微软雅黑" w:eastAsia="微软雅黑" w:cs="微软雅黑"/>
                <w:b w:val="0"/>
                <w:bCs w:val="0"/>
                <w:color w:val="auto"/>
                <w:sz w:val="22"/>
                <w:szCs w:val="22"/>
              </w:rPr>
              <w:t>4.56</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C112D06">
            <w:pPr>
              <w:spacing w:before="40" w:after="40" w:line="280" w:lineRule="auto"/>
              <w:jc w:val="center"/>
              <w:rPr>
                <w:color w:val="auto"/>
              </w:rPr>
            </w:pPr>
            <w:r>
              <w:rPr>
                <w:rFonts w:ascii="微软雅黑" w:hAnsi="微软雅黑" w:eastAsia="微软雅黑" w:cs="微软雅黑"/>
                <w:b w:val="0"/>
                <w:bCs w:val="0"/>
                <w:color w:val="auto"/>
                <w:sz w:val="22"/>
                <w:szCs w:val="22"/>
              </w:rPr>
              <w:t>0.000***</w:t>
            </w:r>
          </w:p>
        </w:tc>
      </w:tr>
      <w:tr w14:paraId="3AD07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1F94C7D">
            <w:pPr>
              <w:spacing w:before="40" w:after="40" w:line="280" w:lineRule="auto"/>
              <w:jc w:val="center"/>
              <w:rPr>
                <w:color w:val="auto"/>
              </w:rPr>
            </w:pPr>
            <w:r>
              <w:rPr>
                <w:rFonts w:ascii="微软雅黑" w:hAnsi="微软雅黑" w:eastAsia="微软雅黑" w:cs="微软雅黑"/>
                <w:b w:val="0"/>
                <w:bCs w:val="0"/>
                <w:color w:val="auto"/>
                <w:sz w:val="22"/>
                <w:szCs w:val="22"/>
              </w:rPr>
              <w:t>_cons</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1F7944F">
            <w:pPr>
              <w:spacing w:before="40" w:after="40" w:line="280" w:lineRule="auto"/>
              <w:jc w:val="center"/>
              <w:rPr>
                <w:color w:val="auto"/>
              </w:rPr>
            </w:pPr>
            <w:r>
              <w:rPr>
                <w:rFonts w:ascii="微软雅黑" w:hAnsi="微软雅黑" w:eastAsia="微软雅黑" w:cs="微软雅黑"/>
                <w:b w:val="0"/>
                <w:bCs w:val="0"/>
                <w:color w:val="auto"/>
                <w:sz w:val="22"/>
                <w:szCs w:val="22"/>
              </w:rPr>
              <w:t>-42.72</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9FE3B38">
            <w:pPr>
              <w:spacing w:before="40" w:after="40" w:line="280" w:lineRule="auto"/>
              <w:jc w:val="center"/>
              <w:rPr>
                <w:color w:val="auto"/>
              </w:rPr>
            </w:pPr>
            <w:r>
              <w:rPr>
                <w:rFonts w:ascii="微软雅黑" w:hAnsi="微软雅黑" w:eastAsia="微软雅黑" w:cs="微软雅黑"/>
                <w:b w:val="0"/>
                <w:bCs w:val="0"/>
                <w:color w:val="auto"/>
                <w:sz w:val="22"/>
                <w:szCs w:val="22"/>
              </w:rPr>
              <w:t>12.35</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6D495DB">
            <w:pPr>
              <w:spacing w:before="40" w:after="40" w:line="280" w:lineRule="auto"/>
              <w:jc w:val="center"/>
              <w:rPr>
                <w:color w:val="auto"/>
              </w:rPr>
            </w:pPr>
            <w:r>
              <w:rPr>
                <w:rFonts w:ascii="微软雅黑" w:hAnsi="微软雅黑" w:eastAsia="微软雅黑" w:cs="微软雅黑"/>
                <w:b w:val="0"/>
                <w:bCs w:val="0"/>
                <w:color w:val="auto"/>
                <w:sz w:val="22"/>
                <w:szCs w:val="22"/>
              </w:rPr>
              <w:t>-3.46</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A470623">
            <w:pPr>
              <w:spacing w:before="40" w:after="40" w:line="280" w:lineRule="auto"/>
              <w:jc w:val="center"/>
              <w:rPr>
                <w:color w:val="auto"/>
              </w:rPr>
            </w:pPr>
            <w:r>
              <w:rPr>
                <w:rFonts w:ascii="微软雅黑" w:hAnsi="微软雅黑" w:eastAsia="微软雅黑" w:cs="微软雅黑"/>
                <w:b w:val="0"/>
                <w:bCs w:val="0"/>
                <w:color w:val="auto"/>
                <w:sz w:val="22"/>
                <w:szCs w:val="22"/>
              </w:rPr>
              <w:t>0.001***</w:t>
            </w:r>
          </w:p>
        </w:tc>
      </w:tr>
    </w:tbl>
    <w:p w14:paraId="71A7D435">
      <w:pPr>
        <w:spacing w:before="100" w:after="0"/>
        <w:rPr>
          <w:color w:val="auto"/>
        </w:rPr>
      </w:pPr>
    </w:p>
    <w:p w14:paraId="2D4CEF9F">
      <w:pPr>
        <w:spacing w:before="60" w:after="60" w:line="360" w:lineRule="auto"/>
        <w:jc w:val="both"/>
        <w:rPr>
          <w:color w:val="auto"/>
        </w:rPr>
      </w:pPr>
      <w:r>
        <w:rPr>
          <w:rFonts w:ascii="微软雅黑" w:hAnsi="微软雅黑" w:eastAsia="微软雅黑" w:cs="微软雅黑"/>
          <w:b w:val="0"/>
          <w:bCs w:val="0"/>
          <w:color w:val="auto"/>
          <w:sz w:val="22"/>
          <w:szCs w:val="22"/>
        </w:rPr>
        <w:t>固定效应模型：</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1506"/>
        <w:gridCol w:w="1736"/>
        <w:gridCol w:w="1506"/>
        <w:gridCol w:w="2272"/>
      </w:tblGrid>
      <w:tr w14:paraId="461E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791B7B94">
            <w:pPr>
              <w:spacing w:before="40" w:after="40" w:line="280" w:lineRule="auto"/>
              <w:jc w:val="center"/>
              <w:rPr>
                <w:color w:val="auto"/>
              </w:rPr>
            </w:pPr>
            <w:r>
              <w:rPr>
                <w:rFonts w:ascii="微软雅黑" w:hAnsi="微软雅黑" w:eastAsia="微软雅黑" w:cs="微软雅黑"/>
                <w:b/>
                <w:bCs/>
                <w:color w:val="auto"/>
                <w:sz w:val="22"/>
                <w:szCs w:val="22"/>
              </w:rPr>
              <w:t>变量</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1F0108E">
            <w:pPr>
              <w:spacing w:before="40" w:after="40" w:line="280" w:lineRule="auto"/>
              <w:jc w:val="center"/>
              <w:rPr>
                <w:color w:val="auto"/>
              </w:rPr>
            </w:pPr>
            <w:r>
              <w:rPr>
                <w:rFonts w:ascii="微软雅黑" w:hAnsi="微软雅黑" w:eastAsia="微软雅黑" w:cs="微软雅黑"/>
                <w:b/>
                <w:bCs/>
                <w:color w:val="auto"/>
                <w:sz w:val="22"/>
                <w:szCs w:val="22"/>
              </w:rPr>
              <w:t>系数</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E1F5AE3">
            <w:pPr>
              <w:spacing w:before="40" w:after="40" w:line="280" w:lineRule="auto"/>
              <w:jc w:val="center"/>
              <w:rPr>
                <w:color w:val="auto"/>
              </w:rPr>
            </w:pPr>
            <w:r>
              <w:rPr>
                <w:rFonts w:ascii="微软雅黑" w:hAnsi="微软雅黑" w:eastAsia="微软雅黑" w:cs="微软雅黑"/>
                <w:b/>
                <w:bCs/>
                <w:color w:val="auto"/>
                <w:sz w:val="22"/>
                <w:szCs w:val="22"/>
              </w:rPr>
              <w:t>标准误</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96D59FA">
            <w:pPr>
              <w:spacing w:before="40" w:after="40" w:line="280" w:lineRule="auto"/>
              <w:jc w:val="center"/>
              <w:rPr>
                <w:color w:val="auto"/>
              </w:rPr>
            </w:pPr>
            <w:r>
              <w:rPr>
                <w:rFonts w:ascii="微软雅黑" w:hAnsi="微软雅黑" w:eastAsia="微软雅黑" w:cs="微软雅黑"/>
                <w:b/>
                <w:bCs/>
                <w:color w:val="auto"/>
                <w:sz w:val="22"/>
                <w:szCs w:val="22"/>
              </w:rPr>
              <w:t>t值</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732538FA">
            <w:pPr>
              <w:spacing w:before="40" w:after="40" w:line="280" w:lineRule="auto"/>
              <w:jc w:val="center"/>
              <w:rPr>
                <w:color w:val="auto"/>
              </w:rPr>
            </w:pPr>
            <w:r>
              <w:rPr>
                <w:rFonts w:ascii="微软雅黑" w:hAnsi="微软雅黑" w:eastAsia="微软雅黑" w:cs="微软雅黑"/>
                <w:b/>
                <w:bCs/>
                <w:color w:val="auto"/>
                <w:sz w:val="22"/>
                <w:szCs w:val="22"/>
              </w:rPr>
              <w:t>p值</w:t>
            </w:r>
          </w:p>
        </w:tc>
      </w:tr>
      <w:tr w14:paraId="5F67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90ACA3A">
            <w:pPr>
              <w:spacing w:before="40" w:after="40" w:line="280" w:lineRule="auto"/>
              <w:jc w:val="center"/>
              <w:rPr>
                <w:color w:val="auto"/>
              </w:rPr>
            </w:pPr>
            <w:r>
              <w:rPr>
                <w:rFonts w:ascii="微软雅黑" w:hAnsi="微软雅黑" w:eastAsia="微软雅黑" w:cs="微软雅黑"/>
                <w:b w:val="0"/>
                <w:bCs w:val="0"/>
                <w:color w:val="auto"/>
                <w:sz w:val="22"/>
                <w:szCs w:val="22"/>
              </w:rPr>
              <w:t>kvalue</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486A6A0">
            <w:pPr>
              <w:spacing w:before="40" w:after="40" w:line="280" w:lineRule="auto"/>
              <w:jc w:val="center"/>
              <w:rPr>
                <w:color w:val="auto"/>
              </w:rPr>
            </w:pPr>
            <w:r>
              <w:rPr>
                <w:rFonts w:ascii="微软雅黑" w:hAnsi="微软雅黑" w:eastAsia="微软雅黑" w:cs="微软雅黑"/>
                <w:b w:val="0"/>
                <w:bCs w:val="0"/>
                <w:color w:val="auto"/>
                <w:sz w:val="22"/>
                <w:szCs w:val="22"/>
              </w:rPr>
              <w:t>0.121</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83FA6DB">
            <w:pPr>
              <w:spacing w:before="40" w:after="40" w:line="280" w:lineRule="auto"/>
              <w:jc w:val="center"/>
              <w:rPr>
                <w:color w:val="auto"/>
              </w:rPr>
            </w:pPr>
            <w:r>
              <w:rPr>
                <w:rFonts w:ascii="微软雅黑" w:hAnsi="微软雅黑" w:eastAsia="微软雅黑" w:cs="微软雅黑"/>
                <w:b w:val="0"/>
                <w:bCs w:val="0"/>
                <w:color w:val="auto"/>
                <w:sz w:val="22"/>
                <w:szCs w:val="22"/>
              </w:rPr>
              <w:t>0.064</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50FD64D">
            <w:pPr>
              <w:spacing w:before="40" w:after="40" w:line="280" w:lineRule="auto"/>
              <w:jc w:val="center"/>
              <w:rPr>
                <w:color w:val="auto"/>
              </w:rPr>
            </w:pPr>
            <w:r>
              <w:rPr>
                <w:rFonts w:ascii="微软雅黑" w:hAnsi="微软雅黑" w:eastAsia="微软雅黑" w:cs="微软雅黑"/>
                <w:b w:val="0"/>
                <w:bCs w:val="0"/>
                <w:color w:val="auto"/>
                <w:sz w:val="22"/>
                <w:szCs w:val="22"/>
              </w:rPr>
              <w:t>1.89</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4815F0F">
            <w:pPr>
              <w:spacing w:before="40" w:after="40" w:line="280" w:lineRule="auto"/>
              <w:jc w:val="center"/>
              <w:rPr>
                <w:color w:val="auto"/>
              </w:rPr>
            </w:pPr>
            <w:r>
              <w:rPr>
                <w:rFonts w:ascii="微软雅黑" w:hAnsi="微软雅黑" w:eastAsia="微软雅黑" w:cs="微软雅黑"/>
                <w:b w:val="0"/>
                <w:bCs w:val="0"/>
                <w:color w:val="auto"/>
                <w:sz w:val="22"/>
                <w:szCs w:val="22"/>
              </w:rPr>
              <w:t>0.062*</w:t>
            </w:r>
          </w:p>
        </w:tc>
      </w:tr>
      <w:tr w14:paraId="75F1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3607DCD">
            <w:pPr>
              <w:spacing w:before="40" w:after="40" w:line="280" w:lineRule="auto"/>
              <w:jc w:val="center"/>
              <w:rPr>
                <w:color w:val="auto"/>
              </w:rPr>
            </w:pPr>
            <w:r>
              <w:rPr>
                <w:rFonts w:ascii="微软雅黑" w:hAnsi="微软雅黑" w:eastAsia="微软雅黑" w:cs="微软雅黑"/>
                <w:b w:val="0"/>
                <w:bCs w:val="0"/>
                <w:color w:val="auto"/>
                <w:sz w:val="22"/>
                <w:szCs w:val="22"/>
              </w:rPr>
              <w:t>mvalue</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90DF10F">
            <w:pPr>
              <w:spacing w:before="40" w:after="40" w:line="280" w:lineRule="auto"/>
              <w:jc w:val="center"/>
              <w:rPr>
                <w:color w:val="auto"/>
              </w:rPr>
            </w:pPr>
            <w:r>
              <w:rPr>
                <w:rFonts w:ascii="微软雅黑" w:hAnsi="微软雅黑" w:eastAsia="微软雅黑" w:cs="微软雅黑"/>
                <w:b w:val="0"/>
                <w:bCs w:val="0"/>
                <w:color w:val="auto"/>
                <w:sz w:val="22"/>
                <w:szCs w:val="22"/>
              </w:rPr>
              <w:t>0.316</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8226049">
            <w:pPr>
              <w:spacing w:before="40" w:after="40" w:line="280" w:lineRule="auto"/>
              <w:jc w:val="center"/>
              <w:rPr>
                <w:color w:val="auto"/>
              </w:rPr>
            </w:pPr>
            <w:r>
              <w:rPr>
                <w:rFonts w:ascii="微软雅黑" w:hAnsi="微软雅黑" w:eastAsia="微软雅黑" w:cs="微软雅黑"/>
                <w:b w:val="0"/>
                <w:bCs w:val="0"/>
                <w:color w:val="auto"/>
                <w:sz w:val="22"/>
                <w:szCs w:val="22"/>
              </w:rPr>
              <w:t>0.025</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E8BF509">
            <w:pPr>
              <w:spacing w:before="40" w:after="40" w:line="280" w:lineRule="auto"/>
              <w:jc w:val="center"/>
              <w:rPr>
                <w:color w:val="auto"/>
              </w:rPr>
            </w:pPr>
            <w:r>
              <w:rPr>
                <w:rFonts w:ascii="微软雅黑" w:hAnsi="微软雅黑" w:eastAsia="微软雅黑" w:cs="微软雅黑"/>
                <w:b w:val="0"/>
                <w:bCs w:val="0"/>
                <w:color w:val="auto"/>
                <w:sz w:val="22"/>
                <w:szCs w:val="22"/>
              </w:rPr>
              <w:t>12.64</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8D7ED9F">
            <w:pPr>
              <w:spacing w:before="40" w:after="40" w:line="280" w:lineRule="auto"/>
              <w:jc w:val="center"/>
              <w:rPr>
                <w:color w:val="auto"/>
              </w:rPr>
            </w:pPr>
            <w:r>
              <w:rPr>
                <w:rFonts w:ascii="微软雅黑" w:hAnsi="微软雅黑" w:eastAsia="微软雅黑" w:cs="微软雅黑"/>
                <w:b w:val="0"/>
                <w:bCs w:val="0"/>
                <w:color w:val="auto"/>
                <w:sz w:val="22"/>
                <w:szCs w:val="22"/>
              </w:rPr>
              <w:t>0.000***</w:t>
            </w:r>
          </w:p>
        </w:tc>
      </w:tr>
      <w:tr w14:paraId="1A9B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5D93BE6">
            <w:pPr>
              <w:spacing w:before="40" w:after="40" w:line="280" w:lineRule="auto"/>
              <w:jc w:val="center"/>
              <w:rPr>
                <w:color w:val="auto"/>
              </w:rPr>
            </w:pPr>
            <w:r>
              <w:rPr>
                <w:rFonts w:ascii="微软雅黑" w:hAnsi="微软雅黑" w:eastAsia="微软雅黑" w:cs="微软雅黑"/>
                <w:b w:val="0"/>
                <w:bCs w:val="0"/>
                <w:color w:val="auto"/>
                <w:sz w:val="22"/>
                <w:szCs w:val="22"/>
              </w:rPr>
              <w:t>_cons</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2417161">
            <w:pPr>
              <w:spacing w:before="40" w:after="40" w:line="280" w:lineRule="auto"/>
              <w:jc w:val="center"/>
              <w:rPr>
                <w:color w:val="auto"/>
              </w:rPr>
            </w:pPr>
            <w:r>
              <w:rPr>
                <w:rFonts w:ascii="微软雅黑" w:hAnsi="微软雅黑" w:eastAsia="微软雅黑" w:cs="微软雅黑"/>
                <w:b w:val="0"/>
                <w:bCs w:val="0"/>
                <w:color w:val="auto"/>
                <w:sz w:val="22"/>
                <w:szCs w:val="22"/>
              </w:rPr>
              <w:t>52.37</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B2C99C2">
            <w:pPr>
              <w:spacing w:before="40" w:after="40" w:line="280" w:lineRule="auto"/>
              <w:jc w:val="center"/>
              <w:rPr>
                <w:color w:val="auto"/>
              </w:rPr>
            </w:pPr>
            <w:r>
              <w:rPr>
                <w:rFonts w:ascii="微软雅黑" w:hAnsi="微软雅黑" w:eastAsia="微软雅黑" w:cs="微软雅黑"/>
                <w:b w:val="0"/>
                <w:bCs w:val="0"/>
                <w:color w:val="auto"/>
                <w:sz w:val="22"/>
                <w:szCs w:val="22"/>
              </w:rPr>
              <w:t>28.52</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09A9860">
            <w:pPr>
              <w:spacing w:before="40" w:after="40" w:line="280" w:lineRule="auto"/>
              <w:jc w:val="center"/>
              <w:rPr>
                <w:color w:val="auto"/>
              </w:rPr>
            </w:pPr>
            <w:r>
              <w:rPr>
                <w:rFonts w:ascii="微软雅黑" w:hAnsi="微软雅黑" w:eastAsia="微软雅黑" w:cs="微软雅黑"/>
                <w:b w:val="0"/>
                <w:bCs w:val="0"/>
                <w:color w:val="auto"/>
                <w:sz w:val="22"/>
                <w:szCs w:val="22"/>
              </w:rPr>
              <w:t>1.84</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21253E8">
            <w:pPr>
              <w:spacing w:before="40" w:after="40" w:line="280" w:lineRule="auto"/>
              <w:jc w:val="center"/>
              <w:rPr>
                <w:color w:val="auto"/>
              </w:rPr>
            </w:pPr>
            <w:r>
              <w:rPr>
                <w:rFonts w:ascii="微软雅黑" w:hAnsi="微软雅黑" w:eastAsia="微软雅黑" w:cs="微软雅黑"/>
                <w:b w:val="0"/>
                <w:bCs w:val="0"/>
                <w:color w:val="auto"/>
                <w:sz w:val="22"/>
                <w:szCs w:val="22"/>
              </w:rPr>
              <w:t>0.070*</w:t>
            </w:r>
          </w:p>
        </w:tc>
      </w:tr>
    </w:tbl>
    <w:p w14:paraId="3A85FA94">
      <w:pPr>
        <w:spacing w:before="100" w:after="0"/>
        <w:rPr>
          <w:color w:val="auto"/>
        </w:rPr>
      </w:pPr>
    </w:p>
    <w:p w14:paraId="252BE123">
      <w:pPr>
        <w:spacing w:before="240" w:after="120" w:line="360" w:lineRule="auto"/>
        <w:jc w:val="left"/>
        <w:rPr>
          <w:color w:val="auto"/>
        </w:rPr>
      </w:pPr>
      <w:r>
        <w:rPr>
          <w:rFonts w:ascii="微软雅黑" w:hAnsi="微软雅黑" w:eastAsia="微软雅黑" w:cs="微软雅黑"/>
          <w:b/>
          <w:bCs/>
          <w:color w:val="auto"/>
          <w:sz w:val="28"/>
          <w:szCs w:val="28"/>
        </w:rPr>
        <w:t>分析结论</w:t>
      </w:r>
    </w:p>
    <w:p w14:paraId="2655F0A0">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本实验使用商业银行财务数据（以Grunfeld面板数据替代），分析了企业投资的影响因素。OLS回归结果显示，资本存量和市值均对投资具有显著正向影响（p&lt;0.01），资本存量每增加1单位，投资增加0.31单位。固定效应模型控制了个体异质性后，市值的影响依然高度显著（系数0.316，p&lt;0.01），但资本存量的显著性下降至边际显著水平（p=0.062），说明OLS可能存在遗漏变量偏误。R²在FE模型中显著提升，说明个体固定效应的解释力很强。此结果类比银行场景，可理解为银行资产规模和市场估值是影响其盈利和扩张的关键因素，而控制银行个体特征后，市值信号更为重要。</w:t>
      </w:r>
    </w:p>
    <w:p w14:paraId="5E244372">
      <w:pPr>
        <w:spacing w:before="240" w:after="120" w:line="360" w:lineRule="auto"/>
        <w:jc w:val="left"/>
        <w:rPr>
          <w:rFonts w:hint="eastAsia" w:ascii="微软雅黑" w:hAnsi="微软雅黑" w:eastAsia="微软雅黑" w:cs="微软雅黑"/>
          <w:b/>
          <w:bCs/>
          <w:color w:val="auto"/>
          <w:sz w:val="28"/>
          <w:szCs w:val="28"/>
          <w:lang w:val="en-US" w:eastAsia="zh-CN"/>
        </w:rPr>
      </w:pPr>
      <w:r>
        <w:rPr>
          <w:rFonts w:hint="eastAsia" w:ascii="微软雅黑" w:hAnsi="微软雅黑" w:eastAsia="微软雅黑" w:cs="微软雅黑"/>
          <w:b/>
          <w:bCs/>
          <w:color w:val="auto"/>
          <w:sz w:val="28"/>
          <w:szCs w:val="28"/>
          <w:lang w:val="en-US" w:eastAsia="zh-CN"/>
        </w:rPr>
        <w:t>MCP流程图</w:t>
      </w:r>
    </w:p>
    <w:p w14:paraId="7D9B1752">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1. 用户输入：用户在TRAE Builder模式输入提示词</w:t>
      </w:r>
    </w:p>
    <w:p w14:paraId="754C3878">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2. 任务解析：AI智能体解析任务需求，识别需要调用的工具</w:t>
      </w:r>
    </w:p>
    <w:p w14:paraId="2A9EA55D">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3. 工具选择：根据任务类型选择合适的MCP服务</w:t>
      </w:r>
    </w:p>
    <w:p w14:paraId="4B3C5C08">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4. 请求生成：生成符合MCP协议的JSON-RPC请求</w:t>
      </w:r>
    </w:p>
    <w:p w14:paraId="03525F20">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5. 序列化传输：MCP客户端将请求序列化后通过stdio或SSE发送</w:t>
      </w:r>
    </w:p>
    <w:p w14:paraId="0057C2B4">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6. 服务执行：MCP服务器接收请求，调用实际工具执行</w:t>
      </w:r>
    </w:p>
    <w:p w14:paraId="15C5F850">
      <w:pPr>
        <w:spacing w:before="60" w:after="60" w:line="360" w:lineRule="auto"/>
        <w:ind w:firstLine="504"/>
        <w:jc w:val="both"/>
        <w:rPr>
          <w:rFonts w:ascii="微软雅黑" w:hAnsi="微软雅黑" w:eastAsia="微软雅黑" w:cs="微软雅黑"/>
          <w:b w:val="0"/>
          <w:bCs w:val="0"/>
          <w:color w:val="auto"/>
          <w:sz w:val="22"/>
          <w:szCs w:val="22"/>
        </w:rPr>
      </w:pPr>
      <w:r>
        <w:rPr>
          <w:rFonts w:ascii="微软雅黑" w:hAnsi="微软雅黑" w:eastAsia="微软雅黑" w:cs="微软雅黑"/>
          <w:b w:val="0"/>
          <w:bCs w:val="0"/>
          <w:color w:val="auto"/>
          <w:sz w:val="22"/>
          <w:szCs w:val="22"/>
        </w:rPr>
        <w:t>7. 结果返回：工具执行完成后，结果通过MCP客户端返回给AI</w:t>
      </w:r>
    </w:p>
    <w:p w14:paraId="6CE52881">
      <w:pPr>
        <w:spacing w:before="60" w:after="60" w:line="360" w:lineRule="auto"/>
        <w:ind w:firstLine="504"/>
        <w:jc w:val="both"/>
        <w:rPr>
          <w:rFonts w:hint="default" w:ascii="微软雅黑" w:hAnsi="微软雅黑" w:eastAsia="微软雅黑" w:cs="微软雅黑"/>
          <w:b/>
          <w:bCs/>
          <w:color w:val="auto"/>
          <w:sz w:val="28"/>
          <w:szCs w:val="28"/>
          <w:lang w:val="en-US" w:eastAsia="zh-CN"/>
        </w:rPr>
      </w:pPr>
      <w:r>
        <w:rPr>
          <w:rFonts w:ascii="微软雅黑" w:hAnsi="微软雅黑" w:eastAsia="微软雅黑" w:cs="微软雅黑"/>
          <w:b w:val="0"/>
          <w:bCs w:val="0"/>
          <w:color w:val="auto"/>
          <w:sz w:val="22"/>
          <w:szCs w:val="22"/>
        </w:rPr>
        <w:t>8. 结果整合：AI整合工具执行结果，生成最终回答</w:t>
      </w:r>
    </w:p>
    <w:p w14:paraId="1C3DFC2A">
      <w:pPr>
        <w:spacing w:before="300" w:after="150" w:line="400" w:lineRule="auto"/>
        <w:jc w:val="left"/>
        <w:rPr>
          <w:color w:val="auto"/>
        </w:rPr>
      </w:pPr>
      <w:r>
        <w:rPr>
          <w:rFonts w:ascii="微软雅黑" w:hAnsi="微软雅黑" w:eastAsia="微软雅黑" w:cs="微软雅黑"/>
          <w:b/>
          <w:bCs/>
          <w:color w:val="auto"/>
          <w:sz w:val="32"/>
          <w:szCs w:val="32"/>
        </w:rPr>
        <w:t>七、实验心得</w:t>
      </w:r>
    </w:p>
    <w:p w14:paraId="2EB1D047">
      <w:pPr>
        <w:spacing w:before="60" w:after="60" w:line="360" w:lineRule="auto"/>
        <w:ind w:firstLine="504"/>
        <w:jc w:val="both"/>
        <w:rPr>
          <w:color w:val="auto"/>
        </w:rPr>
      </w:pPr>
      <w:r>
        <w:rPr>
          <w:rFonts w:ascii="微软雅黑" w:hAnsi="微软雅黑" w:eastAsia="微软雅黑" w:cs="微软雅黑"/>
          <w:b w:val="0"/>
          <w:bCs w:val="0"/>
          <w:color w:val="auto"/>
          <w:sz w:val="22"/>
          <w:szCs w:val="22"/>
        </w:rPr>
        <w:t>通过实验二的四关实操，我深刻理解了MCP协议的工作原理。MCP如同AI的"手脚"，让AI能够操控浏览器、处理Excel、生成文档和执行数据分析。在配置过程中遇到了uvx依赖安装的问题，通过查阅文档解决了。最深的体会是：AI并不是万能的，需要人给出清晰的指令才能正确调用MCP工具，这也提醒我在日常工作中要注意提示词的精准性。具体来说，在L1浏览器组中，我学会了如何通过MCP配置让AI自动操作浏览器进行网页截图和性能审计；在L2 Office表格组中，AI能够熟练操作Excel完成数据计算和分析；L3文档生成组展示了多MCP协同工作的强大能力；L4数据分析组则让我体验了AI与专业统计工具的深度集成。这四关由浅入深的实践，让我对AI Agent的工具有了全面的认识。</w:t>
      </w:r>
    </w:p>
    <w:p w14:paraId="334BFC50">
      <w:pPr>
        <w:pStyle w:val="2"/>
        <w:bidi w:val="0"/>
      </w:pPr>
      <w:r>
        <w:t>实验三——Skill体系（用→写→审）</w:t>
      </w:r>
    </w:p>
    <w:p w14:paraId="5FBF7F96">
      <w:pPr>
        <w:spacing w:before="300" w:after="150" w:line="400" w:lineRule="auto"/>
        <w:jc w:val="left"/>
        <w:rPr>
          <w:color w:val="auto"/>
        </w:rPr>
      </w:pPr>
      <w:r>
        <w:rPr>
          <w:rFonts w:ascii="微软雅黑" w:hAnsi="微软雅黑" w:eastAsia="微软雅黑" w:cs="微软雅黑"/>
          <w:b/>
          <w:bCs/>
          <w:color w:val="auto"/>
          <w:sz w:val="32"/>
          <w:szCs w:val="32"/>
        </w:rPr>
        <w:t>一、Skill概述</w:t>
      </w:r>
    </w:p>
    <w:p w14:paraId="16B67A6C">
      <w:pPr>
        <w:spacing w:before="60" w:after="60" w:line="360" w:lineRule="auto"/>
        <w:ind w:firstLine="504"/>
        <w:jc w:val="both"/>
        <w:rPr>
          <w:color w:val="auto"/>
        </w:rPr>
      </w:pPr>
      <w:r>
        <w:rPr>
          <w:rFonts w:ascii="微软雅黑" w:hAnsi="微软雅黑" w:eastAsia="微软雅黑" w:cs="微软雅黑"/>
          <w:b w:val="0"/>
          <w:bCs w:val="0"/>
          <w:color w:val="auto"/>
          <w:sz w:val="22"/>
          <w:szCs w:val="22"/>
        </w:rPr>
        <w:t>Skill是一种Markdown格式的领域知识文件（SKILL.md），它告诉AI"在什么场景下、用什么方法、按什么步骤"完成专业任务。如果说MCP是AI的"手脚"——赋予AI操作外部工具的能力，那么Skill就是AI的"专业脑"——赋予AI特定领域的专业知识和工作流程。Skill的核心价值在于将行业专家的经验和方法论编码为结构化的指令文件，使AI能够在特定场景下按照既定的专业流程输出高质量的结果。在本实验中，我们将体验"用→写→审"三个层次的Skill实践：使用现成的金融Skill完成任务、自己编写银行风控Skill、对Skill进行安全审计。</w:t>
      </w:r>
    </w:p>
    <w:p w14:paraId="2D395A12">
      <w:pPr>
        <w:spacing w:before="300" w:after="150" w:line="400" w:lineRule="auto"/>
        <w:jc w:val="left"/>
        <w:rPr>
          <w:color w:val="auto"/>
        </w:rPr>
      </w:pPr>
      <w:r>
        <w:rPr>
          <w:rFonts w:ascii="微软雅黑" w:hAnsi="微软雅黑" w:eastAsia="微软雅黑" w:cs="微软雅黑"/>
          <w:b/>
          <w:bCs/>
          <w:color w:val="auto"/>
          <w:sz w:val="32"/>
          <w:szCs w:val="32"/>
        </w:rPr>
        <w:t>二、任务1：客户回访报告</w:t>
      </w:r>
    </w:p>
    <w:p w14:paraId="1F50FD67">
      <w:pPr>
        <w:spacing w:before="60" w:after="60" w:line="360" w:lineRule="auto"/>
        <w:jc w:val="both"/>
        <w:rPr>
          <w:color w:val="auto"/>
        </w:rPr>
      </w:pPr>
      <w:r>
        <w:rPr>
          <w:rFonts w:ascii="微软雅黑" w:hAnsi="微软雅黑" w:eastAsia="微软雅黑" w:cs="微软雅黑"/>
          <w:b/>
          <w:bCs/>
          <w:color w:val="auto"/>
          <w:sz w:val="22"/>
          <w:szCs w:val="22"/>
        </w:rPr>
        <w:t>场景：为VIP客户C00001（张**）生成电话回访报告</w:t>
      </w:r>
    </w:p>
    <w:p w14:paraId="345748A3">
      <w:pPr>
        <w:spacing w:before="60" w:after="0"/>
        <w:rPr>
          <w:color w:val="auto"/>
        </w:rPr>
      </w:pPr>
    </w:p>
    <w:p w14:paraId="1FC72750">
      <w:pPr>
        <w:spacing w:before="240" w:after="120" w:line="360" w:lineRule="auto"/>
        <w:jc w:val="left"/>
        <w:rPr>
          <w:color w:val="auto"/>
        </w:rPr>
      </w:pPr>
      <w:r>
        <w:rPr>
          <w:rFonts w:ascii="微软雅黑" w:hAnsi="微软雅黑" w:eastAsia="微软雅黑" w:cs="微软雅黑"/>
          <w:b/>
          <w:bCs/>
          <w:color w:val="auto"/>
          <w:sz w:val="28"/>
          <w:szCs w:val="28"/>
        </w:rPr>
        <w:t>客户基本信息</w:t>
      </w:r>
    </w:p>
    <w:p w14:paraId="51E3FA32">
      <w:pPr>
        <w:spacing w:before="40" w:after="40" w:line="360" w:lineRule="auto"/>
        <w:ind w:left="720"/>
        <w:rPr>
          <w:color w:val="auto"/>
        </w:rPr>
      </w:pPr>
      <w:r>
        <w:rPr>
          <w:rFonts w:ascii="微软雅黑" w:hAnsi="微软雅黑" w:eastAsia="微软雅黑" w:cs="微软雅黑"/>
          <w:color w:val="auto"/>
          <w:sz w:val="22"/>
          <w:szCs w:val="22"/>
        </w:rPr>
        <w:t>• 客户编号：C00001</w:t>
      </w:r>
    </w:p>
    <w:p w14:paraId="140FC999">
      <w:pPr>
        <w:spacing w:before="40" w:after="40" w:line="360" w:lineRule="auto"/>
        <w:ind w:left="720"/>
        <w:rPr>
          <w:color w:val="auto"/>
        </w:rPr>
      </w:pPr>
      <w:r>
        <w:rPr>
          <w:rFonts w:ascii="微软雅黑" w:hAnsi="微软雅黑" w:eastAsia="微软雅黑" w:cs="微软雅黑"/>
          <w:color w:val="auto"/>
          <w:sz w:val="22"/>
          <w:szCs w:val="22"/>
        </w:rPr>
        <w:t>• 姓名：张**</w:t>
      </w:r>
    </w:p>
    <w:p w14:paraId="0E357279">
      <w:pPr>
        <w:spacing w:before="40" w:after="40" w:line="360" w:lineRule="auto"/>
        <w:ind w:left="720"/>
        <w:rPr>
          <w:color w:val="auto"/>
        </w:rPr>
      </w:pPr>
      <w:r>
        <w:rPr>
          <w:rFonts w:ascii="微软雅黑" w:hAnsi="微软雅黑" w:eastAsia="微软雅黑" w:cs="微软雅黑"/>
          <w:color w:val="auto"/>
          <w:sz w:val="22"/>
          <w:szCs w:val="22"/>
        </w:rPr>
        <w:t>• 资产等级：钻石级VIP</w:t>
      </w:r>
    </w:p>
    <w:p w14:paraId="3E33DF2A">
      <w:pPr>
        <w:spacing w:before="40" w:after="40" w:line="360" w:lineRule="auto"/>
        <w:ind w:left="720"/>
        <w:rPr>
          <w:color w:val="auto"/>
        </w:rPr>
      </w:pPr>
      <w:r>
        <w:rPr>
          <w:rFonts w:ascii="微软雅黑" w:hAnsi="微软雅黑" w:eastAsia="微软雅黑" w:cs="微软雅黑"/>
          <w:color w:val="auto"/>
          <w:sz w:val="22"/>
          <w:szCs w:val="22"/>
        </w:rPr>
        <w:t>• 开户行：XX城商行高新支行</w:t>
      </w:r>
    </w:p>
    <w:p w14:paraId="648BCB3E">
      <w:pPr>
        <w:spacing w:before="40" w:after="40" w:line="360" w:lineRule="auto"/>
        <w:ind w:left="720"/>
        <w:rPr>
          <w:color w:val="auto"/>
        </w:rPr>
      </w:pPr>
      <w:r>
        <w:rPr>
          <w:rFonts w:ascii="微软雅黑" w:hAnsi="微软雅黑" w:eastAsia="微软雅黑" w:cs="微软雅黑"/>
          <w:color w:val="auto"/>
          <w:sz w:val="22"/>
          <w:szCs w:val="22"/>
        </w:rPr>
        <w:t>• 客户经理：李明</w:t>
      </w:r>
    </w:p>
    <w:p w14:paraId="002F7923">
      <w:pPr>
        <w:spacing w:before="240" w:after="120" w:line="360" w:lineRule="auto"/>
        <w:jc w:val="left"/>
        <w:rPr>
          <w:color w:val="auto"/>
        </w:rPr>
      </w:pPr>
      <w:r>
        <w:rPr>
          <w:rFonts w:ascii="微软雅黑" w:hAnsi="微软雅黑" w:eastAsia="微软雅黑" w:cs="微软雅黑"/>
          <w:b/>
          <w:bCs/>
          <w:color w:val="auto"/>
          <w:sz w:val="28"/>
          <w:szCs w:val="28"/>
        </w:rPr>
        <w:t>回访背景</w:t>
      </w:r>
    </w:p>
    <w:p w14:paraId="3F25E1DE">
      <w:pPr>
        <w:spacing w:before="60" w:after="60" w:line="360" w:lineRule="auto"/>
        <w:ind w:firstLine="504"/>
        <w:jc w:val="both"/>
        <w:rPr>
          <w:color w:val="auto"/>
        </w:rPr>
      </w:pPr>
      <w:r>
        <w:rPr>
          <w:rFonts w:ascii="微软雅黑" w:hAnsi="微软雅黑" w:eastAsia="微软雅黑" w:cs="微软雅黑"/>
          <w:b w:val="0"/>
          <w:bCs w:val="0"/>
          <w:color w:val="auto"/>
          <w:sz w:val="22"/>
          <w:szCs w:val="22"/>
        </w:rPr>
        <w:t>定期存款到期提醒 + 理财产品推荐</w:t>
      </w:r>
    </w:p>
    <w:p w14:paraId="2204363D">
      <w:pPr>
        <w:spacing w:before="240" w:after="120" w:line="360" w:lineRule="auto"/>
        <w:jc w:val="left"/>
        <w:rPr>
          <w:color w:val="auto"/>
        </w:rPr>
      </w:pPr>
      <w:r>
        <w:rPr>
          <w:rFonts w:ascii="微软雅黑" w:hAnsi="微软雅黑" w:eastAsia="微软雅黑" w:cs="微软雅黑"/>
          <w:b/>
          <w:bCs/>
          <w:color w:val="auto"/>
          <w:sz w:val="28"/>
          <w:szCs w:val="28"/>
        </w:rPr>
        <w:t>沟通要点</w:t>
      </w:r>
    </w:p>
    <w:p w14:paraId="131A584C">
      <w:pPr>
        <w:spacing w:before="40" w:after="40" w:line="360" w:lineRule="auto"/>
        <w:ind w:left="720"/>
        <w:rPr>
          <w:color w:val="auto"/>
        </w:rPr>
      </w:pPr>
      <w:r>
        <w:rPr>
          <w:rFonts w:ascii="微软雅黑" w:hAnsi="微软雅黑" w:eastAsia="微软雅黑" w:cs="微软雅黑"/>
          <w:color w:val="auto"/>
          <w:sz w:val="22"/>
          <w:szCs w:val="22"/>
        </w:rPr>
        <w:t>• 客户50万元定期存款将于下月到期</w:t>
      </w:r>
    </w:p>
    <w:p w14:paraId="2A352101">
      <w:pPr>
        <w:spacing w:before="40" w:after="40" w:line="360" w:lineRule="auto"/>
        <w:ind w:left="720"/>
        <w:rPr>
          <w:color w:val="auto"/>
        </w:rPr>
      </w:pPr>
      <w:r>
        <w:rPr>
          <w:rFonts w:ascii="微软雅黑" w:hAnsi="微软雅黑" w:eastAsia="微软雅黑" w:cs="微软雅黑"/>
          <w:color w:val="auto"/>
          <w:sz w:val="22"/>
          <w:szCs w:val="22"/>
        </w:rPr>
        <w:t>• 客户表示对当前利率下行趋势感到担忧</w:t>
      </w:r>
    </w:p>
    <w:p w14:paraId="1A6DE37B">
      <w:pPr>
        <w:spacing w:before="40" w:after="40" w:line="360" w:lineRule="auto"/>
        <w:ind w:left="720"/>
        <w:rPr>
          <w:color w:val="auto"/>
        </w:rPr>
      </w:pPr>
      <w:r>
        <w:rPr>
          <w:rFonts w:ascii="微软雅黑" w:hAnsi="微软雅黑" w:eastAsia="微软雅黑" w:cs="微软雅黑"/>
          <w:color w:val="auto"/>
          <w:sz w:val="22"/>
          <w:szCs w:val="22"/>
        </w:rPr>
        <w:t>• 客户有意向了解大额存单和结构性存款</w:t>
      </w:r>
    </w:p>
    <w:p w14:paraId="0B044DC2">
      <w:pPr>
        <w:spacing w:before="40" w:after="40" w:line="360" w:lineRule="auto"/>
        <w:ind w:left="720"/>
        <w:rPr>
          <w:color w:val="auto"/>
        </w:rPr>
      </w:pPr>
      <w:r>
        <w:rPr>
          <w:rFonts w:ascii="微软雅黑" w:hAnsi="微软雅黑" w:eastAsia="微软雅黑" w:cs="微软雅黑"/>
          <w:color w:val="auto"/>
          <w:sz w:val="22"/>
          <w:szCs w:val="22"/>
        </w:rPr>
        <w:t>• 客户近期有大额消费计划（子女教育），需要保留部分流动性</w:t>
      </w:r>
    </w:p>
    <w:p w14:paraId="186D67C9">
      <w:pPr>
        <w:spacing w:before="240" w:after="120" w:line="360" w:lineRule="auto"/>
        <w:jc w:val="left"/>
        <w:rPr>
          <w:color w:val="auto"/>
        </w:rPr>
      </w:pPr>
      <w:r>
        <w:rPr>
          <w:rFonts w:ascii="微软雅黑" w:hAnsi="微软雅黑" w:eastAsia="微软雅黑" w:cs="微软雅黑"/>
          <w:b/>
          <w:bCs/>
          <w:color w:val="auto"/>
          <w:sz w:val="28"/>
          <w:szCs w:val="28"/>
        </w:rPr>
        <w:t>客户反馈</w:t>
      </w:r>
    </w:p>
    <w:p w14:paraId="6400C853">
      <w:pPr>
        <w:spacing w:before="60" w:after="60" w:line="360" w:lineRule="auto"/>
        <w:ind w:firstLine="504"/>
        <w:jc w:val="both"/>
        <w:rPr>
          <w:color w:val="auto"/>
        </w:rPr>
      </w:pPr>
      <w:r>
        <w:rPr>
          <w:rFonts w:ascii="微软雅黑" w:hAnsi="微软雅黑" w:eastAsia="微软雅黑" w:cs="微软雅黑"/>
          <w:b w:val="0"/>
          <w:bCs w:val="0"/>
          <w:color w:val="auto"/>
          <w:sz w:val="22"/>
          <w:szCs w:val="22"/>
        </w:rPr>
        <w:t>满意度评分4/5，认为网点服务态度好，但希望理财产品种类更丰富。</w:t>
      </w:r>
    </w:p>
    <w:p w14:paraId="421D8B91">
      <w:pPr>
        <w:spacing w:before="240" w:after="120" w:line="360" w:lineRule="auto"/>
        <w:jc w:val="left"/>
        <w:rPr>
          <w:color w:val="auto"/>
        </w:rPr>
      </w:pPr>
      <w:r>
        <w:rPr>
          <w:rFonts w:ascii="微软雅黑" w:hAnsi="微软雅黑" w:eastAsia="微软雅黑" w:cs="微软雅黑"/>
          <w:b/>
          <w:bCs/>
          <w:color w:val="auto"/>
          <w:sz w:val="28"/>
          <w:szCs w:val="28"/>
        </w:rPr>
        <w:t>产品意向</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3"/>
        <w:gridCol w:w="3353"/>
        <w:gridCol w:w="2312"/>
      </w:tblGrid>
      <w:tr w14:paraId="1625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4911799">
            <w:pPr>
              <w:spacing w:before="40" w:after="40" w:line="280" w:lineRule="auto"/>
              <w:jc w:val="center"/>
              <w:rPr>
                <w:color w:val="auto"/>
              </w:rPr>
            </w:pPr>
            <w:r>
              <w:rPr>
                <w:rFonts w:ascii="微软雅黑" w:hAnsi="微软雅黑" w:eastAsia="微软雅黑" w:cs="微软雅黑"/>
                <w:b/>
                <w:bCs/>
                <w:color w:val="auto"/>
                <w:sz w:val="22"/>
                <w:szCs w:val="22"/>
              </w:rPr>
              <w:t>产品类型</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2252D658">
            <w:pPr>
              <w:spacing w:before="40" w:after="40" w:line="280" w:lineRule="auto"/>
              <w:jc w:val="center"/>
              <w:rPr>
                <w:color w:val="auto"/>
              </w:rPr>
            </w:pPr>
            <w:r>
              <w:rPr>
                <w:rFonts w:ascii="微软雅黑" w:hAnsi="微软雅黑" w:eastAsia="微软雅黑" w:cs="微软雅黑"/>
                <w:b/>
                <w:bCs/>
                <w:color w:val="auto"/>
                <w:sz w:val="22"/>
                <w:szCs w:val="22"/>
              </w:rPr>
              <w:t>意向程度</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51DEF26F">
            <w:pPr>
              <w:spacing w:before="40" w:after="40" w:line="280" w:lineRule="auto"/>
              <w:jc w:val="center"/>
              <w:rPr>
                <w:color w:val="auto"/>
              </w:rPr>
            </w:pPr>
            <w:r>
              <w:rPr>
                <w:rFonts w:ascii="微软雅黑" w:hAnsi="微软雅黑" w:eastAsia="微软雅黑" w:cs="微软雅黑"/>
                <w:b/>
                <w:bCs/>
                <w:color w:val="auto"/>
                <w:sz w:val="22"/>
                <w:szCs w:val="22"/>
              </w:rPr>
              <w:t>金额</w:t>
            </w:r>
          </w:p>
        </w:tc>
      </w:tr>
      <w:tr w14:paraId="2480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51E9AFE">
            <w:pPr>
              <w:spacing w:before="40" w:after="40" w:line="280" w:lineRule="auto"/>
              <w:jc w:val="center"/>
              <w:rPr>
                <w:color w:val="auto"/>
              </w:rPr>
            </w:pPr>
            <w:r>
              <w:rPr>
                <w:rFonts w:ascii="微软雅黑" w:hAnsi="微软雅黑" w:eastAsia="微软雅黑" w:cs="微软雅黑"/>
                <w:b w:val="0"/>
                <w:bCs w:val="0"/>
                <w:color w:val="auto"/>
                <w:sz w:val="22"/>
                <w:szCs w:val="22"/>
              </w:rPr>
              <w:t>大额存单</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CD6202C">
            <w:pPr>
              <w:spacing w:before="40" w:after="40" w:line="280" w:lineRule="auto"/>
              <w:jc w:val="center"/>
              <w:rPr>
                <w:color w:val="auto"/>
              </w:rPr>
            </w:pPr>
            <w:r>
              <w:rPr>
                <w:rFonts w:ascii="微软雅黑" w:hAnsi="微软雅黑" w:eastAsia="微软雅黑" w:cs="微软雅黑"/>
                <w:b w:val="0"/>
                <w:bCs w:val="0"/>
                <w:color w:val="auto"/>
                <w:sz w:val="22"/>
                <w:szCs w:val="22"/>
              </w:rPr>
              <w:t>高度感兴趣</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C406539">
            <w:pPr>
              <w:spacing w:before="40" w:after="40" w:line="280" w:lineRule="auto"/>
              <w:jc w:val="center"/>
              <w:rPr>
                <w:color w:val="auto"/>
              </w:rPr>
            </w:pPr>
            <w:r>
              <w:rPr>
                <w:rFonts w:ascii="微软雅黑" w:hAnsi="微软雅黑" w:eastAsia="微软雅黑" w:cs="微软雅黑"/>
                <w:b w:val="0"/>
                <w:bCs w:val="0"/>
                <w:color w:val="auto"/>
                <w:sz w:val="22"/>
                <w:szCs w:val="22"/>
              </w:rPr>
              <w:t>30万元</w:t>
            </w:r>
          </w:p>
        </w:tc>
      </w:tr>
      <w:tr w14:paraId="4F06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A7C6A87">
            <w:pPr>
              <w:spacing w:before="40" w:after="40" w:line="280" w:lineRule="auto"/>
              <w:jc w:val="center"/>
              <w:rPr>
                <w:color w:val="auto"/>
              </w:rPr>
            </w:pPr>
            <w:r>
              <w:rPr>
                <w:rFonts w:ascii="微软雅黑" w:hAnsi="微软雅黑" w:eastAsia="微软雅黑" w:cs="微软雅黑"/>
                <w:b w:val="0"/>
                <w:bCs w:val="0"/>
                <w:color w:val="auto"/>
                <w:sz w:val="22"/>
                <w:szCs w:val="22"/>
              </w:rPr>
              <w:t>结构性存款</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0A57934">
            <w:pPr>
              <w:spacing w:before="40" w:after="40" w:line="280" w:lineRule="auto"/>
              <w:jc w:val="center"/>
              <w:rPr>
                <w:color w:val="auto"/>
              </w:rPr>
            </w:pPr>
            <w:r>
              <w:rPr>
                <w:rFonts w:ascii="微软雅黑" w:hAnsi="微软雅黑" w:eastAsia="微软雅黑" w:cs="微软雅黑"/>
                <w:b w:val="0"/>
                <w:bCs w:val="0"/>
                <w:color w:val="auto"/>
                <w:sz w:val="22"/>
                <w:szCs w:val="22"/>
              </w:rPr>
              <w:t>中等感兴趣</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A9D19E1">
            <w:pPr>
              <w:spacing w:before="40" w:after="40" w:line="280" w:lineRule="auto"/>
              <w:jc w:val="center"/>
              <w:rPr>
                <w:color w:val="auto"/>
              </w:rPr>
            </w:pPr>
            <w:r>
              <w:rPr>
                <w:rFonts w:ascii="微软雅黑" w:hAnsi="微软雅黑" w:eastAsia="微软雅黑" w:cs="微软雅黑"/>
                <w:b w:val="0"/>
                <w:bCs w:val="0"/>
                <w:color w:val="auto"/>
                <w:sz w:val="22"/>
                <w:szCs w:val="22"/>
              </w:rPr>
              <w:t>10万元</w:t>
            </w:r>
          </w:p>
        </w:tc>
      </w:tr>
      <w:tr w14:paraId="43D5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8D0B717">
            <w:pPr>
              <w:spacing w:before="40" w:after="40" w:line="280" w:lineRule="auto"/>
              <w:jc w:val="center"/>
              <w:rPr>
                <w:color w:val="auto"/>
              </w:rPr>
            </w:pPr>
            <w:r>
              <w:rPr>
                <w:rFonts w:ascii="微软雅黑" w:hAnsi="微软雅黑" w:eastAsia="微软雅黑" w:cs="微软雅黑"/>
                <w:b w:val="0"/>
                <w:bCs w:val="0"/>
                <w:color w:val="auto"/>
                <w:sz w:val="22"/>
                <w:szCs w:val="22"/>
              </w:rPr>
              <w:t>基金定投</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1B190C3">
            <w:pPr>
              <w:spacing w:before="40" w:after="40" w:line="280" w:lineRule="auto"/>
              <w:jc w:val="center"/>
              <w:rPr>
                <w:color w:val="auto"/>
              </w:rPr>
            </w:pPr>
            <w:r>
              <w:rPr>
                <w:rFonts w:ascii="微软雅黑" w:hAnsi="微软雅黑" w:eastAsia="微软雅黑" w:cs="微软雅黑"/>
                <w:b w:val="0"/>
                <w:bCs w:val="0"/>
                <w:color w:val="auto"/>
                <w:sz w:val="22"/>
                <w:szCs w:val="22"/>
              </w:rPr>
              <w:t>暂不感兴趣</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C7259E4">
            <w:pPr>
              <w:spacing w:before="40" w:after="40" w:line="280" w:lineRule="auto"/>
              <w:jc w:val="center"/>
              <w:rPr>
                <w:color w:val="auto"/>
              </w:rPr>
            </w:pPr>
            <w:r>
              <w:rPr>
                <w:rFonts w:ascii="微软雅黑" w:hAnsi="微软雅黑" w:eastAsia="微软雅黑" w:cs="微软雅黑"/>
                <w:b w:val="0"/>
                <w:bCs w:val="0"/>
                <w:color w:val="auto"/>
                <w:sz w:val="22"/>
                <w:szCs w:val="22"/>
              </w:rPr>
              <w:t>-</w:t>
            </w:r>
          </w:p>
        </w:tc>
      </w:tr>
    </w:tbl>
    <w:p w14:paraId="4361C3CB">
      <w:pPr>
        <w:spacing w:before="100" w:after="0"/>
        <w:rPr>
          <w:color w:val="auto"/>
        </w:rPr>
      </w:pPr>
    </w:p>
    <w:p w14:paraId="59AD06CA">
      <w:pPr>
        <w:spacing w:before="240" w:after="120" w:line="360" w:lineRule="auto"/>
        <w:jc w:val="left"/>
        <w:rPr>
          <w:color w:val="auto"/>
        </w:rPr>
      </w:pPr>
      <w:r>
        <w:rPr>
          <w:rFonts w:ascii="微软雅黑" w:hAnsi="微软雅黑" w:eastAsia="微软雅黑" w:cs="微软雅黑"/>
          <w:b/>
          <w:bCs/>
          <w:color w:val="auto"/>
          <w:sz w:val="28"/>
          <w:szCs w:val="28"/>
        </w:rPr>
        <w:t>跟进计划</w:t>
      </w:r>
    </w:p>
    <w:p w14:paraId="45E6DADE">
      <w:pPr>
        <w:spacing w:before="40" w:after="40" w:line="360" w:lineRule="auto"/>
        <w:ind w:left="720"/>
        <w:rPr>
          <w:color w:val="auto"/>
        </w:rPr>
      </w:pPr>
      <w:r>
        <w:rPr>
          <w:rFonts w:ascii="微软雅黑" w:hAnsi="微软雅黑" w:eastAsia="微软雅黑" w:cs="微软雅黑"/>
          <w:color w:val="auto"/>
          <w:sz w:val="22"/>
          <w:szCs w:val="22"/>
        </w:rPr>
        <w:t>• 6月30日前：提供大额存单利率对比方案</w:t>
      </w:r>
    </w:p>
    <w:p w14:paraId="09069A02">
      <w:pPr>
        <w:spacing w:before="40" w:after="40" w:line="360" w:lineRule="auto"/>
        <w:ind w:left="720"/>
        <w:rPr>
          <w:color w:val="auto"/>
        </w:rPr>
      </w:pPr>
      <w:r>
        <w:rPr>
          <w:rFonts w:ascii="微软雅黑" w:hAnsi="微软雅黑" w:eastAsia="微软雅黑" w:cs="微软雅黑"/>
          <w:color w:val="auto"/>
          <w:sz w:val="22"/>
          <w:szCs w:val="22"/>
        </w:rPr>
        <w:t>• 7月5日前：预约客户到网点面签</w:t>
      </w:r>
    </w:p>
    <w:p w14:paraId="1E46DC6E">
      <w:pPr>
        <w:spacing w:before="40" w:after="40" w:line="360" w:lineRule="auto"/>
        <w:ind w:left="720"/>
        <w:rPr>
          <w:color w:val="auto"/>
        </w:rPr>
      </w:pPr>
      <w:r>
        <w:rPr>
          <w:rFonts w:ascii="微软雅黑" w:hAnsi="微软雅黑" w:eastAsia="微软雅黑" w:cs="微软雅黑"/>
          <w:color w:val="auto"/>
          <w:sz w:val="22"/>
          <w:szCs w:val="22"/>
        </w:rPr>
        <w:t>• 责任人：客户经理李明</w:t>
      </w:r>
    </w:p>
    <w:p w14:paraId="00E4AA9F">
      <w:pPr>
        <w:pStyle w:val="3"/>
        <w:bidi w:val="0"/>
        <w:rPr>
          <w:color w:val="auto"/>
        </w:rPr>
      </w:pPr>
      <w:r>
        <w:rPr>
          <w:color w:val="auto"/>
        </w:rPr>
        <w:t>三、任务2：信用风险分析报告</w:t>
      </w:r>
    </w:p>
    <w:p w14:paraId="20F2FBB0">
      <w:pPr>
        <w:spacing w:before="60" w:after="60" w:line="360" w:lineRule="auto"/>
        <w:jc w:val="both"/>
        <w:rPr>
          <w:color w:val="auto"/>
        </w:rPr>
      </w:pPr>
      <w:r>
        <w:rPr>
          <w:rFonts w:ascii="微软雅黑" w:hAnsi="微软雅黑" w:eastAsia="微软雅黑" w:cs="微软雅黑"/>
          <w:b/>
          <w:bCs/>
          <w:color w:val="auto"/>
          <w:sz w:val="22"/>
          <w:szCs w:val="22"/>
        </w:rPr>
        <w:t>场景：对"恒达机械制造有限公司"500万流动资金贷款进行信用风险评估</w:t>
      </w:r>
    </w:p>
    <w:p w14:paraId="450820C0">
      <w:pPr>
        <w:spacing w:before="60" w:after="0"/>
        <w:rPr>
          <w:color w:val="auto"/>
        </w:rPr>
      </w:pPr>
    </w:p>
    <w:p w14:paraId="2CFFAE8D">
      <w:pPr>
        <w:spacing w:before="240" w:after="120" w:line="360" w:lineRule="auto"/>
        <w:jc w:val="left"/>
        <w:rPr>
          <w:color w:val="auto"/>
        </w:rPr>
      </w:pPr>
      <w:r>
        <w:rPr>
          <w:rFonts w:ascii="微软雅黑" w:hAnsi="微软雅黑" w:eastAsia="微软雅黑" w:cs="微软雅黑"/>
          <w:b/>
          <w:bCs/>
          <w:color w:val="auto"/>
          <w:sz w:val="28"/>
          <w:szCs w:val="28"/>
        </w:rPr>
        <w:t>第1步 企业信用评估框架</w:t>
      </w:r>
    </w:p>
    <w:p w14:paraId="60957C79">
      <w:pPr>
        <w:spacing w:before="40" w:after="40" w:line="360" w:lineRule="auto"/>
        <w:ind w:left="720"/>
        <w:rPr>
          <w:color w:val="auto"/>
        </w:rPr>
      </w:pPr>
      <w:r>
        <w:rPr>
          <w:rFonts w:ascii="微软雅黑" w:hAnsi="微软雅黑" w:eastAsia="微软雅黑" w:cs="微软雅黑"/>
          <w:color w:val="auto"/>
          <w:sz w:val="22"/>
          <w:szCs w:val="22"/>
        </w:rPr>
        <w:t>• 近三年营收：2023年3200万 / 2024年3800万 / 2025年4100万（年均增长13.2%）</w:t>
      </w:r>
    </w:p>
    <w:p w14:paraId="0B0488F7">
      <w:pPr>
        <w:spacing w:before="40" w:after="40" w:line="360" w:lineRule="auto"/>
        <w:ind w:left="720"/>
        <w:rPr>
          <w:color w:val="auto"/>
        </w:rPr>
      </w:pPr>
      <w:r>
        <w:rPr>
          <w:rFonts w:ascii="微软雅黑" w:hAnsi="微软雅黑" w:eastAsia="微软雅黑" w:cs="微软雅黑"/>
          <w:color w:val="auto"/>
          <w:sz w:val="22"/>
          <w:szCs w:val="22"/>
        </w:rPr>
        <w:t>• 近三年净利润：180万 / 220万 / 250万（年均增长17.8%）</w:t>
      </w:r>
    </w:p>
    <w:p w14:paraId="36654E09">
      <w:pPr>
        <w:spacing w:before="40" w:after="40" w:line="360" w:lineRule="auto"/>
        <w:ind w:left="720"/>
        <w:rPr>
          <w:color w:val="auto"/>
        </w:rPr>
      </w:pPr>
      <w:r>
        <w:rPr>
          <w:rFonts w:ascii="微软雅黑" w:hAnsi="微软雅黑" w:eastAsia="微软雅黑" w:cs="微软雅黑"/>
          <w:color w:val="auto"/>
          <w:sz w:val="22"/>
          <w:szCs w:val="22"/>
        </w:rPr>
        <w:t>• 资产总额：2800万，负债总额：1600万</w:t>
      </w:r>
    </w:p>
    <w:p w14:paraId="72C5498D">
      <w:pPr>
        <w:spacing w:before="40" w:after="40" w:line="360" w:lineRule="auto"/>
        <w:ind w:left="720"/>
        <w:rPr>
          <w:color w:val="auto"/>
        </w:rPr>
      </w:pPr>
      <w:r>
        <w:rPr>
          <w:rFonts w:ascii="微软雅黑" w:hAnsi="微软雅黑" w:eastAsia="微软雅黑" w:cs="微软雅黑"/>
          <w:color w:val="auto"/>
          <w:sz w:val="22"/>
          <w:szCs w:val="22"/>
        </w:rPr>
        <w:t>• 应收账款周转天数：85天</w:t>
      </w:r>
    </w:p>
    <w:p w14:paraId="772C0AEF">
      <w:pPr>
        <w:spacing w:before="40" w:after="40" w:line="360" w:lineRule="auto"/>
        <w:ind w:left="720"/>
        <w:rPr>
          <w:color w:val="auto"/>
        </w:rPr>
      </w:pPr>
      <w:r>
        <w:rPr>
          <w:rFonts w:ascii="微软雅黑" w:hAnsi="微软雅黑" w:eastAsia="微软雅黑" w:cs="微软雅黑"/>
          <w:color w:val="auto"/>
          <w:sz w:val="22"/>
          <w:szCs w:val="22"/>
        </w:rPr>
        <w:t>• 存货周转天数：60天</w:t>
      </w:r>
    </w:p>
    <w:p w14:paraId="52F3DB55">
      <w:pPr>
        <w:spacing w:before="40" w:after="40" w:line="360" w:lineRule="auto"/>
        <w:ind w:left="720"/>
        <w:rPr>
          <w:color w:val="auto"/>
        </w:rPr>
      </w:pPr>
      <w:r>
        <w:rPr>
          <w:rFonts w:ascii="微软雅黑" w:hAnsi="微软雅黑" w:eastAsia="微软雅黑" w:cs="微软雅黑"/>
          <w:color w:val="auto"/>
          <w:sz w:val="22"/>
          <w:szCs w:val="22"/>
        </w:rPr>
        <w:t>• 经营性现金流：近12个月净流入320万</w:t>
      </w:r>
    </w:p>
    <w:p w14:paraId="74873BFA">
      <w:pPr>
        <w:spacing w:before="240" w:after="120" w:line="360" w:lineRule="auto"/>
        <w:jc w:val="left"/>
        <w:rPr>
          <w:color w:val="auto"/>
        </w:rPr>
      </w:pPr>
      <w:r>
        <w:rPr>
          <w:rFonts w:ascii="微软雅黑" w:hAnsi="微软雅黑" w:eastAsia="微软雅黑" w:cs="微软雅黑"/>
          <w:b/>
          <w:bCs/>
          <w:color w:val="auto"/>
          <w:sz w:val="28"/>
          <w:szCs w:val="28"/>
        </w:rPr>
        <w:t>第2步 关键风控指标</w:t>
      </w:r>
    </w:p>
    <w:p w14:paraId="66B9B98F">
      <w:pPr>
        <w:spacing w:before="60" w:after="60" w:line="360" w:lineRule="auto"/>
        <w:ind w:left="431"/>
        <w:jc w:val="both"/>
        <w:rPr>
          <w:color w:val="auto"/>
        </w:rPr>
      </w:pPr>
      <w:r>
        <w:rPr>
          <w:rFonts w:ascii="微软雅黑" w:hAnsi="微软雅黑" w:eastAsia="微软雅黑" w:cs="微软雅黑"/>
          <w:b w:val="0"/>
          <w:bCs w:val="0"/>
          <w:color w:val="auto"/>
          <w:sz w:val="22"/>
          <w:szCs w:val="22"/>
        </w:rPr>
        <w:t>1. 资产负债率 = 1600/2800 = 57.1%（适中）</w:t>
      </w:r>
    </w:p>
    <w:p w14:paraId="6ECD0A2D">
      <w:pPr>
        <w:spacing w:before="60" w:after="60" w:line="360" w:lineRule="auto"/>
        <w:ind w:left="431"/>
        <w:jc w:val="both"/>
        <w:rPr>
          <w:color w:val="auto"/>
        </w:rPr>
      </w:pPr>
      <w:r>
        <w:rPr>
          <w:rFonts w:ascii="微软雅黑" w:hAnsi="微软雅黑" w:eastAsia="微软雅黑" w:cs="微软雅黑"/>
          <w:b w:val="0"/>
          <w:bCs w:val="0"/>
          <w:color w:val="auto"/>
          <w:sz w:val="22"/>
          <w:szCs w:val="22"/>
        </w:rPr>
        <w:t>2. 流动比率 = （流动资产）/流动负债 ≈ 1.45</w:t>
      </w:r>
    </w:p>
    <w:p w14:paraId="1B8A510D">
      <w:pPr>
        <w:spacing w:before="60" w:after="60" w:line="360" w:lineRule="auto"/>
        <w:ind w:left="431"/>
        <w:jc w:val="both"/>
        <w:rPr>
          <w:color w:val="auto"/>
        </w:rPr>
      </w:pPr>
      <w:r>
        <w:rPr>
          <w:rFonts w:ascii="微软雅黑" w:hAnsi="微软雅黑" w:eastAsia="微软雅黑" w:cs="微软雅黑"/>
          <w:b w:val="0"/>
          <w:bCs w:val="0"/>
          <w:color w:val="auto"/>
          <w:sz w:val="22"/>
          <w:szCs w:val="22"/>
        </w:rPr>
        <w:t>3. 速动比率 = （流动资产-存货）/流动负债 ≈ 1.18</w:t>
      </w:r>
    </w:p>
    <w:p w14:paraId="4A75555E">
      <w:pPr>
        <w:spacing w:before="60" w:after="60" w:line="360" w:lineRule="auto"/>
        <w:ind w:left="431"/>
        <w:jc w:val="both"/>
        <w:rPr>
          <w:color w:val="auto"/>
        </w:rPr>
      </w:pPr>
      <w:r>
        <w:rPr>
          <w:rFonts w:ascii="微软雅黑" w:hAnsi="微软雅黑" w:eastAsia="微软雅黑" w:cs="微软雅黑"/>
          <w:b w:val="0"/>
          <w:bCs w:val="0"/>
          <w:color w:val="auto"/>
          <w:sz w:val="22"/>
          <w:szCs w:val="22"/>
        </w:rPr>
        <w:t>4. Altman Z-Score（中国制造业适配版）：</w:t>
      </w:r>
    </w:p>
    <w:p w14:paraId="1877FED7">
      <w:pPr>
        <w:spacing w:before="60" w:after="60" w:line="360" w:lineRule="auto"/>
        <w:ind w:left="863"/>
        <w:jc w:val="both"/>
        <w:rPr>
          <w:color w:val="auto"/>
        </w:rPr>
      </w:pPr>
      <w:r>
        <w:rPr>
          <w:rFonts w:ascii="微软雅黑" w:hAnsi="微软雅黑" w:eastAsia="微软雅黑" w:cs="微软雅黑"/>
          <w:b w:val="0"/>
          <w:bCs w:val="0"/>
          <w:color w:val="auto"/>
          <w:sz w:val="22"/>
          <w:szCs w:val="22"/>
        </w:rPr>
        <w:t>Z = 0.717X1 + 0.847X2 + 3.107X3 + 0.420X4 + 0.998X5</w:t>
      </w:r>
    </w:p>
    <w:p w14:paraId="66F37C9D">
      <w:pPr>
        <w:spacing w:before="60" w:after="60" w:line="360" w:lineRule="auto"/>
        <w:ind w:left="863"/>
        <w:jc w:val="both"/>
        <w:rPr>
          <w:color w:val="auto"/>
        </w:rPr>
      </w:pPr>
      <w:r>
        <w:rPr>
          <w:rFonts w:ascii="微软雅黑" w:hAnsi="微软雅黑" w:eastAsia="微软雅黑" w:cs="微软雅黑"/>
          <w:b w:val="0"/>
          <w:bCs w:val="0"/>
          <w:color w:val="auto"/>
          <w:sz w:val="22"/>
          <w:szCs w:val="22"/>
        </w:rPr>
        <w:t>X1 = (2800-1600)/2800 = 0.429</w:t>
      </w:r>
    </w:p>
    <w:p w14:paraId="3D8BE4D2">
      <w:pPr>
        <w:spacing w:before="60" w:after="60" w:line="360" w:lineRule="auto"/>
        <w:ind w:left="863"/>
        <w:jc w:val="both"/>
        <w:rPr>
          <w:color w:val="auto"/>
        </w:rPr>
      </w:pPr>
      <w:r>
        <w:rPr>
          <w:rFonts w:ascii="微软雅黑" w:hAnsi="微软雅黑" w:eastAsia="微软雅黑" w:cs="微软雅黑"/>
          <w:b w:val="0"/>
          <w:bCs w:val="0"/>
          <w:color w:val="auto"/>
          <w:sz w:val="22"/>
          <w:szCs w:val="22"/>
        </w:rPr>
        <w:t>X2 = 250/2800 = 0.089</w:t>
      </w:r>
    </w:p>
    <w:p w14:paraId="138D5614">
      <w:pPr>
        <w:spacing w:before="60" w:after="60" w:line="360" w:lineRule="auto"/>
        <w:ind w:left="863"/>
        <w:jc w:val="both"/>
        <w:rPr>
          <w:color w:val="auto"/>
        </w:rPr>
      </w:pPr>
      <w:r>
        <w:rPr>
          <w:rFonts w:ascii="微软雅黑" w:hAnsi="微软雅黑" w:eastAsia="微软雅黑" w:cs="微软雅黑"/>
          <w:b w:val="0"/>
          <w:bCs w:val="0"/>
          <w:color w:val="auto"/>
          <w:sz w:val="22"/>
          <w:szCs w:val="22"/>
        </w:rPr>
        <w:t>X3 = EBIT/总资产 ≈ 330/2800 = 0.118</w:t>
      </w:r>
    </w:p>
    <w:p w14:paraId="402E2C37">
      <w:pPr>
        <w:spacing w:before="60" w:after="60" w:line="360" w:lineRule="auto"/>
        <w:ind w:left="863"/>
        <w:jc w:val="both"/>
        <w:rPr>
          <w:color w:val="auto"/>
        </w:rPr>
      </w:pPr>
      <w:r>
        <w:rPr>
          <w:rFonts w:ascii="微软雅黑" w:hAnsi="微软雅黑" w:eastAsia="微软雅黑" w:cs="微软雅黑"/>
          <w:b w:val="0"/>
          <w:bCs w:val="0"/>
          <w:color w:val="auto"/>
          <w:sz w:val="22"/>
          <w:szCs w:val="22"/>
        </w:rPr>
        <w:t>X4 = 权益/负债 = 1200/1600 = 0.750</w:t>
      </w:r>
    </w:p>
    <w:p w14:paraId="7A2F0035">
      <w:pPr>
        <w:spacing w:before="60" w:after="60" w:line="360" w:lineRule="auto"/>
        <w:ind w:left="863"/>
        <w:jc w:val="both"/>
        <w:rPr>
          <w:color w:val="auto"/>
        </w:rPr>
      </w:pPr>
      <w:r>
        <w:rPr>
          <w:rFonts w:ascii="微软雅黑" w:hAnsi="微软雅黑" w:eastAsia="微软雅黑" w:cs="微软雅黑"/>
          <w:b w:val="0"/>
          <w:bCs w:val="0"/>
          <w:color w:val="auto"/>
          <w:sz w:val="22"/>
          <w:szCs w:val="22"/>
        </w:rPr>
        <w:t>X5 = 营收/总资产 = 4100/2800 = 1.464</w:t>
      </w:r>
    </w:p>
    <w:p w14:paraId="1C846BDC">
      <w:pPr>
        <w:spacing w:before="60" w:after="60" w:line="360" w:lineRule="auto"/>
        <w:ind w:left="863"/>
        <w:jc w:val="both"/>
        <w:rPr>
          <w:color w:val="auto"/>
        </w:rPr>
      </w:pPr>
      <w:r>
        <w:rPr>
          <w:rFonts w:ascii="微软雅黑" w:hAnsi="微软雅黑" w:eastAsia="微软雅黑" w:cs="微软雅黑"/>
          <w:b w:val="0"/>
          <w:bCs w:val="0"/>
          <w:color w:val="auto"/>
          <w:sz w:val="22"/>
          <w:szCs w:val="22"/>
        </w:rPr>
        <w:t>Z = 0.717(0.429) + 0.847(0.089) + 3.107(0.118) + 0.420(0.750) + 0.998(1.464)</w:t>
      </w:r>
    </w:p>
    <w:p w14:paraId="27BB195A">
      <w:pPr>
        <w:spacing w:before="60" w:after="60" w:line="360" w:lineRule="auto"/>
        <w:ind w:left="863"/>
        <w:jc w:val="both"/>
        <w:rPr>
          <w:color w:val="auto"/>
        </w:rPr>
      </w:pPr>
      <w:r>
        <w:rPr>
          <w:rFonts w:ascii="微软雅黑" w:hAnsi="微软雅黑" w:eastAsia="微软雅黑" w:cs="微软雅黑"/>
          <w:b w:val="0"/>
          <w:bCs w:val="0"/>
          <w:color w:val="auto"/>
          <w:sz w:val="22"/>
          <w:szCs w:val="22"/>
        </w:rPr>
        <w:t>Z ≈ 0.307 + 0.075 + 0.367 + 0.315 + 1.461 = 2.525</w:t>
      </w:r>
    </w:p>
    <w:p w14:paraId="09ED341B">
      <w:pPr>
        <w:spacing w:before="60" w:after="60" w:line="360" w:lineRule="auto"/>
        <w:ind w:left="863"/>
        <w:jc w:val="both"/>
        <w:rPr>
          <w:color w:val="auto"/>
        </w:rPr>
      </w:pPr>
      <w:r>
        <w:rPr>
          <w:rFonts w:ascii="微软雅黑" w:hAnsi="微软雅黑" w:eastAsia="微软雅黑" w:cs="微软雅黑"/>
          <w:b w:val="0"/>
          <w:bCs w:val="0"/>
          <w:color w:val="auto"/>
          <w:sz w:val="22"/>
          <w:szCs w:val="22"/>
        </w:rPr>
        <w:t>（Z&gt;2.675安全，1.81-2.675灰色区域，&lt;1.81危险）</w:t>
      </w:r>
    </w:p>
    <w:p w14:paraId="7AC908C6">
      <w:pPr>
        <w:spacing w:before="60" w:after="60" w:line="360" w:lineRule="auto"/>
        <w:ind w:left="431"/>
        <w:jc w:val="both"/>
        <w:rPr>
          <w:color w:val="auto"/>
        </w:rPr>
      </w:pPr>
      <w:r>
        <w:rPr>
          <w:rFonts w:ascii="微软雅黑" w:hAnsi="微软雅黑" w:eastAsia="微软雅黑" w:cs="微软雅黑"/>
          <w:b w:val="0"/>
          <w:bCs w:val="0"/>
          <w:color w:val="auto"/>
          <w:sz w:val="22"/>
          <w:szCs w:val="22"/>
        </w:rPr>
        <w:t>5. 利息保障倍数 = EBIT/利息费用 ≈ 330/(1600×5.5%) ≈ 3.75</w:t>
      </w:r>
    </w:p>
    <w:p w14:paraId="7AF760CE">
      <w:pPr>
        <w:spacing w:before="60" w:after="60" w:line="360" w:lineRule="auto"/>
        <w:ind w:left="431"/>
        <w:jc w:val="both"/>
        <w:rPr>
          <w:color w:val="auto"/>
        </w:rPr>
      </w:pPr>
      <w:r>
        <w:rPr>
          <w:rFonts w:ascii="微软雅黑" w:hAnsi="微软雅黑" w:eastAsia="微软雅黑" w:cs="微软雅黑"/>
          <w:b w:val="0"/>
          <w:bCs w:val="0"/>
          <w:color w:val="auto"/>
          <w:sz w:val="22"/>
          <w:szCs w:val="22"/>
        </w:rPr>
        <w:t>6. 贷款偿还能力系数 = 经营性现金流/(贷款本息) = 320/(500+500×5.5%) = 320/527.5 = 0.607</w:t>
      </w:r>
    </w:p>
    <w:p w14:paraId="1ABEA830">
      <w:pPr>
        <w:spacing w:before="240" w:after="120" w:line="360" w:lineRule="auto"/>
        <w:jc w:val="left"/>
        <w:rPr>
          <w:color w:val="auto"/>
        </w:rPr>
      </w:pPr>
      <w:r>
        <w:rPr>
          <w:rFonts w:ascii="微软雅黑" w:hAnsi="微软雅黑" w:eastAsia="微软雅黑" w:cs="微软雅黑"/>
          <w:b/>
          <w:bCs/>
          <w:color w:val="auto"/>
          <w:sz w:val="28"/>
          <w:szCs w:val="28"/>
        </w:rPr>
        <w:t>第3步 风险评估报告</w:t>
      </w:r>
    </w:p>
    <w:p w14:paraId="4F2151E6">
      <w:pPr>
        <w:spacing w:before="60" w:after="60" w:line="360" w:lineRule="auto"/>
        <w:ind w:left="431"/>
        <w:jc w:val="both"/>
        <w:rPr>
          <w:color w:val="auto"/>
        </w:rPr>
      </w:pPr>
      <w:r>
        <w:rPr>
          <w:rFonts w:ascii="微软雅黑" w:hAnsi="微软雅黑" w:eastAsia="微软雅黑" w:cs="微软雅黑"/>
          <w:b w:val="0"/>
          <w:bCs w:val="0"/>
          <w:color w:val="auto"/>
          <w:sz w:val="22"/>
          <w:szCs w:val="22"/>
        </w:rPr>
        <w:t>1. 企业画像：恒达机械制造是一家中小型制造业企业，营收稳步增长，盈利能力良好。</w:t>
      </w:r>
    </w:p>
    <w:p w14:paraId="3A8F3951">
      <w:pPr>
        <w:spacing w:before="60" w:after="60" w:line="360" w:lineRule="auto"/>
        <w:ind w:left="431"/>
        <w:jc w:val="both"/>
        <w:rPr>
          <w:color w:val="auto"/>
        </w:rPr>
      </w:pPr>
      <w:r>
        <w:rPr>
          <w:rFonts w:ascii="微软雅黑" w:hAnsi="微软雅黑" w:eastAsia="微软雅黑" w:cs="微软雅黑"/>
          <w:b w:val="0"/>
          <w:bCs w:val="0"/>
          <w:color w:val="auto"/>
          <w:sz w:val="22"/>
          <w:szCs w:val="22"/>
        </w:rPr>
        <w:t>2. 财务健康度评分：72/100</w:t>
      </w:r>
    </w:p>
    <w:p w14:paraId="40167F2C">
      <w:pPr>
        <w:spacing w:before="60" w:after="60" w:line="360" w:lineRule="auto"/>
        <w:ind w:left="431"/>
        <w:jc w:val="both"/>
        <w:rPr>
          <w:color w:val="auto"/>
        </w:rPr>
      </w:pPr>
      <w:r>
        <w:rPr>
          <w:rFonts w:ascii="微软雅黑" w:hAnsi="微软雅黑" w:eastAsia="微软雅黑" w:cs="微软雅黑"/>
          <w:b w:val="0"/>
          <w:bCs w:val="0"/>
          <w:color w:val="auto"/>
          <w:sz w:val="22"/>
          <w:szCs w:val="22"/>
        </w:rPr>
        <w:t>3. 风险等级：中等风险</w:t>
      </w:r>
    </w:p>
    <w:p w14:paraId="26CD136E">
      <w:pPr>
        <w:spacing w:before="60" w:after="60" w:line="360" w:lineRule="auto"/>
        <w:ind w:left="431"/>
        <w:jc w:val="both"/>
        <w:rPr>
          <w:color w:val="auto"/>
        </w:rPr>
      </w:pPr>
      <w:r>
        <w:rPr>
          <w:rFonts w:ascii="微软雅黑" w:hAnsi="微软雅黑" w:eastAsia="微软雅黑" w:cs="微软雅黑"/>
          <w:b w:val="0"/>
          <w:bCs w:val="0"/>
          <w:color w:val="auto"/>
          <w:sz w:val="22"/>
          <w:szCs w:val="22"/>
        </w:rPr>
        <w:t>4. 审批建议：有条件批准——要求提供足值厂房抵押，同时追加实际控制人个人连带担保。</w:t>
      </w:r>
    </w:p>
    <w:p w14:paraId="2398ED02">
      <w:pPr>
        <w:spacing w:before="60" w:after="60" w:line="360" w:lineRule="auto"/>
        <w:ind w:left="431"/>
        <w:jc w:val="both"/>
        <w:rPr>
          <w:color w:val="auto"/>
        </w:rPr>
      </w:pPr>
      <w:r>
        <w:rPr>
          <w:rFonts w:ascii="微软雅黑" w:hAnsi="微软雅黑" w:eastAsia="微软雅黑" w:cs="微软雅黑"/>
          <w:b w:val="0"/>
          <w:bCs w:val="0"/>
          <w:color w:val="auto"/>
          <w:sz w:val="22"/>
          <w:szCs w:val="22"/>
        </w:rPr>
        <w:t>5. 风险缓释措施：厂房抵押（评估价值不低于600万）+ 实际控制人连带责任保证 + 贷后每季度一次贷后检查。</w:t>
      </w:r>
    </w:p>
    <w:p w14:paraId="57BF6160">
      <w:pPr>
        <w:pStyle w:val="3"/>
        <w:bidi w:val="0"/>
        <w:rPr>
          <w:color w:val="auto"/>
        </w:rPr>
      </w:pPr>
      <w:r>
        <w:rPr>
          <w:color w:val="auto"/>
        </w:rPr>
        <w:t>四、任务3：贷款定价模型</w:t>
      </w:r>
    </w:p>
    <w:p w14:paraId="57764494">
      <w:pPr>
        <w:spacing w:before="60" w:after="60" w:line="360" w:lineRule="auto"/>
        <w:jc w:val="both"/>
        <w:rPr>
          <w:color w:val="auto"/>
        </w:rPr>
      </w:pPr>
      <w:r>
        <w:rPr>
          <w:rFonts w:ascii="微软雅黑" w:hAnsi="微软雅黑" w:eastAsia="微软雅黑" w:cs="微软雅黑"/>
          <w:b/>
          <w:bCs/>
          <w:color w:val="auto"/>
          <w:sz w:val="22"/>
          <w:szCs w:val="22"/>
        </w:rPr>
        <w:t>场景：构建银行贷款FTP定价模型</w:t>
      </w:r>
    </w:p>
    <w:p w14:paraId="091322FA">
      <w:pPr>
        <w:spacing w:before="60" w:after="0"/>
        <w:rPr>
          <w:color w:val="auto"/>
        </w:rPr>
      </w:pPr>
    </w:p>
    <w:p w14:paraId="37C32DE9">
      <w:pPr>
        <w:spacing w:before="240" w:after="120" w:line="360" w:lineRule="auto"/>
        <w:jc w:val="left"/>
        <w:rPr>
          <w:color w:val="auto"/>
        </w:rPr>
      </w:pPr>
      <w:r>
        <w:rPr>
          <w:rFonts w:ascii="微软雅黑" w:hAnsi="微软雅黑" w:eastAsia="微软雅黑" w:cs="微软雅黑"/>
          <w:b/>
          <w:bCs/>
          <w:color w:val="auto"/>
          <w:sz w:val="28"/>
          <w:szCs w:val="28"/>
        </w:rPr>
        <w:t>定价公式</w:t>
      </w:r>
    </w:p>
    <w:p w14:paraId="565F4014">
      <w:pPr>
        <w:spacing w:before="60" w:after="60" w:line="360" w:lineRule="auto"/>
        <w:ind w:firstLine="504"/>
        <w:jc w:val="both"/>
        <w:rPr>
          <w:color w:val="auto"/>
        </w:rPr>
      </w:pPr>
      <w:r>
        <w:rPr>
          <w:rFonts w:ascii="微软雅黑" w:hAnsi="微软雅黑" w:eastAsia="微软雅黑" w:cs="微软雅黑"/>
          <w:b/>
          <w:bCs/>
          <w:color w:val="auto"/>
          <w:sz w:val="22"/>
          <w:szCs w:val="22"/>
        </w:rPr>
        <w:t>贷款利率 = 资金成本 + 风险溢价 + 运营成本 + 资本占用成本 + 目标利润</w:t>
      </w:r>
    </w:p>
    <w:p w14:paraId="1C84A389">
      <w:pPr>
        <w:spacing w:before="240" w:after="120" w:line="360" w:lineRule="auto"/>
        <w:jc w:val="left"/>
        <w:rPr>
          <w:color w:val="auto"/>
        </w:rPr>
      </w:pPr>
      <w:r>
        <w:rPr>
          <w:rFonts w:ascii="微软雅黑" w:hAnsi="微软雅黑" w:eastAsia="微软雅黑" w:cs="微软雅黑"/>
          <w:b/>
          <w:bCs/>
          <w:color w:val="auto"/>
          <w:sz w:val="28"/>
          <w:szCs w:val="28"/>
        </w:rPr>
        <w:t>定价参数</w:t>
      </w:r>
    </w:p>
    <w:p w14:paraId="168F8E20">
      <w:pPr>
        <w:spacing w:before="40" w:after="40" w:line="360" w:lineRule="auto"/>
        <w:ind w:left="720"/>
        <w:rPr>
          <w:color w:val="auto"/>
        </w:rPr>
      </w:pPr>
      <w:r>
        <w:rPr>
          <w:rFonts w:ascii="微软雅黑" w:hAnsi="微软雅黑" w:eastAsia="微软雅黑" w:cs="微软雅黑"/>
          <w:color w:val="auto"/>
          <w:sz w:val="22"/>
          <w:szCs w:val="22"/>
        </w:rPr>
        <w:t>• 资金成本（FTP）：一年期2.8%，三年期3.2%</w:t>
      </w:r>
    </w:p>
    <w:p w14:paraId="058D7D93">
      <w:pPr>
        <w:spacing w:before="40" w:after="40" w:line="360" w:lineRule="auto"/>
        <w:ind w:left="720"/>
        <w:rPr>
          <w:color w:val="auto"/>
        </w:rPr>
      </w:pPr>
      <w:r>
        <w:rPr>
          <w:rFonts w:ascii="微软雅黑" w:hAnsi="微软雅黑" w:eastAsia="微软雅黑" w:cs="微软雅黑"/>
          <w:color w:val="auto"/>
          <w:sz w:val="22"/>
          <w:szCs w:val="22"/>
        </w:rPr>
        <w:t>• 风险溢价：AAA 0.3%，AA 0.6%，A 1.0%，BBB 1.8%，BB 3.0%</w:t>
      </w:r>
    </w:p>
    <w:p w14:paraId="4AD6A281">
      <w:pPr>
        <w:spacing w:before="40" w:after="40" w:line="360" w:lineRule="auto"/>
        <w:ind w:left="720"/>
        <w:rPr>
          <w:color w:val="auto"/>
        </w:rPr>
      </w:pPr>
      <w:r>
        <w:rPr>
          <w:rFonts w:ascii="微软雅黑" w:hAnsi="微软雅黑" w:eastAsia="微软雅黑" w:cs="微软雅黑"/>
          <w:color w:val="auto"/>
          <w:sz w:val="22"/>
          <w:szCs w:val="22"/>
        </w:rPr>
        <w:t>• 运营成本：0.4%</w:t>
      </w:r>
    </w:p>
    <w:p w14:paraId="045EACAD">
      <w:pPr>
        <w:spacing w:before="40" w:after="40" w:line="360" w:lineRule="auto"/>
        <w:ind w:left="720"/>
        <w:rPr>
          <w:color w:val="auto"/>
        </w:rPr>
      </w:pPr>
      <w:r>
        <w:rPr>
          <w:rFonts w:ascii="微软雅黑" w:hAnsi="微软雅黑" w:eastAsia="微软雅黑" w:cs="微软雅黑"/>
          <w:color w:val="auto"/>
          <w:sz w:val="22"/>
          <w:szCs w:val="22"/>
        </w:rPr>
        <w:t>• 资本占用成本 = 贷款金额 × 100% × 12.5% × 12% = 贷款金额 × 1.5%（年化）</w:t>
      </w:r>
    </w:p>
    <w:p w14:paraId="369AA0ED">
      <w:pPr>
        <w:spacing w:before="40" w:after="40" w:line="360" w:lineRule="auto"/>
        <w:ind w:left="720"/>
        <w:rPr>
          <w:color w:val="auto"/>
        </w:rPr>
      </w:pPr>
      <w:r>
        <w:rPr>
          <w:rFonts w:ascii="微软雅黑" w:hAnsi="微软雅黑" w:eastAsia="微软雅黑" w:cs="微软雅黑"/>
          <w:color w:val="auto"/>
          <w:sz w:val="22"/>
          <w:szCs w:val="22"/>
        </w:rPr>
        <w:t>• 目标利润：0.2%</w:t>
      </w:r>
    </w:p>
    <w:p w14:paraId="3FAF0A8D">
      <w:pPr>
        <w:spacing w:before="240" w:after="120" w:line="360" w:lineRule="auto"/>
        <w:jc w:val="left"/>
        <w:rPr>
          <w:color w:val="auto"/>
        </w:rPr>
      </w:pPr>
      <w:r>
        <w:rPr>
          <w:rFonts w:ascii="微软雅黑" w:hAnsi="微软雅黑" w:eastAsia="微软雅黑" w:cs="微软雅黑"/>
          <w:b/>
          <w:bCs/>
          <w:color w:val="auto"/>
          <w:sz w:val="28"/>
          <w:szCs w:val="28"/>
        </w:rPr>
        <w:t>客户定价测算</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9"/>
        <w:gridCol w:w="789"/>
        <w:gridCol w:w="417"/>
        <w:gridCol w:w="808"/>
        <w:gridCol w:w="770"/>
        <w:gridCol w:w="852"/>
        <w:gridCol w:w="852"/>
        <w:gridCol w:w="852"/>
        <w:gridCol w:w="1205"/>
        <w:gridCol w:w="852"/>
        <w:gridCol w:w="852"/>
      </w:tblGrid>
      <w:tr w14:paraId="4705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51EF0A2">
            <w:pPr>
              <w:spacing w:before="40" w:after="40" w:line="280" w:lineRule="auto"/>
              <w:jc w:val="center"/>
              <w:rPr>
                <w:color w:val="auto"/>
              </w:rPr>
            </w:pPr>
            <w:r>
              <w:rPr>
                <w:rFonts w:ascii="微软雅黑" w:hAnsi="微软雅黑" w:eastAsia="微软雅黑" w:cs="微软雅黑"/>
                <w:b/>
                <w:bCs/>
                <w:color w:val="auto"/>
                <w:sz w:val="22"/>
                <w:szCs w:val="22"/>
              </w:rPr>
              <w:t>客户名</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79243D05">
            <w:pPr>
              <w:spacing w:before="40" w:after="40" w:line="280" w:lineRule="auto"/>
              <w:jc w:val="center"/>
              <w:rPr>
                <w:color w:val="auto"/>
              </w:rPr>
            </w:pPr>
            <w:r>
              <w:rPr>
                <w:rFonts w:ascii="微软雅黑" w:hAnsi="微软雅黑" w:eastAsia="微软雅黑" w:cs="微软雅黑"/>
                <w:b/>
                <w:bCs/>
                <w:color w:val="auto"/>
                <w:sz w:val="22"/>
                <w:szCs w:val="22"/>
              </w:rPr>
              <w:t>金额(万)</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51CC20FE">
            <w:pPr>
              <w:spacing w:before="40" w:after="40" w:line="280" w:lineRule="auto"/>
              <w:jc w:val="center"/>
              <w:rPr>
                <w:color w:val="auto"/>
              </w:rPr>
            </w:pPr>
            <w:r>
              <w:rPr>
                <w:rFonts w:ascii="微软雅黑" w:hAnsi="微软雅黑" w:eastAsia="微软雅黑" w:cs="微软雅黑"/>
                <w:b/>
                <w:bCs/>
                <w:color w:val="auto"/>
                <w:sz w:val="22"/>
                <w:szCs w:val="22"/>
              </w:rPr>
              <w:t>期限</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F9140A2">
            <w:pPr>
              <w:spacing w:before="40" w:after="40" w:line="280" w:lineRule="auto"/>
              <w:jc w:val="center"/>
              <w:rPr>
                <w:color w:val="auto"/>
              </w:rPr>
            </w:pPr>
            <w:r>
              <w:rPr>
                <w:rFonts w:ascii="微软雅黑" w:hAnsi="微软雅黑" w:eastAsia="微软雅黑" w:cs="微软雅黑"/>
                <w:b/>
                <w:bCs/>
                <w:color w:val="auto"/>
                <w:sz w:val="22"/>
                <w:szCs w:val="22"/>
              </w:rPr>
              <w:t>信用等级</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F29C054">
            <w:pPr>
              <w:spacing w:before="40" w:after="40" w:line="280" w:lineRule="auto"/>
              <w:jc w:val="center"/>
              <w:rPr>
                <w:color w:val="auto"/>
              </w:rPr>
            </w:pPr>
            <w:r>
              <w:rPr>
                <w:rFonts w:ascii="微软雅黑" w:hAnsi="微软雅黑" w:eastAsia="微软雅黑" w:cs="微软雅黑"/>
                <w:b/>
                <w:bCs/>
                <w:color w:val="auto"/>
                <w:sz w:val="22"/>
                <w:szCs w:val="22"/>
              </w:rPr>
              <w:t>抵押方式</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850FAB8">
            <w:pPr>
              <w:spacing w:before="40" w:after="40" w:line="280" w:lineRule="auto"/>
              <w:jc w:val="center"/>
              <w:rPr>
                <w:color w:val="auto"/>
              </w:rPr>
            </w:pPr>
            <w:r>
              <w:rPr>
                <w:rFonts w:ascii="微软雅黑" w:hAnsi="微软雅黑" w:eastAsia="微软雅黑" w:cs="微软雅黑"/>
                <w:b/>
                <w:bCs/>
                <w:color w:val="auto"/>
                <w:sz w:val="22"/>
                <w:szCs w:val="22"/>
              </w:rPr>
              <w:t>资金成本</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15D2177">
            <w:pPr>
              <w:spacing w:before="40" w:after="40" w:line="280" w:lineRule="auto"/>
              <w:jc w:val="center"/>
              <w:rPr>
                <w:color w:val="auto"/>
              </w:rPr>
            </w:pPr>
            <w:r>
              <w:rPr>
                <w:rFonts w:ascii="微软雅黑" w:hAnsi="微软雅黑" w:eastAsia="微软雅黑" w:cs="微软雅黑"/>
                <w:b/>
                <w:bCs/>
                <w:color w:val="auto"/>
                <w:sz w:val="22"/>
                <w:szCs w:val="22"/>
              </w:rPr>
              <w:t>风险溢价</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2F6C182">
            <w:pPr>
              <w:spacing w:before="40" w:after="40" w:line="280" w:lineRule="auto"/>
              <w:jc w:val="center"/>
              <w:rPr>
                <w:color w:val="auto"/>
              </w:rPr>
            </w:pPr>
            <w:r>
              <w:rPr>
                <w:rFonts w:ascii="微软雅黑" w:hAnsi="微软雅黑" w:eastAsia="微软雅黑" w:cs="微软雅黑"/>
                <w:b/>
                <w:bCs/>
                <w:color w:val="auto"/>
                <w:sz w:val="22"/>
                <w:szCs w:val="22"/>
              </w:rPr>
              <w:t>运营成本</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14F54B0">
            <w:pPr>
              <w:spacing w:before="40" w:after="40" w:line="280" w:lineRule="auto"/>
              <w:jc w:val="center"/>
              <w:rPr>
                <w:color w:val="auto"/>
              </w:rPr>
            </w:pPr>
            <w:r>
              <w:rPr>
                <w:rFonts w:ascii="微软雅黑" w:hAnsi="微软雅黑" w:eastAsia="微软雅黑" w:cs="微软雅黑"/>
                <w:b/>
                <w:bCs/>
                <w:color w:val="auto"/>
                <w:sz w:val="22"/>
                <w:szCs w:val="22"/>
              </w:rPr>
              <w:t>资本占用成本</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E7A1358">
            <w:pPr>
              <w:spacing w:before="40" w:after="40" w:line="280" w:lineRule="auto"/>
              <w:jc w:val="center"/>
              <w:rPr>
                <w:color w:val="auto"/>
              </w:rPr>
            </w:pPr>
            <w:r>
              <w:rPr>
                <w:rFonts w:ascii="微软雅黑" w:hAnsi="微软雅黑" w:eastAsia="微软雅黑" w:cs="微软雅黑"/>
                <w:b/>
                <w:bCs/>
                <w:color w:val="auto"/>
                <w:sz w:val="22"/>
                <w:szCs w:val="22"/>
              </w:rPr>
              <w:t>目标利润</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6E1861B">
            <w:pPr>
              <w:spacing w:before="40" w:after="40" w:line="280" w:lineRule="auto"/>
              <w:jc w:val="center"/>
              <w:rPr>
                <w:color w:val="auto"/>
              </w:rPr>
            </w:pPr>
            <w:r>
              <w:rPr>
                <w:rFonts w:ascii="微软雅黑" w:hAnsi="微软雅黑" w:eastAsia="微软雅黑" w:cs="微软雅黑"/>
                <w:b/>
                <w:bCs/>
                <w:color w:val="auto"/>
                <w:sz w:val="22"/>
                <w:szCs w:val="22"/>
              </w:rPr>
              <w:t>最终利率</w:t>
            </w:r>
          </w:p>
        </w:tc>
      </w:tr>
      <w:tr w14:paraId="15F0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1CC6E27">
            <w:pPr>
              <w:spacing w:before="40" w:after="40" w:line="280" w:lineRule="auto"/>
              <w:jc w:val="center"/>
              <w:rPr>
                <w:color w:val="auto"/>
              </w:rPr>
            </w:pPr>
            <w:r>
              <w:rPr>
                <w:rFonts w:ascii="微软雅黑" w:hAnsi="微软雅黑" w:eastAsia="微软雅黑" w:cs="微软雅黑"/>
                <w:b w:val="0"/>
                <w:bCs w:val="0"/>
                <w:color w:val="auto"/>
                <w:sz w:val="22"/>
                <w:szCs w:val="22"/>
              </w:rPr>
              <w:t>恒达机械</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28FA89B">
            <w:pPr>
              <w:spacing w:before="40" w:after="40" w:line="280" w:lineRule="auto"/>
              <w:jc w:val="center"/>
              <w:rPr>
                <w:color w:val="auto"/>
              </w:rPr>
            </w:pPr>
            <w:r>
              <w:rPr>
                <w:rFonts w:ascii="微软雅黑" w:hAnsi="微软雅黑" w:eastAsia="微软雅黑" w:cs="微软雅黑"/>
                <w:b w:val="0"/>
                <w:bCs w:val="0"/>
                <w:color w:val="auto"/>
                <w:sz w:val="22"/>
                <w:szCs w:val="22"/>
              </w:rPr>
              <w:t>500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232470E">
            <w:pPr>
              <w:spacing w:before="40" w:after="40" w:line="280" w:lineRule="auto"/>
              <w:jc w:val="center"/>
              <w:rPr>
                <w:color w:val="auto"/>
              </w:rPr>
            </w:pPr>
            <w:r>
              <w:rPr>
                <w:rFonts w:ascii="微软雅黑" w:hAnsi="微软雅黑" w:eastAsia="微软雅黑" w:cs="微软雅黑"/>
                <w:b w:val="0"/>
                <w:bCs w:val="0"/>
                <w:color w:val="auto"/>
                <w:sz w:val="22"/>
                <w:szCs w:val="22"/>
              </w:rPr>
              <w:t>1年</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5EABDBD">
            <w:pPr>
              <w:spacing w:before="40" w:after="40" w:line="280" w:lineRule="auto"/>
              <w:jc w:val="center"/>
              <w:rPr>
                <w:color w:val="auto"/>
              </w:rPr>
            </w:pPr>
            <w:r>
              <w:rPr>
                <w:rFonts w:ascii="微软雅黑" w:hAnsi="微软雅黑" w:eastAsia="微软雅黑" w:cs="微软雅黑"/>
                <w:b w:val="0"/>
                <w:bCs w:val="0"/>
                <w:color w:val="auto"/>
                <w:sz w:val="22"/>
                <w:szCs w:val="22"/>
              </w:rPr>
              <w:t>A</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24205DF">
            <w:pPr>
              <w:spacing w:before="40" w:after="40" w:line="280" w:lineRule="auto"/>
              <w:jc w:val="center"/>
              <w:rPr>
                <w:color w:val="auto"/>
              </w:rPr>
            </w:pPr>
            <w:r>
              <w:rPr>
                <w:rFonts w:ascii="微软雅黑" w:hAnsi="微软雅黑" w:eastAsia="微软雅黑" w:cs="微软雅黑"/>
                <w:b w:val="0"/>
                <w:bCs w:val="0"/>
                <w:color w:val="auto"/>
                <w:sz w:val="22"/>
                <w:szCs w:val="22"/>
              </w:rPr>
              <w:t>厂房抵押</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7D57A0B">
            <w:pPr>
              <w:spacing w:before="40" w:after="40" w:line="280" w:lineRule="auto"/>
              <w:jc w:val="center"/>
              <w:rPr>
                <w:color w:val="auto"/>
              </w:rPr>
            </w:pPr>
            <w:r>
              <w:rPr>
                <w:rFonts w:ascii="微软雅黑" w:hAnsi="微软雅黑" w:eastAsia="微软雅黑" w:cs="微软雅黑"/>
                <w:b w:val="0"/>
                <w:bCs w:val="0"/>
                <w:color w:val="auto"/>
                <w:sz w:val="22"/>
                <w:szCs w:val="22"/>
              </w:rPr>
              <w:t>2.80%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9150026">
            <w:pPr>
              <w:spacing w:before="40" w:after="40" w:line="280" w:lineRule="auto"/>
              <w:jc w:val="center"/>
              <w:rPr>
                <w:color w:val="auto"/>
              </w:rPr>
            </w:pPr>
            <w:r>
              <w:rPr>
                <w:rFonts w:ascii="微软雅黑" w:hAnsi="微软雅黑" w:eastAsia="微软雅黑" w:cs="微软雅黑"/>
                <w:b w:val="0"/>
                <w:bCs w:val="0"/>
                <w:color w:val="auto"/>
                <w:sz w:val="22"/>
                <w:szCs w:val="22"/>
              </w:rPr>
              <w:t>1.00%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6F6F170">
            <w:pPr>
              <w:spacing w:before="40" w:after="40" w:line="280" w:lineRule="auto"/>
              <w:jc w:val="center"/>
              <w:rPr>
                <w:color w:val="auto"/>
              </w:rPr>
            </w:pPr>
            <w:r>
              <w:rPr>
                <w:rFonts w:ascii="微软雅黑" w:hAnsi="微软雅黑" w:eastAsia="微软雅黑" w:cs="微软雅黑"/>
                <w:b w:val="0"/>
                <w:bCs w:val="0"/>
                <w:color w:val="auto"/>
                <w:sz w:val="22"/>
                <w:szCs w:val="22"/>
              </w:rPr>
              <w:t>0.40%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1C6CE52">
            <w:pPr>
              <w:spacing w:before="40" w:after="40" w:line="280" w:lineRule="auto"/>
              <w:jc w:val="center"/>
              <w:rPr>
                <w:color w:val="auto"/>
              </w:rPr>
            </w:pPr>
            <w:r>
              <w:rPr>
                <w:rFonts w:ascii="微软雅黑" w:hAnsi="微软雅黑" w:eastAsia="微软雅黑" w:cs="微软雅黑"/>
                <w:b w:val="0"/>
                <w:bCs w:val="0"/>
                <w:color w:val="auto"/>
                <w:sz w:val="22"/>
                <w:szCs w:val="22"/>
              </w:rPr>
              <w:t>1.50%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9A17425">
            <w:pPr>
              <w:spacing w:before="40" w:after="40" w:line="280" w:lineRule="auto"/>
              <w:jc w:val="center"/>
              <w:rPr>
                <w:color w:val="auto"/>
              </w:rPr>
            </w:pPr>
            <w:r>
              <w:rPr>
                <w:rFonts w:ascii="微软雅黑" w:hAnsi="微软雅黑" w:eastAsia="微软雅黑" w:cs="微软雅黑"/>
                <w:b w:val="0"/>
                <w:bCs w:val="0"/>
                <w:color w:val="auto"/>
                <w:sz w:val="22"/>
                <w:szCs w:val="22"/>
              </w:rPr>
              <w:t>0.20%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7BC65F5">
            <w:pPr>
              <w:spacing w:before="40" w:after="40" w:line="280" w:lineRule="auto"/>
              <w:jc w:val="center"/>
              <w:rPr>
                <w:color w:val="auto"/>
              </w:rPr>
            </w:pPr>
            <w:r>
              <w:rPr>
                <w:rFonts w:ascii="微软雅黑" w:hAnsi="微软雅黑" w:eastAsia="微软雅黑" w:cs="微软雅黑"/>
                <w:b w:val="0"/>
                <w:bCs w:val="0"/>
                <w:color w:val="auto"/>
                <w:sz w:val="22"/>
                <w:szCs w:val="22"/>
              </w:rPr>
              <w:t>5.90%</w:t>
            </w:r>
          </w:p>
        </w:tc>
      </w:tr>
      <w:tr w14:paraId="05C2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F69A7BD">
            <w:pPr>
              <w:spacing w:before="40" w:after="40" w:line="280" w:lineRule="auto"/>
              <w:jc w:val="center"/>
              <w:rPr>
                <w:color w:val="auto"/>
              </w:rPr>
            </w:pPr>
            <w:r>
              <w:rPr>
                <w:rFonts w:ascii="微软雅黑" w:hAnsi="微软雅黑" w:eastAsia="微软雅黑" w:cs="微软雅黑"/>
                <w:b w:val="0"/>
                <w:bCs w:val="0"/>
                <w:color w:val="auto"/>
                <w:sz w:val="22"/>
                <w:szCs w:val="22"/>
              </w:rPr>
              <w:t>绿源农业</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E001628">
            <w:pPr>
              <w:spacing w:before="40" w:after="40" w:line="280" w:lineRule="auto"/>
              <w:jc w:val="center"/>
              <w:rPr>
                <w:color w:val="auto"/>
              </w:rPr>
            </w:pPr>
            <w:r>
              <w:rPr>
                <w:rFonts w:ascii="微软雅黑" w:hAnsi="微软雅黑" w:eastAsia="微软雅黑" w:cs="微软雅黑"/>
                <w:b w:val="0"/>
                <w:bCs w:val="0"/>
                <w:color w:val="auto"/>
                <w:sz w:val="22"/>
                <w:szCs w:val="22"/>
              </w:rPr>
              <w:t>200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62321BD">
            <w:pPr>
              <w:spacing w:before="40" w:after="40" w:line="280" w:lineRule="auto"/>
              <w:jc w:val="center"/>
              <w:rPr>
                <w:color w:val="auto"/>
              </w:rPr>
            </w:pPr>
            <w:r>
              <w:rPr>
                <w:rFonts w:ascii="微软雅黑" w:hAnsi="微软雅黑" w:eastAsia="微软雅黑" w:cs="微软雅黑"/>
                <w:b w:val="0"/>
                <w:bCs w:val="0"/>
                <w:color w:val="auto"/>
                <w:sz w:val="22"/>
                <w:szCs w:val="22"/>
              </w:rPr>
              <w:t>3年</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CA15CC7">
            <w:pPr>
              <w:spacing w:before="40" w:after="40" w:line="280" w:lineRule="auto"/>
              <w:jc w:val="center"/>
              <w:rPr>
                <w:color w:val="auto"/>
              </w:rPr>
            </w:pPr>
            <w:r>
              <w:rPr>
                <w:rFonts w:ascii="微软雅黑" w:hAnsi="微软雅黑" w:eastAsia="微软雅黑" w:cs="微软雅黑"/>
                <w:b w:val="0"/>
                <w:bCs w:val="0"/>
                <w:color w:val="auto"/>
                <w:sz w:val="22"/>
                <w:szCs w:val="22"/>
              </w:rPr>
              <w:t>BBB</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927D9B0">
            <w:pPr>
              <w:spacing w:before="40" w:after="40" w:line="280" w:lineRule="auto"/>
              <w:jc w:val="center"/>
              <w:rPr>
                <w:color w:val="auto"/>
              </w:rPr>
            </w:pPr>
            <w:r>
              <w:rPr>
                <w:rFonts w:ascii="微软雅黑" w:hAnsi="微软雅黑" w:eastAsia="微软雅黑" w:cs="微软雅黑"/>
                <w:b w:val="0"/>
                <w:bCs w:val="0"/>
                <w:color w:val="auto"/>
                <w:sz w:val="22"/>
                <w:szCs w:val="22"/>
              </w:rPr>
              <w:t>信用</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D1D0DCC">
            <w:pPr>
              <w:spacing w:before="40" w:after="40" w:line="280" w:lineRule="auto"/>
              <w:jc w:val="center"/>
              <w:rPr>
                <w:color w:val="auto"/>
              </w:rPr>
            </w:pPr>
            <w:r>
              <w:rPr>
                <w:rFonts w:ascii="微软雅黑" w:hAnsi="微软雅黑" w:eastAsia="微软雅黑" w:cs="微软雅黑"/>
                <w:b w:val="0"/>
                <w:bCs w:val="0"/>
                <w:color w:val="auto"/>
                <w:sz w:val="22"/>
                <w:szCs w:val="22"/>
              </w:rPr>
              <w:t>3.20%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FEF2DBD">
            <w:pPr>
              <w:spacing w:before="40" w:after="40" w:line="280" w:lineRule="auto"/>
              <w:jc w:val="center"/>
              <w:rPr>
                <w:color w:val="auto"/>
              </w:rPr>
            </w:pPr>
            <w:r>
              <w:rPr>
                <w:rFonts w:ascii="微软雅黑" w:hAnsi="微软雅黑" w:eastAsia="微软雅黑" w:cs="微软雅黑"/>
                <w:b w:val="0"/>
                <w:bCs w:val="0"/>
                <w:color w:val="auto"/>
                <w:sz w:val="22"/>
                <w:szCs w:val="22"/>
              </w:rPr>
              <w:t>1.80%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4157232">
            <w:pPr>
              <w:spacing w:before="40" w:after="40" w:line="280" w:lineRule="auto"/>
              <w:jc w:val="center"/>
              <w:rPr>
                <w:color w:val="auto"/>
              </w:rPr>
            </w:pPr>
            <w:r>
              <w:rPr>
                <w:rFonts w:ascii="微软雅黑" w:hAnsi="微软雅黑" w:eastAsia="微软雅黑" w:cs="微软雅黑"/>
                <w:b w:val="0"/>
                <w:bCs w:val="0"/>
                <w:color w:val="auto"/>
                <w:sz w:val="22"/>
                <w:szCs w:val="22"/>
              </w:rPr>
              <w:t>0.40%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77DC598">
            <w:pPr>
              <w:spacing w:before="40" w:after="40" w:line="280" w:lineRule="auto"/>
              <w:jc w:val="center"/>
              <w:rPr>
                <w:color w:val="auto"/>
              </w:rPr>
            </w:pPr>
            <w:r>
              <w:rPr>
                <w:rFonts w:ascii="微软雅黑" w:hAnsi="微软雅黑" w:eastAsia="微软雅黑" w:cs="微软雅黑"/>
                <w:b w:val="0"/>
                <w:bCs w:val="0"/>
                <w:color w:val="auto"/>
                <w:sz w:val="22"/>
                <w:szCs w:val="22"/>
              </w:rPr>
              <w:t>1.50%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164E78E">
            <w:pPr>
              <w:spacing w:before="40" w:after="40" w:line="280" w:lineRule="auto"/>
              <w:jc w:val="center"/>
              <w:rPr>
                <w:color w:val="auto"/>
              </w:rPr>
            </w:pPr>
            <w:r>
              <w:rPr>
                <w:rFonts w:ascii="微软雅黑" w:hAnsi="微软雅黑" w:eastAsia="微软雅黑" w:cs="微软雅黑"/>
                <w:b w:val="0"/>
                <w:bCs w:val="0"/>
                <w:color w:val="auto"/>
                <w:sz w:val="22"/>
                <w:szCs w:val="22"/>
              </w:rPr>
              <w:t>0.20%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FEB934E">
            <w:pPr>
              <w:spacing w:before="40" w:after="40" w:line="280" w:lineRule="auto"/>
              <w:jc w:val="center"/>
              <w:rPr>
                <w:color w:val="auto"/>
              </w:rPr>
            </w:pPr>
            <w:r>
              <w:rPr>
                <w:rFonts w:ascii="微软雅黑" w:hAnsi="微软雅黑" w:eastAsia="微软雅黑" w:cs="微软雅黑"/>
                <w:b w:val="0"/>
                <w:bCs w:val="0"/>
                <w:color w:val="auto"/>
                <w:sz w:val="22"/>
                <w:szCs w:val="22"/>
              </w:rPr>
              <w:t>7.10%</w:t>
            </w:r>
          </w:p>
        </w:tc>
      </w:tr>
      <w:tr w14:paraId="4329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ABE0CB4">
            <w:pPr>
              <w:spacing w:before="40" w:after="40" w:line="280" w:lineRule="auto"/>
              <w:jc w:val="center"/>
              <w:rPr>
                <w:color w:val="auto"/>
              </w:rPr>
            </w:pPr>
            <w:r>
              <w:rPr>
                <w:rFonts w:ascii="微软雅黑" w:hAnsi="微软雅黑" w:eastAsia="微软雅黑" w:cs="微软雅黑"/>
                <w:b w:val="0"/>
                <w:bCs w:val="0"/>
                <w:color w:val="auto"/>
                <w:sz w:val="22"/>
                <w:szCs w:val="22"/>
              </w:rPr>
              <w:t>华新科技</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F3D577B">
            <w:pPr>
              <w:spacing w:before="40" w:after="40" w:line="280" w:lineRule="auto"/>
              <w:jc w:val="center"/>
              <w:rPr>
                <w:color w:val="auto"/>
              </w:rPr>
            </w:pPr>
            <w:r>
              <w:rPr>
                <w:rFonts w:ascii="微软雅黑" w:hAnsi="微软雅黑" w:eastAsia="微软雅黑" w:cs="微软雅黑"/>
                <w:b w:val="0"/>
                <w:bCs w:val="0"/>
                <w:color w:val="auto"/>
                <w:sz w:val="22"/>
                <w:szCs w:val="22"/>
              </w:rPr>
              <w:t>1000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E45D63D">
            <w:pPr>
              <w:spacing w:before="40" w:after="40" w:line="280" w:lineRule="auto"/>
              <w:jc w:val="center"/>
              <w:rPr>
                <w:color w:val="auto"/>
              </w:rPr>
            </w:pPr>
            <w:r>
              <w:rPr>
                <w:rFonts w:ascii="微软雅黑" w:hAnsi="微软雅黑" w:eastAsia="微软雅黑" w:cs="微软雅黑"/>
                <w:b w:val="0"/>
                <w:bCs w:val="0"/>
                <w:color w:val="auto"/>
                <w:sz w:val="22"/>
                <w:szCs w:val="22"/>
              </w:rPr>
              <w:t>1年</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5C25012">
            <w:pPr>
              <w:spacing w:before="40" w:after="40" w:line="280" w:lineRule="auto"/>
              <w:jc w:val="center"/>
              <w:rPr>
                <w:color w:val="auto"/>
              </w:rPr>
            </w:pPr>
            <w:r>
              <w:rPr>
                <w:rFonts w:ascii="微软雅黑" w:hAnsi="微软雅黑" w:eastAsia="微软雅黑" w:cs="微软雅黑"/>
                <w:b w:val="0"/>
                <w:bCs w:val="0"/>
                <w:color w:val="auto"/>
                <w:sz w:val="22"/>
                <w:szCs w:val="22"/>
              </w:rPr>
              <w:t>AA</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4A39A3B">
            <w:pPr>
              <w:spacing w:before="40" w:after="40" w:line="280" w:lineRule="auto"/>
              <w:jc w:val="center"/>
              <w:rPr>
                <w:color w:val="auto"/>
              </w:rPr>
            </w:pPr>
            <w:r>
              <w:rPr>
                <w:rFonts w:ascii="微软雅黑" w:hAnsi="微软雅黑" w:eastAsia="微软雅黑" w:cs="微软雅黑"/>
                <w:b w:val="0"/>
                <w:bCs w:val="0"/>
                <w:color w:val="auto"/>
                <w:sz w:val="22"/>
                <w:szCs w:val="22"/>
              </w:rPr>
              <w:t>应收质押</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24229E0">
            <w:pPr>
              <w:spacing w:before="40" w:after="40" w:line="280" w:lineRule="auto"/>
              <w:jc w:val="center"/>
              <w:rPr>
                <w:color w:val="auto"/>
              </w:rPr>
            </w:pPr>
            <w:r>
              <w:rPr>
                <w:rFonts w:ascii="微软雅黑" w:hAnsi="微软雅黑" w:eastAsia="微软雅黑" w:cs="微软雅黑"/>
                <w:b w:val="0"/>
                <w:bCs w:val="0"/>
                <w:color w:val="auto"/>
                <w:sz w:val="22"/>
                <w:szCs w:val="22"/>
              </w:rPr>
              <w:t>2.80%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A5CD2A0">
            <w:pPr>
              <w:spacing w:before="40" w:after="40" w:line="280" w:lineRule="auto"/>
              <w:jc w:val="center"/>
              <w:rPr>
                <w:color w:val="auto"/>
              </w:rPr>
            </w:pPr>
            <w:r>
              <w:rPr>
                <w:rFonts w:ascii="微软雅黑" w:hAnsi="微软雅黑" w:eastAsia="微软雅黑" w:cs="微软雅黑"/>
                <w:b w:val="0"/>
                <w:bCs w:val="0"/>
                <w:color w:val="auto"/>
                <w:sz w:val="22"/>
                <w:szCs w:val="22"/>
              </w:rPr>
              <w:t>0.60%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0D1B2D4">
            <w:pPr>
              <w:spacing w:before="40" w:after="40" w:line="280" w:lineRule="auto"/>
              <w:jc w:val="center"/>
              <w:rPr>
                <w:color w:val="auto"/>
              </w:rPr>
            </w:pPr>
            <w:r>
              <w:rPr>
                <w:rFonts w:ascii="微软雅黑" w:hAnsi="微软雅黑" w:eastAsia="微软雅黑" w:cs="微软雅黑"/>
                <w:b w:val="0"/>
                <w:bCs w:val="0"/>
                <w:color w:val="auto"/>
                <w:sz w:val="22"/>
                <w:szCs w:val="22"/>
              </w:rPr>
              <w:t>0.40%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D710E11">
            <w:pPr>
              <w:spacing w:before="40" w:after="40" w:line="280" w:lineRule="auto"/>
              <w:jc w:val="center"/>
              <w:rPr>
                <w:color w:val="auto"/>
              </w:rPr>
            </w:pPr>
            <w:r>
              <w:rPr>
                <w:rFonts w:ascii="微软雅黑" w:hAnsi="微软雅黑" w:eastAsia="微软雅黑" w:cs="微软雅黑"/>
                <w:b w:val="0"/>
                <w:bCs w:val="0"/>
                <w:color w:val="auto"/>
                <w:sz w:val="22"/>
                <w:szCs w:val="22"/>
              </w:rPr>
              <w:t>1.50%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2387DF1">
            <w:pPr>
              <w:spacing w:before="40" w:after="40" w:line="280" w:lineRule="auto"/>
              <w:jc w:val="center"/>
              <w:rPr>
                <w:color w:val="auto"/>
              </w:rPr>
            </w:pPr>
            <w:r>
              <w:rPr>
                <w:rFonts w:ascii="微软雅黑" w:hAnsi="微软雅黑" w:eastAsia="微软雅黑" w:cs="微软雅黑"/>
                <w:b w:val="0"/>
                <w:bCs w:val="0"/>
                <w:color w:val="auto"/>
                <w:sz w:val="22"/>
                <w:szCs w:val="22"/>
              </w:rPr>
              <w:t>0.20%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F05CC59">
            <w:pPr>
              <w:spacing w:before="40" w:after="40" w:line="280" w:lineRule="auto"/>
              <w:jc w:val="center"/>
              <w:rPr>
                <w:color w:val="auto"/>
              </w:rPr>
            </w:pPr>
            <w:r>
              <w:rPr>
                <w:rFonts w:ascii="微软雅黑" w:hAnsi="微软雅黑" w:eastAsia="微软雅黑" w:cs="微软雅黑"/>
                <w:b w:val="0"/>
                <w:bCs w:val="0"/>
                <w:color w:val="auto"/>
                <w:sz w:val="22"/>
                <w:szCs w:val="22"/>
              </w:rPr>
              <w:t>5.50%</w:t>
            </w:r>
          </w:p>
        </w:tc>
      </w:tr>
      <w:tr w14:paraId="3BD2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CF81C62">
            <w:pPr>
              <w:spacing w:before="40" w:after="40" w:line="280" w:lineRule="auto"/>
              <w:jc w:val="center"/>
              <w:rPr>
                <w:color w:val="auto"/>
              </w:rPr>
            </w:pPr>
            <w:r>
              <w:rPr>
                <w:rFonts w:ascii="微软雅黑" w:hAnsi="微软雅黑" w:eastAsia="微软雅黑" w:cs="微软雅黑"/>
                <w:b w:val="0"/>
                <w:bCs w:val="0"/>
                <w:color w:val="auto"/>
                <w:sz w:val="22"/>
                <w:szCs w:val="22"/>
              </w:rPr>
              <w:t>鑫达贸易</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BA0BA2C">
            <w:pPr>
              <w:spacing w:before="40" w:after="40" w:line="280" w:lineRule="auto"/>
              <w:jc w:val="center"/>
              <w:rPr>
                <w:color w:val="auto"/>
              </w:rPr>
            </w:pPr>
            <w:r>
              <w:rPr>
                <w:rFonts w:ascii="微软雅黑" w:hAnsi="微软雅黑" w:eastAsia="微软雅黑" w:cs="微软雅黑"/>
                <w:b w:val="0"/>
                <w:bCs w:val="0"/>
                <w:color w:val="auto"/>
                <w:sz w:val="22"/>
                <w:szCs w:val="22"/>
              </w:rPr>
              <w:t>300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860AD1C">
            <w:pPr>
              <w:spacing w:before="40" w:after="40" w:line="280" w:lineRule="auto"/>
              <w:jc w:val="center"/>
              <w:rPr>
                <w:color w:val="auto"/>
              </w:rPr>
            </w:pPr>
            <w:r>
              <w:rPr>
                <w:rFonts w:ascii="微软雅黑" w:hAnsi="微软雅黑" w:eastAsia="微软雅黑" w:cs="微软雅黑"/>
                <w:b w:val="0"/>
                <w:bCs w:val="0"/>
                <w:color w:val="auto"/>
                <w:sz w:val="22"/>
                <w:szCs w:val="22"/>
              </w:rPr>
              <w:t>1年</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C14998D">
            <w:pPr>
              <w:spacing w:before="40" w:after="40" w:line="280" w:lineRule="auto"/>
              <w:jc w:val="center"/>
              <w:rPr>
                <w:color w:val="auto"/>
              </w:rPr>
            </w:pPr>
            <w:r>
              <w:rPr>
                <w:rFonts w:ascii="微软雅黑" w:hAnsi="微软雅黑" w:eastAsia="微软雅黑" w:cs="微软雅黑"/>
                <w:b w:val="0"/>
                <w:bCs w:val="0"/>
                <w:color w:val="auto"/>
                <w:sz w:val="22"/>
                <w:szCs w:val="22"/>
              </w:rPr>
              <w:t>BB</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8DD88DD">
            <w:pPr>
              <w:spacing w:before="40" w:after="40" w:line="280" w:lineRule="auto"/>
              <w:jc w:val="center"/>
              <w:rPr>
                <w:color w:val="auto"/>
              </w:rPr>
            </w:pPr>
            <w:r>
              <w:rPr>
                <w:rFonts w:ascii="微软雅黑" w:hAnsi="微软雅黑" w:eastAsia="微软雅黑" w:cs="微软雅黑"/>
                <w:b w:val="0"/>
                <w:bCs w:val="0"/>
                <w:color w:val="auto"/>
                <w:sz w:val="22"/>
                <w:szCs w:val="22"/>
              </w:rPr>
              <w:t>保证担保</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A69BF27">
            <w:pPr>
              <w:spacing w:before="40" w:after="40" w:line="280" w:lineRule="auto"/>
              <w:jc w:val="center"/>
              <w:rPr>
                <w:color w:val="auto"/>
              </w:rPr>
            </w:pPr>
            <w:r>
              <w:rPr>
                <w:rFonts w:ascii="微软雅黑" w:hAnsi="微软雅黑" w:eastAsia="微软雅黑" w:cs="微软雅黑"/>
                <w:b w:val="0"/>
                <w:bCs w:val="0"/>
                <w:color w:val="auto"/>
                <w:sz w:val="22"/>
                <w:szCs w:val="22"/>
              </w:rPr>
              <w:t>2.80%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CA10139">
            <w:pPr>
              <w:spacing w:before="40" w:after="40" w:line="280" w:lineRule="auto"/>
              <w:jc w:val="center"/>
              <w:rPr>
                <w:color w:val="auto"/>
              </w:rPr>
            </w:pPr>
            <w:r>
              <w:rPr>
                <w:rFonts w:ascii="微软雅黑" w:hAnsi="微软雅黑" w:eastAsia="微软雅黑" w:cs="微软雅黑"/>
                <w:b w:val="0"/>
                <w:bCs w:val="0"/>
                <w:color w:val="auto"/>
                <w:sz w:val="22"/>
                <w:szCs w:val="22"/>
              </w:rPr>
              <w:t>3.00%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AED9789">
            <w:pPr>
              <w:spacing w:before="40" w:after="40" w:line="280" w:lineRule="auto"/>
              <w:jc w:val="center"/>
              <w:rPr>
                <w:color w:val="auto"/>
              </w:rPr>
            </w:pPr>
            <w:r>
              <w:rPr>
                <w:rFonts w:ascii="微软雅黑" w:hAnsi="微软雅黑" w:eastAsia="微软雅黑" w:cs="微软雅黑"/>
                <w:b w:val="0"/>
                <w:bCs w:val="0"/>
                <w:color w:val="auto"/>
                <w:sz w:val="22"/>
                <w:szCs w:val="22"/>
              </w:rPr>
              <w:t>0.40%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98CE46D">
            <w:pPr>
              <w:spacing w:before="40" w:after="40" w:line="280" w:lineRule="auto"/>
              <w:jc w:val="center"/>
              <w:rPr>
                <w:color w:val="auto"/>
              </w:rPr>
            </w:pPr>
            <w:r>
              <w:rPr>
                <w:rFonts w:ascii="微软雅黑" w:hAnsi="微软雅黑" w:eastAsia="微软雅黑" w:cs="微软雅黑"/>
                <w:b w:val="0"/>
                <w:bCs w:val="0"/>
                <w:color w:val="auto"/>
                <w:sz w:val="22"/>
                <w:szCs w:val="22"/>
              </w:rPr>
              <w:t>1.50%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541620D">
            <w:pPr>
              <w:spacing w:before="40" w:after="40" w:line="280" w:lineRule="auto"/>
              <w:jc w:val="center"/>
              <w:rPr>
                <w:color w:val="auto"/>
              </w:rPr>
            </w:pPr>
            <w:r>
              <w:rPr>
                <w:rFonts w:ascii="微软雅黑" w:hAnsi="微软雅黑" w:eastAsia="微软雅黑" w:cs="微软雅黑"/>
                <w:b w:val="0"/>
                <w:bCs w:val="0"/>
                <w:color w:val="auto"/>
                <w:sz w:val="22"/>
                <w:szCs w:val="22"/>
              </w:rPr>
              <w:t>0.20%</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654B0F3">
            <w:pPr>
              <w:spacing w:before="40" w:after="40" w:line="280" w:lineRule="auto"/>
              <w:jc w:val="center"/>
              <w:rPr>
                <w:color w:val="auto"/>
              </w:rPr>
            </w:pPr>
            <w:r>
              <w:rPr>
                <w:rFonts w:ascii="微软雅黑" w:hAnsi="微软雅黑" w:eastAsia="微软雅黑" w:cs="微软雅黑"/>
                <w:b w:val="0"/>
                <w:bCs w:val="0"/>
                <w:color w:val="auto"/>
                <w:sz w:val="22"/>
                <w:szCs w:val="22"/>
              </w:rPr>
              <w:t>7.90%</w:t>
            </w:r>
          </w:p>
        </w:tc>
      </w:tr>
      <w:tr w14:paraId="02AF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2998B7C">
            <w:pPr>
              <w:spacing w:before="40" w:after="40" w:line="280" w:lineRule="auto"/>
              <w:jc w:val="center"/>
              <w:rPr>
                <w:color w:val="auto"/>
              </w:rPr>
            </w:pPr>
            <w:r>
              <w:rPr>
                <w:rFonts w:ascii="微软雅黑" w:hAnsi="微软雅黑" w:eastAsia="微软雅黑" w:cs="微软雅黑"/>
                <w:b w:val="0"/>
                <w:bCs w:val="0"/>
                <w:color w:val="auto"/>
                <w:sz w:val="22"/>
                <w:szCs w:val="22"/>
              </w:rPr>
              <w:t>瑞丰地产</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623B5A1">
            <w:pPr>
              <w:spacing w:before="40" w:after="40" w:line="280" w:lineRule="auto"/>
              <w:jc w:val="center"/>
              <w:rPr>
                <w:color w:val="auto"/>
              </w:rPr>
            </w:pPr>
            <w:r>
              <w:rPr>
                <w:rFonts w:ascii="微软雅黑" w:hAnsi="微软雅黑" w:eastAsia="微软雅黑" w:cs="微软雅黑"/>
                <w:b w:val="0"/>
                <w:bCs w:val="0"/>
                <w:color w:val="auto"/>
                <w:sz w:val="22"/>
                <w:szCs w:val="22"/>
              </w:rPr>
              <w:t>2000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DA253FB">
            <w:pPr>
              <w:spacing w:before="40" w:after="40" w:line="280" w:lineRule="auto"/>
              <w:jc w:val="center"/>
              <w:rPr>
                <w:color w:val="auto"/>
              </w:rPr>
            </w:pPr>
            <w:r>
              <w:rPr>
                <w:rFonts w:ascii="微软雅黑" w:hAnsi="微软雅黑" w:eastAsia="微软雅黑" w:cs="微软雅黑"/>
                <w:b w:val="0"/>
                <w:bCs w:val="0"/>
                <w:color w:val="auto"/>
                <w:sz w:val="22"/>
                <w:szCs w:val="22"/>
              </w:rPr>
              <w:t>3年</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CCFB31B">
            <w:pPr>
              <w:spacing w:before="40" w:after="40" w:line="280" w:lineRule="auto"/>
              <w:jc w:val="center"/>
              <w:rPr>
                <w:color w:val="auto"/>
              </w:rPr>
            </w:pPr>
            <w:r>
              <w:rPr>
                <w:rFonts w:ascii="微软雅黑" w:hAnsi="微软雅黑" w:eastAsia="微软雅黑" w:cs="微软雅黑"/>
                <w:b w:val="0"/>
                <w:bCs w:val="0"/>
                <w:color w:val="auto"/>
                <w:sz w:val="22"/>
                <w:szCs w:val="22"/>
              </w:rPr>
              <w:t>A</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7E1F7E3">
            <w:pPr>
              <w:spacing w:before="40" w:after="40" w:line="280" w:lineRule="auto"/>
              <w:jc w:val="center"/>
              <w:rPr>
                <w:color w:val="auto"/>
              </w:rPr>
            </w:pPr>
            <w:r>
              <w:rPr>
                <w:rFonts w:ascii="微软雅黑" w:hAnsi="微软雅黑" w:eastAsia="微软雅黑" w:cs="微软雅黑"/>
                <w:b w:val="0"/>
                <w:bCs w:val="0"/>
                <w:color w:val="auto"/>
                <w:sz w:val="22"/>
                <w:szCs w:val="22"/>
              </w:rPr>
              <w:t>土地抵押</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F7A2E3F">
            <w:pPr>
              <w:spacing w:before="40" w:after="40" w:line="280" w:lineRule="auto"/>
              <w:jc w:val="center"/>
              <w:rPr>
                <w:color w:val="auto"/>
              </w:rPr>
            </w:pPr>
            <w:r>
              <w:rPr>
                <w:rFonts w:ascii="微软雅黑" w:hAnsi="微软雅黑" w:eastAsia="微软雅黑" w:cs="微软雅黑"/>
                <w:b w:val="0"/>
                <w:bCs w:val="0"/>
                <w:color w:val="auto"/>
                <w:sz w:val="22"/>
                <w:szCs w:val="22"/>
              </w:rPr>
              <w:t>3.20%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D67D934">
            <w:pPr>
              <w:spacing w:before="40" w:after="40" w:line="280" w:lineRule="auto"/>
              <w:jc w:val="center"/>
              <w:rPr>
                <w:color w:val="auto"/>
              </w:rPr>
            </w:pPr>
            <w:r>
              <w:rPr>
                <w:rFonts w:ascii="微软雅黑" w:hAnsi="微软雅黑" w:eastAsia="微软雅黑" w:cs="微软雅黑"/>
                <w:b w:val="0"/>
                <w:bCs w:val="0"/>
                <w:color w:val="auto"/>
                <w:sz w:val="22"/>
                <w:szCs w:val="22"/>
              </w:rPr>
              <w:t>1.00%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1FE3580">
            <w:pPr>
              <w:spacing w:before="40" w:after="40" w:line="280" w:lineRule="auto"/>
              <w:jc w:val="center"/>
              <w:rPr>
                <w:color w:val="auto"/>
              </w:rPr>
            </w:pPr>
            <w:r>
              <w:rPr>
                <w:rFonts w:ascii="微软雅黑" w:hAnsi="微软雅黑" w:eastAsia="微软雅黑" w:cs="微软雅黑"/>
                <w:b w:val="0"/>
                <w:bCs w:val="0"/>
                <w:color w:val="auto"/>
                <w:sz w:val="22"/>
                <w:szCs w:val="22"/>
              </w:rPr>
              <w:t>0.40%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AE4A08E">
            <w:pPr>
              <w:spacing w:before="40" w:after="40" w:line="280" w:lineRule="auto"/>
              <w:jc w:val="center"/>
              <w:rPr>
                <w:color w:val="auto"/>
              </w:rPr>
            </w:pPr>
            <w:r>
              <w:rPr>
                <w:rFonts w:ascii="微软雅黑" w:hAnsi="微软雅黑" w:eastAsia="微软雅黑" w:cs="微软雅黑"/>
                <w:b w:val="0"/>
                <w:bCs w:val="0"/>
                <w:color w:val="auto"/>
                <w:sz w:val="22"/>
                <w:szCs w:val="22"/>
              </w:rPr>
              <w:t>1.50%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2C15317">
            <w:pPr>
              <w:spacing w:before="40" w:after="40" w:line="280" w:lineRule="auto"/>
              <w:jc w:val="center"/>
              <w:rPr>
                <w:color w:val="auto"/>
              </w:rPr>
            </w:pPr>
            <w:r>
              <w:rPr>
                <w:rFonts w:ascii="微软雅黑" w:hAnsi="微软雅黑" w:eastAsia="微软雅黑" w:cs="微软雅黑"/>
                <w:b w:val="0"/>
                <w:bCs w:val="0"/>
                <w:color w:val="auto"/>
                <w:sz w:val="22"/>
                <w:szCs w:val="22"/>
              </w:rPr>
              <w:t>0.20%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02A4032">
            <w:pPr>
              <w:spacing w:before="40" w:after="40" w:line="280" w:lineRule="auto"/>
              <w:jc w:val="center"/>
              <w:rPr>
                <w:color w:val="auto"/>
              </w:rPr>
            </w:pPr>
            <w:r>
              <w:rPr>
                <w:rFonts w:ascii="微软雅黑" w:hAnsi="微软雅黑" w:eastAsia="微软雅黑" w:cs="微软雅黑"/>
                <w:b w:val="0"/>
                <w:bCs w:val="0"/>
                <w:color w:val="auto"/>
                <w:sz w:val="22"/>
                <w:szCs w:val="22"/>
              </w:rPr>
              <w:t>6.30%</w:t>
            </w:r>
          </w:p>
        </w:tc>
      </w:tr>
    </w:tbl>
    <w:p w14:paraId="3C785B32">
      <w:pPr>
        <w:spacing w:before="100" w:after="0"/>
        <w:rPr>
          <w:color w:val="auto"/>
        </w:rPr>
      </w:pPr>
    </w:p>
    <w:p w14:paraId="2C58BD11">
      <w:pPr>
        <w:spacing w:before="240" w:after="120" w:line="360" w:lineRule="auto"/>
        <w:jc w:val="left"/>
        <w:rPr>
          <w:color w:val="auto"/>
        </w:rPr>
      </w:pPr>
      <w:r>
        <w:rPr>
          <w:rFonts w:ascii="微软雅黑" w:hAnsi="微软雅黑" w:eastAsia="微软雅黑" w:cs="微软雅黑"/>
          <w:b/>
          <w:bCs/>
          <w:color w:val="auto"/>
          <w:sz w:val="28"/>
          <w:szCs w:val="28"/>
        </w:rPr>
        <w:t>敏感性分析</w:t>
      </w:r>
    </w:p>
    <w:p w14:paraId="3AD28F2A">
      <w:pPr>
        <w:spacing w:before="40" w:after="40" w:line="360" w:lineRule="auto"/>
        <w:ind w:left="720"/>
        <w:rPr>
          <w:color w:val="auto"/>
        </w:rPr>
      </w:pPr>
      <w:r>
        <w:rPr>
          <w:rFonts w:ascii="微软雅黑" w:hAnsi="微软雅黑" w:eastAsia="微软雅黑" w:cs="微软雅黑"/>
          <w:color w:val="auto"/>
          <w:sz w:val="22"/>
          <w:szCs w:val="22"/>
        </w:rPr>
        <w:t>• FTP上浮20bp时：各客户利率普遍上升0.20%</w:t>
      </w:r>
    </w:p>
    <w:p w14:paraId="6B86A3C4">
      <w:pPr>
        <w:spacing w:before="40" w:after="40" w:line="360" w:lineRule="auto"/>
        <w:ind w:left="720"/>
        <w:rPr>
          <w:color w:val="auto"/>
        </w:rPr>
      </w:pPr>
      <w:r>
        <w:rPr>
          <w:rFonts w:ascii="微软雅黑" w:hAnsi="微软雅黑" w:eastAsia="微软雅黑" w:cs="微软雅黑"/>
          <w:color w:val="auto"/>
          <w:sz w:val="22"/>
          <w:szCs w:val="22"/>
        </w:rPr>
        <w:t>• FTP下浮20bp时：各客户利率普遍下降0.20%</w:t>
      </w:r>
    </w:p>
    <w:p w14:paraId="6C81D648">
      <w:pPr>
        <w:spacing w:before="40" w:after="40" w:line="360" w:lineRule="auto"/>
        <w:ind w:left="720"/>
        <w:rPr>
          <w:color w:val="auto"/>
        </w:rPr>
      </w:pPr>
      <w:r>
        <w:rPr>
          <w:rFonts w:ascii="微软雅黑" w:hAnsi="微软雅黑" w:eastAsia="微软雅黑" w:cs="微软雅黑"/>
          <w:color w:val="auto"/>
          <w:sz w:val="22"/>
          <w:szCs w:val="22"/>
        </w:rPr>
        <w:t>• 信用等级上调一级：风险溢价降低0.2-0.6%</w:t>
      </w:r>
    </w:p>
    <w:p w14:paraId="35D412A5">
      <w:pPr>
        <w:spacing w:before="40" w:after="40" w:line="360" w:lineRule="auto"/>
        <w:ind w:left="720"/>
        <w:rPr>
          <w:color w:val="auto"/>
        </w:rPr>
      </w:pPr>
      <w:r>
        <w:rPr>
          <w:rFonts w:ascii="微软雅黑" w:hAnsi="微软雅黑" w:eastAsia="微软雅黑" w:cs="微软雅黑"/>
          <w:color w:val="auto"/>
          <w:sz w:val="22"/>
          <w:szCs w:val="22"/>
        </w:rPr>
        <w:t>• 信用等级下调一级：风险溢价上升0.4-1.2%</w:t>
      </w:r>
    </w:p>
    <w:p w14:paraId="3C27787D">
      <w:pPr>
        <w:pStyle w:val="3"/>
        <w:bidi w:val="0"/>
        <w:rPr>
          <w:color w:val="auto"/>
        </w:rPr>
      </w:pPr>
      <w:r>
        <w:rPr>
          <w:color w:val="auto"/>
        </w:rPr>
        <w:t>五、任务4：自写bank-risk-alert Skill</w:t>
      </w:r>
    </w:p>
    <w:p w14:paraId="34444C75">
      <w:pPr>
        <w:spacing w:before="240" w:after="120" w:line="360" w:lineRule="auto"/>
        <w:jc w:val="left"/>
        <w:rPr>
          <w:color w:val="auto"/>
        </w:rPr>
      </w:pPr>
      <w:r>
        <w:rPr>
          <w:rFonts w:ascii="微软雅黑" w:hAnsi="微软雅黑" w:eastAsia="微软雅黑" w:cs="微软雅黑"/>
          <w:b/>
          <w:bCs/>
          <w:color w:val="auto"/>
          <w:sz w:val="28"/>
          <w:szCs w:val="28"/>
        </w:rPr>
        <w:t>SKILL.md内容</w:t>
      </w:r>
    </w:p>
    <w:p w14:paraId="3FE260B9">
      <w:pPr>
        <w:shd w:val="solid" w:color="F2F2F2" w:fill="F2F2F2"/>
        <w:spacing w:before="0" w:after="0" w:line="240" w:lineRule="auto"/>
        <w:ind w:left="431"/>
        <w:rPr>
          <w:color w:val="auto"/>
        </w:rPr>
      </w:pPr>
      <w:r>
        <w:rPr>
          <w:rFonts w:ascii="Consolas" w:hAnsi="Consolas" w:eastAsia="Consolas" w:cs="Consolas"/>
          <w:color w:val="auto"/>
          <w:sz w:val="20"/>
          <w:szCs w:val="20"/>
        </w:rPr>
        <w:t>---</w:t>
      </w:r>
    </w:p>
    <w:p w14:paraId="06043341">
      <w:pPr>
        <w:shd w:val="solid" w:color="F2F2F2" w:fill="F2F2F2"/>
        <w:spacing w:before="0" w:after="0" w:line="240" w:lineRule="auto"/>
        <w:ind w:left="431"/>
        <w:rPr>
          <w:color w:val="auto"/>
        </w:rPr>
      </w:pPr>
      <w:r>
        <w:rPr>
          <w:rFonts w:ascii="Consolas" w:hAnsi="Consolas" w:eastAsia="Consolas" w:cs="Consolas"/>
          <w:color w:val="auto"/>
          <w:sz w:val="20"/>
          <w:szCs w:val="20"/>
        </w:rPr>
        <w:t>name: bank-risk-alert</w:t>
      </w:r>
    </w:p>
    <w:p w14:paraId="017D7ACA">
      <w:pPr>
        <w:shd w:val="solid" w:color="F2F2F2" w:fill="F2F2F2"/>
        <w:spacing w:before="0" w:after="0" w:line="240" w:lineRule="auto"/>
        <w:ind w:left="431"/>
        <w:rPr>
          <w:color w:val="auto"/>
        </w:rPr>
      </w:pPr>
      <w:r>
        <w:rPr>
          <w:rFonts w:ascii="Consolas" w:hAnsi="Consolas" w:eastAsia="Consolas" w:cs="Consolas"/>
          <w:color w:val="auto"/>
          <w:sz w:val="20"/>
          <w:szCs w:val="20"/>
        </w:rPr>
        <w:t>description: 银行贷后风险预警话术生成器，根据客户风险信号自动生成分级预警通知和客户经理跟进话术</w:t>
      </w:r>
    </w:p>
    <w:p w14:paraId="2B5311D5">
      <w:pPr>
        <w:shd w:val="solid" w:color="F2F2F2" w:fill="F2F2F2"/>
        <w:spacing w:before="0" w:after="0" w:line="240" w:lineRule="auto"/>
        <w:ind w:left="431"/>
        <w:rPr>
          <w:color w:val="auto"/>
        </w:rPr>
      </w:pPr>
      <w:r>
        <w:rPr>
          <w:rFonts w:ascii="Consolas" w:hAnsi="Consolas" w:eastAsia="Consolas" w:cs="Consolas"/>
          <w:color w:val="auto"/>
          <w:sz w:val="20"/>
          <w:szCs w:val="20"/>
        </w:rPr>
        <w:t>---</w:t>
      </w:r>
    </w:p>
    <w:p w14:paraId="7B0CD296">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319469CC">
      <w:pPr>
        <w:shd w:val="solid" w:color="F2F2F2" w:fill="F2F2F2"/>
        <w:spacing w:before="0" w:after="0" w:line="240" w:lineRule="auto"/>
        <w:ind w:left="431"/>
        <w:rPr>
          <w:color w:val="auto"/>
        </w:rPr>
      </w:pPr>
      <w:r>
        <w:rPr>
          <w:rFonts w:ascii="Consolas" w:hAnsi="Consolas" w:eastAsia="Consolas" w:cs="Consolas"/>
          <w:color w:val="auto"/>
          <w:sz w:val="20"/>
          <w:szCs w:val="20"/>
        </w:rPr>
        <w:t># 银行贷后风险预警话术生成器</w:t>
      </w:r>
    </w:p>
    <w:p w14:paraId="319DC76E">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00BE85A6">
      <w:pPr>
        <w:shd w:val="solid" w:color="F2F2F2" w:fill="F2F2F2"/>
        <w:spacing w:before="0" w:after="0" w:line="240" w:lineRule="auto"/>
        <w:ind w:left="431"/>
        <w:rPr>
          <w:color w:val="auto"/>
        </w:rPr>
      </w:pPr>
      <w:r>
        <w:rPr>
          <w:rFonts w:ascii="Consolas" w:hAnsi="Consolas" w:eastAsia="Consolas" w:cs="Consolas"/>
          <w:color w:val="auto"/>
          <w:sz w:val="20"/>
          <w:szCs w:val="20"/>
        </w:rPr>
        <w:t>## When to Use</w:t>
      </w:r>
    </w:p>
    <w:p w14:paraId="64D44345">
      <w:pPr>
        <w:shd w:val="solid" w:color="F2F2F2" w:fill="F2F2F2"/>
        <w:spacing w:before="0" w:after="0" w:line="240" w:lineRule="auto"/>
        <w:ind w:left="431"/>
        <w:rPr>
          <w:color w:val="auto"/>
        </w:rPr>
      </w:pPr>
      <w:r>
        <w:rPr>
          <w:rFonts w:ascii="Consolas" w:hAnsi="Consolas" w:eastAsia="Consolas" w:cs="Consolas"/>
          <w:color w:val="auto"/>
          <w:sz w:val="20"/>
          <w:szCs w:val="20"/>
        </w:rPr>
        <w:t>当用户提到以下关键词时触发：</w:t>
      </w:r>
    </w:p>
    <w:p w14:paraId="2E74588C">
      <w:pPr>
        <w:shd w:val="solid" w:color="F2F2F2" w:fill="F2F2F2"/>
        <w:spacing w:before="0" w:after="0" w:line="240" w:lineRule="auto"/>
        <w:ind w:left="431"/>
        <w:rPr>
          <w:color w:val="auto"/>
        </w:rPr>
      </w:pPr>
      <w:r>
        <w:rPr>
          <w:rFonts w:ascii="Consolas" w:hAnsi="Consolas" w:eastAsia="Consolas" w:cs="Consolas"/>
          <w:color w:val="auto"/>
          <w:sz w:val="20"/>
          <w:szCs w:val="20"/>
        </w:rPr>
        <w:t>- 风险预警、贷后预警、逾期提醒、risk alert</w:t>
      </w:r>
    </w:p>
    <w:p w14:paraId="7005C13D">
      <w:pPr>
        <w:shd w:val="solid" w:color="F2F2F2" w:fill="F2F2F2"/>
        <w:spacing w:before="0" w:after="0" w:line="240" w:lineRule="auto"/>
        <w:ind w:left="431"/>
        <w:rPr>
          <w:color w:val="auto"/>
        </w:rPr>
      </w:pPr>
      <w:r>
        <w:rPr>
          <w:rFonts w:ascii="Consolas" w:hAnsi="Consolas" w:eastAsia="Consolas" w:cs="Consolas"/>
          <w:color w:val="auto"/>
          <w:sz w:val="20"/>
          <w:szCs w:val="20"/>
        </w:rPr>
        <w:t>- 贷后管理、风险信号、预警通知</w:t>
      </w:r>
    </w:p>
    <w:p w14:paraId="2837A716">
      <w:pPr>
        <w:shd w:val="solid" w:color="F2F2F2" w:fill="F2F2F2"/>
        <w:spacing w:before="0" w:after="0" w:line="240" w:lineRule="auto"/>
        <w:ind w:left="431"/>
        <w:rPr>
          <w:color w:val="auto"/>
        </w:rPr>
      </w:pPr>
      <w:r>
        <w:rPr>
          <w:rFonts w:ascii="Consolas" w:hAnsi="Consolas" w:eastAsia="Consolas" w:cs="Consolas"/>
          <w:color w:val="auto"/>
          <w:sz w:val="20"/>
          <w:szCs w:val="20"/>
        </w:rPr>
        <w:t>- 客户逾期、担保物贬值、关联企业异常</w:t>
      </w:r>
    </w:p>
    <w:p w14:paraId="6296D90A">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532731E0">
      <w:pPr>
        <w:shd w:val="solid" w:color="F2F2F2" w:fill="F2F2F2"/>
        <w:spacing w:before="0" w:after="0" w:line="240" w:lineRule="auto"/>
        <w:ind w:left="431"/>
        <w:rPr>
          <w:color w:val="auto"/>
        </w:rPr>
      </w:pPr>
      <w:r>
        <w:rPr>
          <w:rFonts w:ascii="Consolas" w:hAnsi="Consolas" w:eastAsia="Consolas" w:cs="Consolas"/>
          <w:color w:val="auto"/>
          <w:sz w:val="20"/>
          <w:szCs w:val="20"/>
        </w:rPr>
        <w:t>## Instructions</w:t>
      </w:r>
    </w:p>
    <w:p w14:paraId="4A408EB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715277EB">
      <w:pPr>
        <w:shd w:val="solid" w:color="F2F2F2" w:fill="F2F2F2"/>
        <w:spacing w:before="0" w:after="0" w:line="240" w:lineRule="auto"/>
        <w:ind w:left="431"/>
        <w:rPr>
          <w:color w:val="auto"/>
        </w:rPr>
      </w:pPr>
      <w:r>
        <w:rPr>
          <w:rFonts w:ascii="Consolas" w:hAnsi="Consolas" w:eastAsia="Consolas" w:cs="Consolas"/>
          <w:color w:val="auto"/>
          <w:sz w:val="20"/>
          <w:szCs w:val="20"/>
        </w:rPr>
        <w:t>### Step 1：获取预警信息</w:t>
      </w:r>
    </w:p>
    <w:p w14:paraId="0A6F7E13">
      <w:pPr>
        <w:shd w:val="solid" w:color="F2F2F2" w:fill="F2F2F2"/>
        <w:spacing w:before="0" w:after="0" w:line="240" w:lineRule="auto"/>
        <w:ind w:left="431"/>
        <w:rPr>
          <w:color w:val="auto"/>
        </w:rPr>
      </w:pPr>
      <w:r>
        <w:rPr>
          <w:rFonts w:ascii="Consolas" w:hAnsi="Consolas" w:eastAsia="Consolas" w:cs="Consolas"/>
          <w:color w:val="auto"/>
          <w:sz w:val="20"/>
          <w:szCs w:val="20"/>
        </w:rPr>
        <w:t>收集以下输入参数：</w:t>
      </w:r>
    </w:p>
    <w:p w14:paraId="21028114">
      <w:pPr>
        <w:shd w:val="solid" w:color="F2F2F2" w:fill="F2F2F2"/>
        <w:spacing w:before="0" w:after="0" w:line="240" w:lineRule="auto"/>
        <w:ind w:left="431"/>
        <w:rPr>
          <w:color w:val="auto"/>
        </w:rPr>
      </w:pPr>
      <w:r>
        <w:rPr>
          <w:rFonts w:ascii="Consolas" w:hAnsi="Consolas" w:eastAsia="Consolas" w:cs="Consolas"/>
          <w:color w:val="auto"/>
          <w:sz w:val="20"/>
          <w:szCs w:val="20"/>
        </w:rPr>
        <w:t>1. 客户名称</w:t>
      </w:r>
    </w:p>
    <w:p w14:paraId="1976B323">
      <w:pPr>
        <w:shd w:val="solid" w:color="F2F2F2" w:fill="F2F2F2"/>
        <w:spacing w:before="0" w:after="0" w:line="240" w:lineRule="auto"/>
        <w:ind w:left="431"/>
        <w:rPr>
          <w:color w:val="auto"/>
        </w:rPr>
      </w:pPr>
      <w:r>
        <w:rPr>
          <w:rFonts w:ascii="Consolas" w:hAnsi="Consolas" w:eastAsia="Consolas" w:cs="Consolas"/>
          <w:color w:val="auto"/>
          <w:sz w:val="20"/>
          <w:szCs w:val="20"/>
        </w:rPr>
        <w:t>2. 预警信号类型（逾期/担保物贬值/关联企业异常/行业下行/资金异常流出）</w:t>
      </w:r>
    </w:p>
    <w:p w14:paraId="38E65ACA">
      <w:pPr>
        <w:shd w:val="solid" w:color="F2F2F2" w:fill="F2F2F2"/>
        <w:spacing w:before="0" w:after="0" w:line="240" w:lineRule="auto"/>
        <w:ind w:left="431"/>
        <w:rPr>
          <w:color w:val="auto"/>
        </w:rPr>
      </w:pPr>
      <w:r>
        <w:rPr>
          <w:rFonts w:ascii="Consolas" w:hAnsi="Consolas" w:eastAsia="Consolas" w:cs="Consolas"/>
          <w:color w:val="auto"/>
          <w:sz w:val="20"/>
          <w:szCs w:val="20"/>
        </w:rPr>
        <w:t>3. 风险等级（黄色预警/橙色预警/红色预警）</w:t>
      </w:r>
    </w:p>
    <w:p w14:paraId="78AEC53F">
      <w:pPr>
        <w:shd w:val="solid" w:color="F2F2F2" w:fill="F2F2F2"/>
        <w:spacing w:before="0" w:after="0" w:line="240" w:lineRule="auto"/>
        <w:ind w:left="431"/>
        <w:rPr>
          <w:color w:val="auto"/>
        </w:rPr>
      </w:pPr>
      <w:r>
        <w:rPr>
          <w:rFonts w:ascii="Consolas" w:hAnsi="Consolas" w:eastAsia="Consolas" w:cs="Consolas"/>
          <w:color w:val="auto"/>
          <w:sz w:val="20"/>
          <w:szCs w:val="20"/>
        </w:rPr>
        <w:t>4. 贷款余额与到期日</w:t>
      </w:r>
    </w:p>
    <w:p w14:paraId="5CEF87D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3753406E">
      <w:pPr>
        <w:shd w:val="solid" w:color="F2F2F2" w:fill="F2F2F2"/>
        <w:spacing w:before="0" w:after="0" w:line="240" w:lineRule="auto"/>
        <w:ind w:left="431"/>
        <w:rPr>
          <w:color w:val="auto"/>
        </w:rPr>
      </w:pPr>
      <w:r>
        <w:rPr>
          <w:rFonts w:ascii="Consolas" w:hAnsi="Consolas" w:eastAsia="Consolas" w:cs="Consolas"/>
          <w:color w:val="auto"/>
          <w:sz w:val="20"/>
          <w:szCs w:val="20"/>
        </w:rPr>
        <w:t>### Step 2：生成预警摘要卡片</w:t>
      </w:r>
    </w:p>
    <w:p w14:paraId="40F4E187">
      <w:pPr>
        <w:shd w:val="solid" w:color="F2F2F2" w:fill="F2F2F2"/>
        <w:spacing w:before="0" w:after="0" w:line="240" w:lineRule="auto"/>
        <w:ind w:left="431"/>
        <w:rPr>
          <w:color w:val="auto"/>
        </w:rPr>
      </w:pPr>
      <w:r>
        <w:rPr>
          <w:rFonts w:ascii="Consolas" w:hAnsi="Consolas" w:eastAsia="Consolas" w:cs="Consolas"/>
          <w:color w:val="auto"/>
          <w:sz w:val="20"/>
          <w:szCs w:val="20"/>
        </w:rPr>
        <w:t>生成一屏可看完的关键信息卡片，包含：</w:t>
      </w:r>
    </w:p>
    <w:p w14:paraId="4AA05E2B">
      <w:pPr>
        <w:shd w:val="solid" w:color="F2F2F2" w:fill="F2F2F2"/>
        <w:spacing w:before="0" w:after="0" w:line="240" w:lineRule="auto"/>
        <w:ind w:left="431"/>
        <w:rPr>
          <w:color w:val="auto"/>
        </w:rPr>
      </w:pPr>
      <w:r>
        <w:rPr>
          <w:rFonts w:ascii="Consolas" w:hAnsi="Consolas" w:eastAsia="Consolas" w:cs="Consolas"/>
          <w:color w:val="auto"/>
          <w:sz w:val="20"/>
          <w:szCs w:val="20"/>
        </w:rPr>
        <w:t>- 客户名称、贷款余额、到期日</w:t>
      </w:r>
    </w:p>
    <w:p w14:paraId="1B80BB71">
      <w:pPr>
        <w:shd w:val="solid" w:color="F2F2F2" w:fill="F2F2F2"/>
        <w:spacing w:before="0" w:after="0" w:line="240" w:lineRule="auto"/>
        <w:ind w:left="431"/>
        <w:rPr>
          <w:color w:val="auto"/>
        </w:rPr>
      </w:pPr>
      <w:r>
        <w:rPr>
          <w:rFonts w:ascii="Consolas" w:hAnsi="Consolas" w:eastAsia="Consolas" w:cs="Consolas"/>
          <w:color w:val="auto"/>
          <w:sz w:val="20"/>
          <w:szCs w:val="20"/>
        </w:rPr>
        <w:t>- 预警信号类型</w:t>
      </w:r>
    </w:p>
    <w:p w14:paraId="4E747CFE">
      <w:pPr>
        <w:shd w:val="solid" w:color="F2F2F2" w:fill="F2F2F2"/>
        <w:spacing w:before="0" w:after="0" w:line="240" w:lineRule="auto"/>
        <w:ind w:left="431"/>
        <w:rPr>
          <w:color w:val="auto"/>
        </w:rPr>
      </w:pPr>
      <w:r>
        <w:rPr>
          <w:rFonts w:ascii="Consolas" w:hAnsi="Consolas" w:eastAsia="Consolas" w:cs="Consolas"/>
          <w:color w:val="auto"/>
          <w:sz w:val="20"/>
          <w:szCs w:val="20"/>
        </w:rPr>
        <w:t>- 风险等级标识（颜色编码）</w:t>
      </w:r>
    </w:p>
    <w:p w14:paraId="7310CBAB">
      <w:pPr>
        <w:shd w:val="solid" w:color="F2F2F2" w:fill="F2F2F2"/>
        <w:spacing w:before="0" w:after="0" w:line="240" w:lineRule="auto"/>
        <w:ind w:left="431"/>
        <w:rPr>
          <w:color w:val="auto"/>
        </w:rPr>
      </w:pPr>
      <w:r>
        <w:rPr>
          <w:rFonts w:ascii="Consolas" w:hAnsi="Consolas" w:eastAsia="Consolas" w:cs="Consolas"/>
          <w:color w:val="auto"/>
          <w:sz w:val="20"/>
          <w:szCs w:val="20"/>
        </w:rPr>
        <w:t>- 建议跟进时限</w:t>
      </w:r>
    </w:p>
    <w:p w14:paraId="36153384">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549ADA12">
      <w:pPr>
        <w:shd w:val="solid" w:color="F2F2F2" w:fill="F2F2F2"/>
        <w:spacing w:before="0" w:after="0" w:line="240" w:lineRule="auto"/>
        <w:ind w:left="431"/>
        <w:rPr>
          <w:color w:val="auto"/>
        </w:rPr>
      </w:pPr>
      <w:r>
        <w:rPr>
          <w:rFonts w:ascii="Consolas" w:hAnsi="Consolas" w:eastAsia="Consolas" w:cs="Consolas"/>
          <w:color w:val="auto"/>
          <w:sz w:val="20"/>
          <w:szCs w:val="20"/>
        </w:rPr>
        <w:t>### Step 3：生成客户经理电话话术</w:t>
      </w:r>
    </w:p>
    <w:p w14:paraId="7E79F856">
      <w:pPr>
        <w:shd w:val="solid" w:color="F2F2F2" w:fill="F2F2F2"/>
        <w:spacing w:before="0" w:after="0" w:line="240" w:lineRule="auto"/>
        <w:ind w:left="431"/>
        <w:rPr>
          <w:color w:val="auto"/>
        </w:rPr>
      </w:pPr>
      <w:r>
        <w:rPr>
          <w:rFonts w:ascii="Consolas" w:hAnsi="Consolas" w:eastAsia="Consolas" w:cs="Consolas"/>
          <w:color w:val="auto"/>
          <w:sz w:val="20"/>
          <w:szCs w:val="20"/>
        </w:rPr>
        <w:t>按以下结构生成话术：</w:t>
      </w:r>
    </w:p>
    <w:p w14:paraId="15E3D6EC">
      <w:pPr>
        <w:shd w:val="solid" w:color="F2F2F2" w:fill="F2F2F2"/>
        <w:spacing w:before="0" w:after="0" w:line="240" w:lineRule="auto"/>
        <w:ind w:left="431"/>
        <w:rPr>
          <w:color w:val="auto"/>
        </w:rPr>
      </w:pPr>
      <w:r>
        <w:rPr>
          <w:rFonts w:ascii="Consolas" w:hAnsi="Consolas" w:eastAsia="Consolas" w:cs="Consolas"/>
          <w:color w:val="auto"/>
          <w:sz w:val="20"/>
          <w:szCs w:val="20"/>
        </w:rPr>
        <w:t>1. 开场白（确认身份，表明来意）</w:t>
      </w:r>
    </w:p>
    <w:p w14:paraId="605195E0">
      <w:pPr>
        <w:shd w:val="solid" w:color="F2F2F2" w:fill="F2F2F2"/>
        <w:spacing w:before="0" w:after="0" w:line="240" w:lineRule="auto"/>
        <w:ind w:left="431"/>
        <w:rPr>
          <w:color w:val="auto"/>
        </w:rPr>
      </w:pPr>
      <w:r>
        <w:rPr>
          <w:rFonts w:ascii="Consolas" w:hAnsi="Consolas" w:eastAsia="Consolas" w:cs="Consolas"/>
          <w:color w:val="auto"/>
          <w:sz w:val="20"/>
          <w:szCs w:val="20"/>
        </w:rPr>
        <w:t>2. 风险告知（客观说明风险信号）</w:t>
      </w:r>
    </w:p>
    <w:p w14:paraId="1D9C0FB8">
      <w:pPr>
        <w:shd w:val="solid" w:color="F2F2F2" w:fill="F2F2F2"/>
        <w:spacing w:before="0" w:after="0" w:line="240" w:lineRule="auto"/>
        <w:ind w:left="431"/>
        <w:rPr>
          <w:color w:val="auto"/>
        </w:rPr>
      </w:pPr>
      <w:r>
        <w:rPr>
          <w:rFonts w:ascii="Consolas" w:hAnsi="Consolas" w:eastAsia="Consolas" w:cs="Consolas"/>
          <w:color w:val="auto"/>
          <w:sz w:val="20"/>
          <w:szCs w:val="20"/>
        </w:rPr>
        <w:t>3. 解决方案（提供可行的还款或风险缓释方案）</w:t>
      </w:r>
    </w:p>
    <w:p w14:paraId="27803D2B">
      <w:pPr>
        <w:shd w:val="solid" w:color="F2F2F2" w:fill="F2F2F2"/>
        <w:spacing w:before="0" w:after="0" w:line="240" w:lineRule="auto"/>
        <w:ind w:left="431"/>
        <w:rPr>
          <w:color w:val="auto"/>
        </w:rPr>
      </w:pPr>
      <w:r>
        <w:rPr>
          <w:rFonts w:ascii="Consolas" w:hAnsi="Consolas" w:eastAsia="Consolas" w:cs="Consolas"/>
          <w:color w:val="auto"/>
          <w:sz w:val="20"/>
          <w:szCs w:val="20"/>
        </w:rPr>
        <w:t>4. 行动承诺（明确下一步计划和时间节点）</w:t>
      </w:r>
    </w:p>
    <w:p w14:paraId="1B10F815">
      <w:pPr>
        <w:shd w:val="solid" w:color="F2F2F2" w:fill="F2F2F2"/>
        <w:spacing w:before="0" w:after="0" w:line="240" w:lineRule="auto"/>
        <w:ind w:left="431"/>
        <w:rPr>
          <w:color w:val="auto"/>
        </w:rPr>
      </w:pPr>
      <w:r>
        <w:rPr>
          <w:rFonts w:ascii="Consolas" w:hAnsi="Consolas" w:eastAsia="Consolas" w:cs="Consolas"/>
          <w:color w:val="auto"/>
          <w:sz w:val="20"/>
          <w:szCs w:val="20"/>
        </w:rPr>
        <w:t>5. 结束语（礼貌收尾）</w:t>
      </w:r>
    </w:p>
    <w:p w14:paraId="4A89B9AD">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187BAB2F">
      <w:pPr>
        <w:shd w:val="solid" w:color="F2F2F2" w:fill="F2F2F2"/>
        <w:spacing w:before="0" w:after="0" w:line="240" w:lineRule="auto"/>
        <w:ind w:left="431"/>
        <w:rPr>
          <w:color w:val="auto"/>
        </w:rPr>
      </w:pPr>
      <w:r>
        <w:rPr>
          <w:rFonts w:ascii="Consolas" w:hAnsi="Consolas" w:eastAsia="Consolas" w:cs="Consolas"/>
          <w:color w:val="auto"/>
          <w:sz w:val="20"/>
          <w:szCs w:val="20"/>
        </w:rPr>
        <w:t>### Step 4：生成内部上报邮件模板</w:t>
      </w:r>
    </w:p>
    <w:p w14:paraId="5F8638AD">
      <w:pPr>
        <w:shd w:val="solid" w:color="F2F2F2" w:fill="F2F2F2"/>
        <w:spacing w:before="0" w:after="0" w:line="240" w:lineRule="auto"/>
        <w:ind w:left="431"/>
        <w:rPr>
          <w:color w:val="auto"/>
        </w:rPr>
      </w:pPr>
      <w:r>
        <w:rPr>
          <w:rFonts w:ascii="Consolas" w:hAnsi="Consolas" w:eastAsia="Consolas" w:cs="Consolas"/>
          <w:color w:val="auto"/>
          <w:sz w:val="20"/>
          <w:szCs w:val="20"/>
        </w:rPr>
        <w:t>收件人=分管行长，包含：</w:t>
      </w:r>
    </w:p>
    <w:p w14:paraId="248790C5">
      <w:pPr>
        <w:shd w:val="solid" w:color="F2F2F2" w:fill="F2F2F2"/>
        <w:spacing w:before="0" w:after="0" w:line="240" w:lineRule="auto"/>
        <w:ind w:left="431"/>
        <w:rPr>
          <w:color w:val="auto"/>
        </w:rPr>
      </w:pPr>
      <w:r>
        <w:rPr>
          <w:rFonts w:ascii="Consolas" w:hAnsi="Consolas" w:eastAsia="Consolas" w:cs="Consolas"/>
          <w:color w:val="auto"/>
          <w:sz w:val="20"/>
          <w:szCs w:val="20"/>
        </w:rPr>
        <w:t>- 风险描述</w:t>
      </w:r>
    </w:p>
    <w:p w14:paraId="380B0A88">
      <w:pPr>
        <w:shd w:val="solid" w:color="F2F2F2" w:fill="F2F2F2"/>
        <w:spacing w:before="0" w:after="0" w:line="240" w:lineRule="auto"/>
        <w:ind w:left="431"/>
        <w:rPr>
          <w:color w:val="auto"/>
        </w:rPr>
      </w:pPr>
      <w:r>
        <w:rPr>
          <w:rFonts w:ascii="Consolas" w:hAnsi="Consolas" w:eastAsia="Consolas" w:cs="Consolas"/>
          <w:color w:val="auto"/>
          <w:sz w:val="20"/>
          <w:szCs w:val="20"/>
        </w:rPr>
        <w:t>- 处置建议</w:t>
      </w:r>
    </w:p>
    <w:p w14:paraId="73621773">
      <w:pPr>
        <w:shd w:val="solid" w:color="F2F2F2" w:fill="F2F2F2"/>
        <w:spacing w:before="0" w:after="0" w:line="240" w:lineRule="auto"/>
        <w:ind w:left="431"/>
        <w:rPr>
          <w:color w:val="auto"/>
        </w:rPr>
      </w:pPr>
      <w:r>
        <w:rPr>
          <w:rFonts w:ascii="Consolas" w:hAnsi="Consolas" w:eastAsia="Consolas" w:cs="Consolas"/>
          <w:color w:val="auto"/>
          <w:sz w:val="20"/>
          <w:szCs w:val="20"/>
        </w:rPr>
        <w:t>- 时间表</w:t>
      </w:r>
    </w:p>
    <w:p w14:paraId="005BDDB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773734DE">
      <w:pPr>
        <w:shd w:val="solid" w:color="F2F2F2" w:fill="F2F2F2"/>
        <w:spacing w:before="0" w:after="0" w:line="240" w:lineRule="auto"/>
        <w:ind w:left="431"/>
        <w:rPr>
          <w:color w:val="auto"/>
        </w:rPr>
      </w:pPr>
      <w:r>
        <w:rPr>
          <w:rFonts w:ascii="Consolas" w:hAnsi="Consolas" w:eastAsia="Consolas" w:cs="Consolas"/>
          <w:color w:val="auto"/>
          <w:sz w:val="20"/>
          <w:szCs w:val="20"/>
        </w:rPr>
        <w:t>### Step 5：生成跟进工单</w:t>
      </w:r>
    </w:p>
    <w:p w14:paraId="2F72E634">
      <w:pPr>
        <w:shd w:val="solid" w:color="F2F2F2" w:fill="F2F2F2"/>
        <w:spacing w:before="0" w:after="0" w:line="240" w:lineRule="auto"/>
        <w:ind w:left="431"/>
        <w:rPr>
          <w:color w:val="auto"/>
        </w:rPr>
      </w:pPr>
      <w:r>
        <w:rPr>
          <w:rFonts w:ascii="Consolas" w:hAnsi="Consolas" w:eastAsia="Consolas" w:cs="Consolas"/>
          <w:color w:val="auto"/>
          <w:sz w:val="20"/>
          <w:szCs w:val="20"/>
        </w:rPr>
        <w:t>包含：</w:t>
      </w:r>
    </w:p>
    <w:p w14:paraId="14B8C711">
      <w:pPr>
        <w:shd w:val="solid" w:color="F2F2F2" w:fill="F2F2F2"/>
        <w:spacing w:before="0" w:after="0" w:line="240" w:lineRule="auto"/>
        <w:ind w:left="431"/>
        <w:rPr>
          <w:color w:val="auto"/>
        </w:rPr>
      </w:pPr>
      <w:r>
        <w:rPr>
          <w:rFonts w:ascii="Consolas" w:hAnsi="Consolas" w:eastAsia="Consolas" w:cs="Consolas"/>
          <w:color w:val="auto"/>
          <w:sz w:val="20"/>
          <w:szCs w:val="20"/>
        </w:rPr>
        <w:t>- 任务项清单</w:t>
      </w:r>
    </w:p>
    <w:p w14:paraId="5965910A">
      <w:pPr>
        <w:shd w:val="solid" w:color="F2F2F2" w:fill="F2F2F2"/>
        <w:spacing w:before="0" w:after="0" w:line="240" w:lineRule="auto"/>
        <w:ind w:left="431"/>
        <w:rPr>
          <w:color w:val="auto"/>
        </w:rPr>
      </w:pPr>
      <w:r>
        <w:rPr>
          <w:rFonts w:ascii="Consolas" w:hAnsi="Consolas" w:eastAsia="Consolas" w:cs="Consolas"/>
          <w:color w:val="auto"/>
          <w:sz w:val="20"/>
          <w:szCs w:val="20"/>
        </w:rPr>
        <w:t>- 负责人</w:t>
      </w:r>
    </w:p>
    <w:p w14:paraId="1B9CDAEA">
      <w:pPr>
        <w:shd w:val="solid" w:color="F2F2F2" w:fill="F2F2F2"/>
        <w:spacing w:before="0" w:after="0" w:line="240" w:lineRule="auto"/>
        <w:ind w:left="431"/>
        <w:rPr>
          <w:color w:val="auto"/>
        </w:rPr>
      </w:pPr>
      <w:r>
        <w:rPr>
          <w:rFonts w:ascii="Consolas" w:hAnsi="Consolas" w:eastAsia="Consolas" w:cs="Consolas"/>
          <w:color w:val="auto"/>
          <w:sz w:val="20"/>
          <w:szCs w:val="20"/>
        </w:rPr>
        <w:t>- 截止日期</w:t>
      </w:r>
    </w:p>
    <w:p w14:paraId="739F3BB6">
      <w:pPr>
        <w:shd w:val="solid" w:color="F2F2F2" w:fill="F2F2F2"/>
        <w:spacing w:before="0" w:after="0" w:line="240" w:lineRule="auto"/>
        <w:ind w:left="431"/>
        <w:rPr>
          <w:color w:val="auto"/>
        </w:rPr>
      </w:pPr>
      <w:r>
        <w:rPr>
          <w:rFonts w:ascii="Consolas" w:hAnsi="Consolas" w:eastAsia="Consolas" w:cs="Consolas"/>
          <w:color w:val="auto"/>
          <w:sz w:val="20"/>
          <w:szCs w:val="20"/>
        </w:rPr>
        <w:t>- 检查标准</w:t>
      </w:r>
    </w:p>
    <w:p w14:paraId="4C94A727">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6D099DD0">
      <w:pPr>
        <w:shd w:val="solid" w:color="F2F2F2" w:fill="F2F2F2"/>
        <w:spacing w:before="0" w:after="0" w:line="240" w:lineRule="auto"/>
        <w:ind w:left="431"/>
        <w:rPr>
          <w:color w:val="auto"/>
        </w:rPr>
      </w:pPr>
      <w:r>
        <w:rPr>
          <w:rFonts w:ascii="Consolas" w:hAnsi="Consolas" w:eastAsia="Consolas" w:cs="Consolas"/>
          <w:color w:val="auto"/>
          <w:sz w:val="20"/>
          <w:szCs w:val="20"/>
        </w:rPr>
        <w:t>## 分级逻辑</w:t>
      </w:r>
    </w:p>
    <w:p w14:paraId="01B14051">
      <w:pPr>
        <w:shd w:val="solid" w:color="F2F2F2" w:fill="F2F2F2"/>
        <w:spacing w:before="0" w:after="0" w:line="240" w:lineRule="auto"/>
        <w:ind w:left="431"/>
        <w:rPr>
          <w:color w:val="auto"/>
        </w:rPr>
      </w:pPr>
      <w:r>
        <w:rPr>
          <w:rFonts w:ascii="Consolas" w:hAnsi="Consolas" w:eastAsia="Consolas" w:cs="Consolas"/>
          <w:color w:val="auto"/>
          <w:sz w:val="20"/>
          <w:szCs w:val="20"/>
        </w:rPr>
        <w:t>- 黄色预警：关注但不急，7日内跟进</w:t>
      </w:r>
    </w:p>
    <w:p w14:paraId="546801BC">
      <w:pPr>
        <w:shd w:val="solid" w:color="F2F2F2" w:fill="F2F2F2"/>
        <w:spacing w:before="0" w:after="0" w:line="240" w:lineRule="auto"/>
        <w:ind w:left="431"/>
        <w:rPr>
          <w:color w:val="auto"/>
        </w:rPr>
      </w:pPr>
      <w:r>
        <w:rPr>
          <w:rFonts w:ascii="Consolas" w:hAnsi="Consolas" w:eastAsia="Consolas" w:cs="Consolas"/>
          <w:color w:val="auto"/>
          <w:sz w:val="20"/>
          <w:szCs w:val="20"/>
        </w:rPr>
        <w:t>- 橙色预警：需立即电话联系，3日内上报</w:t>
      </w:r>
    </w:p>
    <w:p w14:paraId="0C6A35E2">
      <w:pPr>
        <w:shd w:val="solid" w:color="F2F2F2" w:fill="F2F2F2"/>
        <w:spacing w:before="0" w:after="0" w:line="240" w:lineRule="auto"/>
        <w:ind w:left="431"/>
        <w:rPr>
          <w:color w:val="auto"/>
        </w:rPr>
      </w:pPr>
      <w:r>
        <w:rPr>
          <w:rFonts w:ascii="Consolas" w:hAnsi="Consolas" w:eastAsia="Consolas" w:cs="Consolas"/>
          <w:color w:val="auto"/>
          <w:sz w:val="20"/>
          <w:szCs w:val="20"/>
        </w:rPr>
        <w:t>- 红色预警：启动应急预案，当日上报 + 法务介入</w:t>
      </w:r>
    </w:p>
    <w:p w14:paraId="7805EE9F">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104F0D9C">
      <w:pPr>
        <w:shd w:val="solid" w:color="F2F2F2" w:fill="F2F2F2"/>
        <w:spacing w:before="0" w:after="0" w:line="240" w:lineRule="auto"/>
        <w:ind w:left="431"/>
        <w:rPr>
          <w:color w:val="auto"/>
        </w:rPr>
      </w:pPr>
      <w:r>
        <w:rPr>
          <w:rFonts w:ascii="Consolas" w:hAnsi="Consolas" w:eastAsia="Consolas" w:cs="Consolas"/>
          <w:color w:val="auto"/>
          <w:sz w:val="20"/>
          <w:szCs w:val="20"/>
        </w:rPr>
        <w:t>## Example Prompts</w:t>
      </w:r>
    </w:p>
    <w:p w14:paraId="5FF03417">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43FE6385">
      <w:pPr>
        <w:shd w:val="solid" w:color="F2F2F2" w:fill="F2F2F2"/>
        <w:spacing w:before="0" w:after="0" w:line="240" w:lineRule="auto"/>
        <w:ind w:left="431"/>
        <w:rPr>
          <w:color w:val="auto"/>
        </w:rPr>
      </w:pPr>
      <w:r>
        <w:rPr>
          <w:rFonts w:ascii="Consolas" w:hAnsi="Consolas" w:eastAsia="Consolas" w:cs="Consolas"/>
          <w:color w:val="auto"/>
          <w:sz w:val="20"/>
          <w:szCs w:val="20"/>
        </w:rPr>
        <w:t>### 示例1</w:t>
      </w:r>
    </w:p>
    <w:p w14:paraId="1481E62C">
      <w:pPr>
        <w:shd w:val="solid" w:color="F2F2F2" w:fill="F2F2F2"/>
        <w:spacing w:before="0" w:after="0" w:line="240" w:lineRule="auto"/>
        <w:ind w:left="431"/>
        <w:rPr>
          <w:color w:val="auto"/>
        </w:rPr>
      </w:pPr>
      <w:r>
        <w:rPr>
          <w:rFonts w:ascii="Consolas" w:hAnsi="Consolas" w:eastAsia="Consolas" w:cs="Consolas"/>
          <w:color w:val="auto"/>
          <w:sz w:val="20"/>
          <w:szCs w:val="20"/>
        </w:rPr>
        <w:t>输入：客户"恒达机械"出现连续2期利息逾期，贷款余额500万，到期日2026-09-30，预警等级为橙色。</w:t>
      </w:r>
    </w:p>
    <w:p w14:paraId="1E19BD08">
      <w:pPr>
        <w:shd w:val="solid" w:color="F2F2F2" w:fill="F2F2F2"/>
        <w:spacing w:before="0" w:after="0" w:line="240" w:lineRule="auto"/>
        <w:ind w:left="431"/>
        <w:rPr>
          <w:color w:val="auto"/>
        </w:rPr>
      </w:pPr>
      <w:r>
        <w:rPr>
          <w:rFonts w:ascii="Consolas" w:hAnsi="Consolas" w:eastAsia="Consolas" w:cs="Consolas"/>
          <w:color w:val="auto"/>
          <w:sz w:val="20"/>
          <w:szCs w:val="20"/>
        </w:rPr>
        <w:t>输出：[生成橙色预警摘要 + 电话话术 + 上报邮件 + 跟进工单]</w:t>
      </w:r>
    </w:p>
    <w:p w14:paraId="23375AD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728D0653">
      <w:pPr>
        <w:shd w:val="solid" w:color="F2F2F2" w:fill="F2F2F2"/>
        <w:spacing w:before="0" w:after="0" w:line="240" w:lineRule="auto"/>
        <w:ind w:left="431"/>
        <w:rPr>
          <w:color w:val="auto"/>
        </w:rPr>
      </w:pPr>
      <w:r>
        <w:rPr>
          <w:rFonts w:ascii="Consolas" w:hAnsi="Consolas" w:eastAsia="Consolas" w:cs="Consolas"/>
          <w:color w:val="auto"/>
          <w:sz w:val="20"/>
          <w:szCs w:val="20"/>
        </w:rPr>
        <w:t>### 示例2</w:t>
      </w:r>
    </w:p>
    <w:p w14:paraId="323D5F8D">
      <w:pPr>
        <w:shd w:val="solid" w:color="F2F2F2" w:fill="F2F2F2"/>
        <w:spacing w:before="0" w:after="0" w:line="240" w:lineRule="auto"/>
        <w:ind w:left="431"/>
        <w:rPr>
          <w:color w:val="auto"/>
        </w:rPr>
      </w:pPr>
      <w:r>
        <w:rPr>
          <w:rFonts w:ascii="Consolas" w:hAnsi="Consolas" w:eastAsia="Consolas" w:cs="Consolas"/>
          <w:color w:val="auto"/>
          <w:sz w:val="20"/>
          <w:szCs w:val="20"/>
        </w:rPr>
        <w:t>输入：客户"鑫达贸易"担保物（仓库货物）评估价值下降30%，贷款余额300万，到期日2026-12-31，预警等级为黄色。</w:t>
      </w:r>
    </w:p>
    <w:p w14:paraId="25389404">
      <w:pPr>
        <w:shd w:val="solid" w:color="F2F2F2" w:fill="F2F2F2"/>
        <w:spacing w:before="0" w:after="0" w:line="240" w:lineRule="auto"/>
        <w:ind w:left="431"/>
        <w:rPr>
          <w:color w:val="auto"/>
        </w:rPr>
      </w:pPr>
      <w:r>
        <w:rPr>
          <w:rFonts w:ascii="Consolas" w:hAnsi="Consolas" w:eastAsia="Consolas" w:cs="Consolas"/>
          <w:color w:val="auto"/>
          <w:sz w:val="20"/>
          <w:szCs w:val="20"/>
        </w:rPr>
        <w:t>输出：[生成黄色预警摘要 + 电话话术 + 上报邮件 + 跟进工单]</w:t>
      </w:r>
    </w:p>
    <w:p w14:paraId="06F69581">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4F13F497">
      <w:pPr>
        <w:shd w:val="solid" w:color="F2F2F2" w:fill="F2F2F2"/>
        <w:spacing w:before="0" w:after="0" w:line="240" w:lineRule="auto"/>
        <w:ind w:left="431"/>
        <w:rPr>
          <w:color w:val="auto"/>
        </w:rPr>
      </w:pPr>
      <w:r>
        <w:rPr>
          <w:rFonts w:ascii="Consolas" w:hAnsi="Consolas" w:eastAsia="Consolas" w:cs="Consolas"/>
          <w:color w:val="auto"/>
          <w:sz w:val="20"/>
          <w:szCs w:val="20"/>
        </w:rPr>
        <w:t>## Best Practices</w:t>
      </w:r>
    </w:p>
    <w:p w14:paraId="4395B830">
      <w:pPr>
        <w:shd w:val="solid" w:color="F2F2F2" w:fill="F2F2F2"/>
        <w:spacing w:before="0" w:after="0" w:line="240" w:lineRule="auto"/>
        <w:ind w:left="431"/>
        <w:rPr>
          <w:color w:val="auto"/>
        </w:rPr>
      </w:pPr>
      <w:r>
        <w:rPr>
          <w:rFonts w:ascii="Consolas" w:hAnsi="Consolas" w:eastAsia="Consolas" w:cs="Consolas"/>
          <w:color w:val="auto"/>
          <w:sz w:val="20"/>
          <w:szCs w:val="20"/>
        </w:rPr>
        <w:t>1. 预警话术应客观专业，避免情绪化语言</w:t>
      </w:r>
    </w:p>
    <w:p w14:paraId="0A0812BC">
      <w:pPr>
        <w:shd w:val="solid" w:color="F2F2F2" w:fill="F2F2F2"/>
        <w:spacing w:before="0" w:after="0" w:line="240" w:lineRule="auto"/>
        <w:ind w:left="431"/>
        <w:rPr>
          <w:color w:val="auto"/>
        </w:rPr>
      </w:pPr>
      <w:r>
        <w:rPr>
          <w:rFonts w:ascii="Consolas" w:hAnsi="Consolas" w:eastAsia="Consolas" w:cs="Consolas"/>
          <w:color w:val="auto"/>
          <w:sz w:val="20"/>
          <w:szCs w:val="20"/>
        </w:rPr>
        <w:t>2. 始终保留通话记录和工单存档</w:t>
      </w:r>
    </w:p>
    <w:p w14:paraId="07BE12D6">
      <w:pPr>
        <w:shd w:val="solid" w:color="F2F2F2" w:fill="F2F2F2"/>
        <w:spacing w:before="0" w:after="0" w:line="240" w:lineRule="auto"/>
        <w:ind w:left="431"/>
        <w:rPr>
          <w:color w:val="auto"/>
        </w:rPr>
      </w:pPr>
      <w:r>
        <w:rPr>
          <w:rFonts w:ascii="Consolas" w:hAnsi="Consolas" w:eastAsia="Consolas" w:cs="Consolas"/>
          <w:color w:val="auto"/>
          <w:sz w:val="20"/>
          <w:szCs w:val="20"/>
        </w:rPr>
        <w:t>3. 红色预警必须当天通知分管行长和合规部门</w:t>
      </w:r>
    </w:p>
    <w:p w14:paraId="6601E3E8">
      <w:pPr>
        <w:spacing w:before="120" w:after="120"/>
        <w:rPr>
          <w:color w:val="auto"/>
        </w:rPr>
      </w:pPr>
    </w:p>
    <w:p w14:paraId="4359F8B7">
      <w:pPr>
        <w:spacing w:before="240" w:after="120" w:line="360" w:lineRule="auto"/>
        <w:jc w:val="left"/>
        <w:rPr>
          <w:color w:val="auto"/>
        </w:rPr>
      </w:pPr>
      <w:r>
        <w:rPr>
          <w:rFonts w:ascii="微软雅黑" w:hAnsi="微软雅黑" w:eastAsia="微软雅黑" w:cs="微软雅黑"/>
          <w:b/>
          <w:bCs/>
          <w:color w:val="auto"/>
          <w:sz w:val="28"/>
          <w:szCs w:val="28"/>
        </w:rPr>
        <w:t>测试结果</w:t>
      </w:r>
    </w:p>
    <w:p w14:paraId="5BE3555C">
      <w:pPr>
        <w:spacing w:before="60" w:after="60" w:line="360" w:lineRule="auto"/>
        <w:ind w:firstLine="504"/>
        <w:jc w:val="both"/>
        <w:rPr>
          <w:color w:val="auto"/>
        </w:rPr>
      </w:pPr>
      <w:r>
        <w:rPr>
          <w:rFonts w:ascii="微软雅黑" w:hAnsi="微软雅黑" w:eastAsia="微软雅黑" w:cs="微软雅黑"/>
          <w:b w:val="0"/>
          <w:bCs w:val="0"/>
          <w:color w:val="auto"/>
          <w:sz w:val="22"/>
          <w:szCs w:val="22"/>
        </w:rPr>
        <w:t>输入提示词："请生成风险预警：客户'恒达机械'出现连续2期利息逾期，贷款余额500万，到期日2026-09-30，预警等级为橙色。"AI成功调用了bank-risk-alert Skill，生成了完整的预警摘要、电话话术、内部邮件和跟进工单。Skill触发词精准，输出格式规范。</w:t>
      </w:r>
    </w:p>
    <w:p w14:paraId="27243512">
      <w:pPr>
        <w:pStyle w:val="3"/>
        <w:bidi w:val="0"/>
        <w:rPr>
          <w:color w:val="auto"/>
        </w:rPr>
      </w:pPr>
      <w:r>
        <w:rPr>
          <w:color w:val="auto"/>
        </w:rPr>
        <w:t>六、任务5：金融Skill安全审计</w:t>
      </w:r>
    </w:p>
    <w:p w14:paraId="4768024A">
      <w:pPr>
        <w:spacing w:before="60" w:after="60" w:line="360" w:lineRule="auto"/>
        <w:jc w:val="both"/>
        <w:rPr>
          <w:color w:val="auto"/>
        </w:rPr>
      </w:pPr>
      <w:r>
        <w:rPr>
          <w:rFonts w:ascii="微软雅黑" w:hAnsi="微软雅黑" w:eastAsia="微软雅黑" w:cs="微软雅黑"/>
          <w:b/>
          <w:bCs/>
          <w:color w:val="auto"/>
          <w:sz w:val="22"/>
          <w:szCs w:val="22"/>
        </w:rPr>
        <w:t>审计对象：finance-expert Skill</w:t>
      </w:r>
    </w:p>
    <w:p w14:paraId="40F8DC02">
      <w:pPr>
        <w:spacing w:before="60" w:after="0"/>
        <w:rPr>
          <w:color w:val="auto"/>
        </w:rPr>
      </w:pPr>
    </w:p>
    <w:p w14:paraId="270B6905">
      <w:pPr>
        <w:pStyle w:val="3"/>
        <w:bidi w:val="0"/>
        <w:rPr>
          <w:color w:val="auto"/>
        </w:rPr>
      </w:pPr>
      <w:r>
        <w:rPr>
          <w:color w:val="auto"/>
        </w:rPr>
        <w:t>审计报告</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9"/>
        <w:gridCol w:w="741"/>
        <w:gridCol w:w="7638"/>
      </w:tblGrid>
      <w:tr w14:paraId="184F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AAC8749">
            <w:pPr>
              <w:spacing w:before="40" w:after="40" w:line="280" w:lineRule="auto"/>
              <w:jc w:val="center"/>
              <w:rPr>
                <w:color w:val="auto"/>
              </w:rPr>
            </w:pPr>
            <w:r>
              <w:rPr>
                <w:rFonts w:ascii="微软雅黑" w:hAnsi="微软雅黑" w:eastAsia="微软雅黑" w:cs="微软雅黑"/>
                <w:b/>
                <w:bCs/>
                <w:color w:val="auto"/>
                <w:sz w:val="22"/>
                <w:szCs w:val="22"/>
              </w:rPr>
              <w:t>审计维度</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DC831EE">
            <w:pPr>
              <w:spacing w:before="40" w:after="40" w:line="280" w:lineRule="auto"/>
              <w:jc w:val="center"/>
              <w:rPr>
                <w:color w:val="auto"/>
              </w:rPr>
            </w:pPr>
            <w:r>
              <w:rPr>
                <w:rFonts w:ascii="微软雅黑" w:hAnsi="微软雅黑" w:eastAsia="微软雅黑" w:cs="微软雅黑"/>
                <w:b/>
                <w:bCs/>
                <w:color w:val="auto"/>
                <w:sz w:val="22"/>
                <w:szCs w:val="22"/>
              </w:rPr>
              <w:t>评分(10分)</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4C1B85D6">
            <w:pPr>
              <w:spacing w:before="40" w:after="40" w:line="280" w:lineRule="auto"/>
              <w:jc w:val="center"/>
              <w:rPr>
                <w:color w:val="auto"/>
              </w:rPr>
            </w:pPr>
            <w:r>
              <w:rPr>
                <w:rFonts w:ascii="微软雅黑" w:hAnsi="微软雅黑" w:eastAsia="微软雅黑" w:cs="微软雅黑"/>
                <w:b/>
                <w:bCs/>
                <w:color w:val="auto"/>
                <w:sz w:val="22"/>
                <w:szCs w:val="22"/>
              </w:rPr>
              <w:t>分析</w:t>
            </w:r>
          </w:p>
        </w:tc>
      </w:tr>
      <w:tr w14:paraId="1A29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678F0D9">
            <w:pPr>
              <w:spacing w:before="40" w:after="40" w:line="280" w:lineRule="auto"/>
              <w:jc w:val="center"/>
              <w:rPr>
                <w:color w:val="auto"/>
              </w:rPr>
            </w:pPr>
            <w:r>
              <w:rPr>
                <w:rFonts w:ascii="微软雅黑" w:hAnsi="微软雅黑" w:eastAsia="微软雅黑" w:cs="微软雅黑"/>
                <w:b w:val="0"/>
                <w:bCs w:val="0"/>
                <w:color w:val="auto"/>
                <w:sz w:val="22"/>
                <w:szCs w:val="22"/>
              </w:rPr>
              <w:t>触发词设计</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35003D3">
            <w:pPr>
              <w:spacing w:before="40" w:after="40" w:line="280" w:lineRule="auto"/>
              <w:jc w:val="center"/>
              <w:rPr>
                <w:color w:val="auto"/>
              </w:rPr>
            </w:pPr>
            <w:r>
              <w:rPr>
                <w:rFonts w:ascii="微软雅黑" w:hAnsi="微软雅黑" w:eastAsia="微软雅黑" w:cs="微软雅黑"/>
                <w:b w:val="0"/>
                <w:bCs w:val="0"/>
                <w:color w:val="auto"/>
                <w:sz w:val="22"/>
                <w:szCs w:val="22"/>
              </w:rPr>
              <w:t>7</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81B1480">
            <w:pPr>
              <w:spacing w:before="40" w:after="40" w:line="280" w:lineRule="auto"/>
              <w:jc w:val="center"/>
              <w:rPr>
                <w:color w:val="auto"/>
              </w:rPr>
            </w:pPr>
            <w:r>
              <w:rPr>
                <w:rFonts w:ascii="微软雅黑" w:hAnsi="微软雅黑" w:eastAsia="微软雅黑" w:cs="微软雅黑"/>
                <w:b w:val="0"/>
                <w:bCs w:val="0"/>
                <w:color w:val="auto"/>
                <w:sz w:val="22"/>
                <w:szCs w:val="22"/>
              </w:rPr>
              <w:t>触发词覆盖了主要的金融分析场景，但部分关键词（如"分析""计算"）过于宽泛，可能在不相关场景被误触发。建议增加限定词如"财务分析""风控指标"。</w:t>
            </w:r>
          </w:p>
        </w:tc>
      </w:tr>
      <w:tr w14:paraId="4B25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6158965">
            <w:pPr>
              <w:spacing w:before="40" w:after="40" w:line="280" w:lineRule="auto"/>
              <w:jc w:val="center"/>
              <w:rPr>
                <w:color w:val="auto"/>
              </w:rPr>
            </w:pPr>
            <w:r>
              <w:rPr>
                <w:rFonts w:ascii="微软雅黑" w:hAnsi="微软雅黑" w:eastAsia="微软雅黑" w:cs="微软雅黑"/>
                <w:b w:val="0"/>
                <w:bCs w:val="0"/>
                <w:color w:val="auto"/>
                <w:sz w:val="22"/>
                <w:szCs w:val="22"/>
              </w:rPr>
              <w:t>输出质量</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F3396A5">
            <w:pPr>
              <w:spacing w:before="40" w:after="40" w:line="280" w:lineRule="auto"/>
              <w:jc w:val="center"/>
              <w:rPr>
                <w:color w:val="auto"/>
              </w:rPr>
            </w:pPr>
            <w:r>
              <w:rPr>
                <w:rFonts w:ascii="微软雅黑" w:hAnsi="微软雅黑" w:eastAsia="微软雅黑" w:cs="微软雅黑"/>
                <w:b w:val="0"/>
                <w:bCs w:val="0"/>
                <w:color w:val="auto"/>
                <w:sz w:val="22"/>
                <w:szCs w:val="22"/>
              </w:rPr>
              <w:t>8</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AE74DBA">
            <w:pPr>
              <w:spacing w:before="40" w:after="40" w:line="280" w:lineRule="auto"/>
              <w:jc w:val="center"/>
              <w:rPr>
                <w:color w:val="auto"/>
              </w:rPr>
            </w:pPr>
            <w:r>
              <w:rPr>
                <w:rFonts w:ascii="微软雅黑" w:hAnsi="微软雅黑" w:eastAsia="微软雅黑" w:cs="微软雅黑"/>
                <w:b w:val="0"/>
                <w:bCs w:val="0"/>
                <w:color w:val="auto"/>
                <w:sz w:val="22"/>
                <w:szCs w:val="22"/>
              </w:rPr>
              <w:t>步骤结构完整，包含数据输入、指标计算、报告生成三个环节。但缺乏对异常值和极端情况的预警机制，建议增加数据校验步骤。</w:t>
            </w:r>
          </w:p>
        </w:tc>
      </w:tr>
      <w:tr w14:paraId="3CC9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830A703">
            <w:pPr>
              <w:spacing w:before="40" w:after="40" w:line="280" w:lineRule="auto"/>
              <w:jc w:val="center"/>
              <w:rPr>
                <w:color w:val="auto"/>
              </w:rPr>
            </w:pPr>
            <w:r>
              <w:rPr>
                <w:rFonts w:ascii="微软雅黑" w:hAnsi="微软雅黑" w:eastAsia="微软雅黑" w:cs="微软雅黑"/>
                <w:b w:val="0"/>
                <w:bCs w:val="0"/>
                <w:color w:val="auto"/>
                <w:sz w:val="22"/>
                <w:szCs w:val="22"/>
              </w:rPr>
              <w:t>数据安全</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D130426">
            <w:pPr>
              <w:spacing w:before="40" w:after="40" w:line="280" w:lineRule="auto"/>
              <w:jc w:val="center"/>
              <w:rPr>
                <w:color w:val="auto"/>
              </w:rPr>
            </w:pPr>
            <w:r>
              <w:rPr>
                <w:rFonts w:ascii="微软雅黑" w:hAnsi="微软雅黑" w:eastAsia="微软雅黑" w:cs="微软雅黑"/>
                <w:b w:val="0"/>
                <w:bCs w:val="0"/>
                <w:color w:val="auto"/>
                <w:sz w:val="22"/>
                <w:szCs w:val="22"/>
              </w:rPr>
              <w:t>6</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BAD1665">
            <w:pPr>
              <w:spacing w:before="40" w:after="40" w:line="280" w:lineRule="auto"/>
              <w:jc w:val="center"/>
              <w:rPr>
                <w:color w:val="auto"/>
              </w:rPr>
            </w:pPr>
            <w:r>
              <w:rPr>
                <w:rFonts w:ascii="微软雅黑" w:hAnsi="微软雅黑" w:eastAsia="微软雅黑" w:cs="微软雅黑"/>
                <w:b w:val="0"/>
                <w:bCs w:val="0"/>
                <w:color w:val="auto"/>
                <w:sz w:val="22"/>
                <w:szCs w:val="22"/>
              </w:rPr>
              <w:t>Skill中未明确包含数据脱敏机制。银行使用时应确保：1)不传入真实客户姓名和账号；2)使用脱敏后的财务数据进行计算；3)分析结果不应包含可识别个人身份的信息。</w:t>
            </w:r>
          </w:p>
        </w:tc>
      </w:tr>
      <w:tr w14:paraId="1F0F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254AACA">
            <w:pPr>
              <w:spacing w:before="40" w:after="40" w:line="280" w:lineRule="auto"/>
              <w:jc w:val="center"/>
              <w:rPr>
                <w:color w:val="auto"/>
              </w:rPr>
            </w:pPr>
            <w:r>
              <w:rPr>
                <w:rFonts w:ascii="微软雅黑" w:hAnsi="微软雅黑" w:eastAsia="微软雅黑" w:cs="微软雅黑"/>
                <w:b w:val="0"/>
                <w:bCs w:val="0"/>
                <w:color w:val="auto"/>
                <w:sz w:val="22"/>
                <w:szCs w:val="22"/>
              </w:rPr>
              <w:t>合规风险</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1B2CA76">
            <w:pPr>
              <w:spacing w:before="40" w:after="40" w:line="280" w:lineRule="auto"/>
              <w:jc w:val="center"/>
              <w:rPr>
                <w:color w:val="auto"/>
              </w:rPr>
            </w:pPr>
            <w:r>
              <w:rPr>
                <w:rFonts w:ascii="微软雅黑" w:hAnsi="微软雅黑" w:eastAsia="微软雅黑" w:cs="微软雅黑"/>
                <w:b w:val="0"/>
                <w:bCs w:val="0"/>
                <w:color w:val="auto"/>
                <w:sz w:val="22"/>
                <w:szCs w:val="22"/>
              </w:rPr>
              <w:t>7</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B3597C9">
            <w:pPr>
              <w:spacing w:before="40" w:after="40" w:line="280" w:lineRule="auto"/>
              <w:jc w:val="center"/>
              <w:rPr>
                <w:color w:val="auto"/>
              </w:rPr>
            </w:pPr>
            <w:r>
              <w:rPr>
                <w:rFonts w:ascii="微软雅黑" w:hAnsi="微软雅黑" w:eastAsia="微软雅黑" w:cs="微软雅黑"/>
                <w:b w:val="0"/>
                <w:bCs w:val="0"/>
                <w:color w:val="auto"/>
                <w:sz w:val="22"/>
                <w:szCs w:val="22"/>
              </w:rPr>
              <w:t>Skill输出可能被误解为正式投资建议，缺少明确的免责声明。建议在每次输出末尾添加："本分析仅供参考，不构成投资建议，具体决策请以银行内部审批流程为准。"</w:t>
            </w:r>
          </w:p>
        </w:tc>
      </w:tr>
      <w:tr w14:paraId="1391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8B888F6">
            <w:pPr>
              <w:spacing w:before="40" w:after="40" w:line="280" w:lineRule="auto"/>
              <w:jc w:val="center"/>
              <w:rPr>
                <w:color w:val="auto"/>
              </w:rPr>
            </w:pPr>
            <w:r>
              <w:rPr>
                <w:rFonts w:ascii="微软雅黑" w:hAnsi="微软雅黑" w:eastAsia="微软雅黑" w:cs="微软雅黑"/>
                <w:b w:val="0"/>
                <w:bCs w:val="0"/>
                <w:color w:val="auto"/>
                <w:sz w:val="22"/>
                <w:szCs w:val="22"/>
              </w:rPr>
              <w:t>改进建议</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4594AEF">
            <w:pPr>
              <w:spacing w:before="40" w:after="40" w:line="280" w:lineRule="auto"/>
              <w:jc w:val="center"/>
              <w:rPr>
                <w:color w:val="auto"/>
              </w:rPr>
            </w:pPr>
            <w:r>
              <w:rPr>
                <w:rFonts w:ascii="微软雅黑" w:hAnsi="微软雅黑" w:eastAsia="微软雅黑" w:cs="微软雅黑"/>
                <w:b w:val="0"/>
                <w:bCs w:val="0"/>
                <w:color w:val="auto"/>
                <w:sz w:val="22"/>
                <w:szCs w:val="22"/>
              </w:rPr>
              <w:t>-</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E030B9A">
            <w:pPr>
              <w:spacing w:before="40" w:after="40" w:line="280" w:lineRule="auto"/>
              <w:jc w:val="center"/>
              <w:rPr>
                <w:color w:val="auto"/>
              </w:rPr>
            </w:pPr>
            <w:r>
              <w:rPr>
                <w:rFonts w:ascii="微软雅黑" w:hAnsi="微软雅黑" w:eastAsia="微软雅黑" w:cs="微软雅黑"/>
                <w:b w:val="0"/>
                <w:bCs w:val="0"/>
                <w:color w:val="auto"/>
                <w:sz w:val="22"/>
                <w:szCs w:val="22"/>
              </w:rPr>
              <w:t>1)增加输入数据校验和异常值检查；2)添加合规免责声明模板；3)增加数据脱敏提示；4)触发词加入限定条件减少误触发</w:t>
            </w:r>
          </w:p>
        </w:tc>
      </w:tr>
    </w:tbl>
    <w:p w14:paraId="0D69445D">
      <w:pPr>
        <w:spacing w:before="100" w:after="0"/>
        <w:rPr>
          <w:color w:val="auto"/>
        </w:rPr>
      </w:pPr>
    </w:p>
    <w:p w14:paraId="26199E81">
      <w:pPr>
        <w:spacing w:before="60" w:after="60" w:line="360" w:lineRule="auto"/>
        <w:jc w:val="both"/>
        <w:rPr>
          <w:color w:val="auto"/>
        </w:rPr>
      </w:pPr>
      <w:r>
        <w:rPr>
          <w:rFonts w:ascii="微软雅黑" w:hAnsi="微软雅黑" w:eastAsia="微软雅黑" w:cs="微软雅黑"/>
          <w:b/>
          <w:bCs/>
          <w:color w:val="auto"/>
          <w:sz w:val="22"/>
          <w:szCs w:val="22"/>
        </w:rPr>
        <w:t>综合评分：28/50（56%）</w:t>
      </w:r>
    </w:p>
    <w:p w14:paraId="42B954EB">
      <w:pPr>
        <w:spacing w:before="60" w:after="0"/>
        <w:rPr>
          <w:color w:val="auto"/>
        </w:rPr>
      </w:pPr>
    </w:p>
    <w:p w14:paraId="3E2A9172">
      <w:pPr>
        <w:pStyle w:val="3"/>
        <w:bidi w:val="0"/>
        <w:rPr>
          <w:color w:val="auto"/>
        </w:rPr>
      </w:pPr>
      <w:r>
        <w:rPr>
          <w:color w:val="auto"/>
        </w:rPr>
        <w:t>改进建议</w:t>
      </w:r>
    </w:p>
    <w:p w14:paraId="5B45A1FA">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触发词精准化：将宽泛触发词替换为"财务健康评估""信用风险计算""银行指标分析"等精确短语。</w:t>
      </w:r>
    </w:p>
    <w:p w14:paraId="7E7F959E">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合规防护：在Skill Instructions中增加强制免责声明步骤，确保每次分析结果末尾自动附带合规提示。</w:t>
      </w:r>
    </w:p>
    <w:p w14:paraId="55EA87BA">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数据安全加固：增加数据预处理步骤，自动检测并脱敏敏感字段（如身份证号、手机号、银行账号）。</w:t>
      </w:r>
    </w:p>
    <w:p w14:paraId="2B1F5F6D">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异常处理：增加对输入数据范围的合理性检查，如负债率超过100%时自动预警。</w:t>
      </w:r>
    </w:p>
    <w:p w14:paraId="58252036">
      <w:pPr>
        <w:pStyle w:val="3"/>
        <w:bidi w:val="0"/>
        <w:rPr>
          <w:color w:val="auto"/>
        </w:rPr>
      </w:pPr>
      <w:r>
        <w:rPr>
          <w:color w:val="auto"/>
        </w:rPr>
        <w:t>七、实验心得</w:t>
      </w:r>
    </w:p>
    <w:p w14:paraId="1B8CF699">
      <w:pPr>
        <w:spacing w:before="60" w:after="60" w:line="360" w:lineRule="auto"/>
        <w:ind w:firstLine="504"/>
        <w:jc w:val="both"/>
        <w:rPr>
          <w:color w:val="auto"/>
        </w:rPr>
      </w:pPr>
      <w:r>
        <w:rPr>
          <w:rFonts w:ascii="微软雅黑" w:hAnsi="微软雅黑" w:eastAsia="微软雅黑" w:cs="微软雅黑"/>
          <w:b w:val="0"/>
          <w:bCs w:val="0"/>
          <w:color w:val="auto"/>
          <w:sz w:val="22"/>
          <w:szCs w:val="22"/>
        </w:rPr>
        <w:t>实验三让我深刻体会到了Skill体系的强大之处。如果说MCP是AI的手脚，那么Skill就是AI的专业大脑。通过调用现成的金融Skill，我能够快速完成信用风险评估、贷款定价等专业任务；而自写bank-risk-alert Skill的过程更是让我理解了如何将银行专业知识编码为AI可理解的工作流程。在测试过程中发现，Skill的触发词设计是关键难点——太宽泛容易误触发，太精确又可能无法激活。安全审计任务也让我认识到，在银行场景中使用AI工具必须高度重视合规和数据安全问题。通过本实验的"用→写→审"三步实践，我不仅学会了使用Skill提升工作效率，更重要的是培养了"将专业知识系统化、流程化"的思维习惯。这对于未来从事银行工作具有很高的实用价值，特别是在标准化操作流程和知识传承方面。</w:t>
      </w:r>
    </w:p>
    <w:p w14:paraId="73902EC8">
      <w:pPr>
        <w:spacing w:before="0" w:after="0"/>
        <w:rPr>
          <w:color w:val="auto"/>
        </w:rPr>
      </w:pPr>
      <w:r>
        <w:rPr>
          <w:color w:val="auto"/>
        </w:rPr>
        <w:br w:type="page"/>
      </w:r>
      <w:r>
        <w:rPr>
          <w:color w:val="auto"/>
        </w:rPr>
        <w:drawing>
          <wp:inline distT="0" distB="0" distL="114300" distR="114300">
            <wp:extent cx="5730875" cy="3357880"/>
            <wp:effectExtent l="9525" t="9525" r="20320" b="158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4"/>
                    <a:stretch>
                      <a:fillRect/>
                    </a:stretch>
                  </pic:blipFill>
                  <pic:spPr>
                    <a:xfrm>
                      <a:off x="0" y="0"/>
                      <a:ext cx="5730875" cy="3357880"/>
                    </a:xfrm>
                    <a:prstGeom prst="rect">
                      <a:avLst/>
                    </a:prstGeom>
                    <a:noFill/>
                    <a:ln>
                      <a:solidFill>
                        <a:schemeClr val="tx1"/>
                      </a:solidFill>
                    </a:ln>
                  </pic:spPr>
                </pic:pic>
              </a:graphicData>
            </a:graphic>
          </wp:inline>
        </w:drawing>
      </w:r>
    </w:p>
    <w:p w14:paraId="25BCB471">
      <w:pPr>
        <w:spacing w:before="0" w:after="0"/>
        <w:rPr>
          <w:color w:val="auto"/>
        </w:rPr>
      </w:pPr>
      <w:r>
        <w:rPr>
          <w:color w:val="auto"/>
        </w:rPr>
        <w:drawing>
          <wp:inline distT="0" distB="0" distL="114300" distR="114300">
            <wp:extent cx="5727700" cy="3751580"/>
            <wp:effectExtent l="9525" t="9525" r="23495" b="1841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5"/>
                    <a:stretch>
                      <a:fillRect/>
                    </a:stretch>
                  </pic:blipFill>
                  <pic:spPr>
                    <a:xfrm>
                      <a:off x="0" y="0"/>
                      <a:ext cx="5727700" cy="3751580"/>
                    </a:xfrm>
                    <a:prstGeom prst="rect">
                      <a:avLst/>
                    </a:prstGeom>
                    <a:noFill/>
                    <a:ln>
                      <a:solidFill>
                        <a:schemeClr val="tx1"/>
                      </a:solidFill>
                    </a:ln>
                  </pic:spPr>
                </pic:pic>
              </a:graphicData>
            </a:graphic>
          </wp:inline>
        </w:drawing>
      </w:r>
    </w:p>
    <w:p w14:paraId="70686677">
      <w:pPr>
        <w:spacing w:before="0" w:after="0"/>
        <w:rPr>
          <w:color w:val="auto"/>
        </w:rPr>
      </w:pPr>
    </w:p>
    <w:p w14:paraId="22A91AC8">
      <w:pPr>
        <w:pStyle w:val="2"/>
        <w:bidi w:val="0"/>
        <w:rPr>
          <w:color w:val="auto"/>
        </w:rPr>
      </w:pPr>
      <w:r>
        <w:rPr>
          <w:color w:val="auto"/>
        </w:rPr>
        <w:t>实验四——BMAD驱动银行CRM</w:t>
      </w:r>
    </w:p>
    <w:p w14:paraId="65B2C306">
      <w:pPr>
        <w:pStyle w:val="3"/>
        <w:bidi w:val="0"/>
        <w:rPr>
          <w:color w:val="auto"/>
        </w:rPr>
      </w:pPr>
      <w:r>
        <w:rPr>
          <w:color w:val="auto"/>
        </w:rPr>
        <w:t>一、BMAD方法论概述</w:t>
      </w:r>
    </w:p>
    <w:p w14:paraId="4201154A">
      <w:pPr>
        <w:spacing w:before="60" w:after="60" w:line="360" w:lineRule="auto"/>
        <w:ind w:firstLine="504"/>
        <w:jc w:val="both"/>
        <w:rPr>
          <w:color w:val="auto"/>
        </w:rPr>
      </w:pPr>
      <w:r>
        <w:rPr>
          <w:rFonts w:ascii="微软雅黑" w:hAnsi="微软雅黑" w:eastAsia="微软雅黑" w:cs="微软雅黑"/>
          <w:b w:val="0"/>
          <w:bCs w:val="0"/>
          <w:color w:val="auto"/>
          <w:sz w:val="22"/>
          <w:szCs w:val="22"/>
        </w:rPr>
        <w:t>BMAD（Breakthrough Method of Agile AI-Driven Development）是AI驱动的敏捷开发方法论，包含五个阶段：</w:t>
      </w:r>
    </w:p>
    <w:p w14:paraId="57D71D28">
      <w:pPr>
        <w:spacing w:before="40" w:after="40" w:line="360" w:lineRule="auto"/>
        <w:ind w:left="720"/>
        <w:rPr>
          <w:color w:val="auto"/>
        </w:rPr>
      </w:pPr>
      <w:r>
        <w:rPr>
          <w:rFonts w:ascii="微软雅黑" w:hAnsi="微软雅黑" w:eastAsia="微软雅黑" w:cs="微软雅黑"/>
          <w:color w:val="auto"/>
          <w:sz w:val="22"/>
          <w:szCs w:val="22"/>
        </w:rPr>
        <w:t>• B（Brainstorm 脑暴）：Analyst角色，产出功能清单</w:t>
      </w:r>
    </w:p>
    <w:p w14:paraId="0E51C9BC">
      <w:pPr>
        <w:spacing w:before="40" w:after="40" w:line="360" w:lineRule="auto"/>
        <w:ind w:left="720"/>
        <w:rPr>
          <w:color w:val="auto"/>
        </w:rPr>
      </w:pPr>
      <w:r>
        <w:rPr>
          <w:rFonts w:ascii="微软雅黑" w:hAnsi="微软雅黑" w:eastAsia="微软雅黑" w:cs="微软雅黑"/>
          <w:color w:val="auto"/>
          <w:sz w:val="22"/>
          <w:szCs w:val="22"/>
        </w:rPr>
        <w:t>• M（Model 建模）：PM角色，产出需求文档+数据模型</w:t>
      </w:r>
    </w:p>
    <w:p w14:paraId="1BD8EC5D">
      <w:pPr>
        <w:spacing w:before="40" w:after="40" w:line="360" w:lineRule="auto"/>
        <w:ind w:left="720"/>
        <w:rPr>
          <w:color w:val="auto"/>
        </w:rPr>
      </w:pPr>
      <w:r>
        <w:rPr>
          <w:rFonts w:ascii="微软雅黑" w:hAnsi="微软雅黑" w:eastAsia="微软雅黑" w:cs="微软雅黑"/>
          <w:color w:val="auto"/>
          <w:sz w:val="22"/>
          <w:szCs w:val="22"/>
        </w:rPr>
        <w:t>• A（Architect 架构）：Architect角色，产出技术方案+架构图</w:t>
      </w:r>
    </w:p>
    <w:p w14:paraId="63B7948E">
      <w:pPr>
        <w:spacing w:before="40" w:after="40" w:line="360" w:lineRule="auto"/>
        <w:ind w:left="720"/>
        <w:rPr>
          <w:color w:val="auto"/>
        </w:rPr>
      </w:pPr>
      <w:r>
        <w:rPr>
          <w:rFonts w:ascii="微软雅黑" w:hAnsi="微软雅黑" w:eastAsia="微软雅黑" w:cs="微软雅黑"/>
          <w:color w:val="auto"/>
          <w:sz w:val="22"/>
          <w:szCs w:val="22"/>
        </w:rPr>
        <w:t>• D（Develop 开发）：Developer角色，产出可运行代码</w:t>
      </w:r>
    </w:p>
    <w:p w14:paraId="3AF90DDB">
      <w:pPr>
        <w:spacing w:before="40" w:after="40" w:line="360" w:lineRule="auto"/>
        <w:ind w:left="720"/>
        <w:rPr>
          <w:color w:val="auto"/>
        </w:rPr>
      </w:pPr>
      <w:r>
        <w:rPr>
          <w:rFonts w:ascii="微软雅黑" w:hAnsi="微软雅黑" w:eastAsia="微软雅黑" w:cs="微软雅黑"/>
          <w:color w:val="auto"/>
          <w:sz w:val="22"/>
          <w:szCs w:val="22"/>
        </w:rPr>
        <w:t>• V（Verify 验证）：QA角色，产出测试报告</w:t>
      </w:r>
    </w:p>
    <w:p w14:paraId="66240088">
      <w:pPr>
        <w:pStyle w:val="3"/>
        <w:bidi w:val="0"/>
        <w:rPr>
          <w:color w:val="auto"/>
        </w:rPr>
      </w:pPr>
      <w:r>
        <w:rPr>
          <w:color w:val="auto"/>
        </w:rPr>
        <w:t>二、第一幕 B Brainstorm——功能规划</w:t>
      </w:r>
    </w:p>
    <w:p w14:paraId="2239D6E4">
      <w:pPr>
        <w:spacing w:before="60" w:after="60" w:line="360" w:lineRule="auto"/>
        <w:jc w:val="both"/>
        <w:rPr>
          <w:color w:val="auto"/>
        </w:rPr>
      </w:pPr>
      <w:r>
        <w:rPr>
          <w:rFonts w:ascii="微软雅黑" w:hAnsi="微软雅黑" w:eastAsia="微软雅黑" w:cs="微软雅黑"/>
          <w:b/>
          <w:bCs/>
          <w:color w:val="auto"/>
          <w:sz w:val="22"/>
          <w:szCs w:val="22"/>
        </w:rPr>
        <w:t>需求：面向中小银行客户经理的简单CRM功能规划</w:t>
      </w:r>
    </w:p>
    <w:p w14:paraId="27B53F2F">
      <w:pPr>
        <w:spacing w:before="60" w:after="0"/>
        <w:rPr>
          <w:color w:val="auto"/>
        </w:rPr>
      </w:pPr>
    </w:p>
    <w:p w14:paraId="3F59F17C">
      <w:pPr>
        <w:spacing w:before="60" w:after="60" w:line="360" w:lineRule="auto"/>
        <w:jc w:val="both"/>
        <w:rPr>
          <w:color w:val="auto"/>
        </w:rPr>
      </w:pPr>
      <w:r>
        <w:rPr>
          <w:rFonts w:ascii="微软雅黑" w:hAnsi="微软雅黑" w:eastAsia="微软雅黑" w:cs="微软雅黑"/>
          <w:b/>
          <w:bCs/>
          <w:color w:val="auto"/>
          <w:sz w:val="22"/>
          <w:szCs w:val="22"/>
        </w:rPr>
        <w:t>必备功能（5项）：</w:t>
      </w:r>
    </w:p>
    <w:p w14:paraId="5ADAB5EA">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客户列表管理：展示所有客户的基本信息，支持搜索和筛选</w:t>
      </w:r>
    </w:p>
    <w:p w14:paraId="2E991FDB">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客户详情查看：点击客户查看详细信息（联系方式、资产状况、产品持有）</w:t>
      </w:r>
    </w:p>
    <w:p w14:paraId="4EDAADE9">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新增客户：支持录入新客户信息并保存到系统</w:t>
      </w:r>
    </w:p>
    <w:p w14:paraId="4634B6BB">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客户分类标签：按资产等级（普通/银卡/金卡/钻石）自动或手动分类</w:t>
      </w:r>
    </w:p>
    <w:p w14:paraId="06A71B0C">
      <w:pPr>
        <w:spacing w:before="40" w:after="40" w:line="360" w:lineRule="auto"/>
        <w:ind w:left="720"/>
        <w:rPr>
          <w:color w:val="auto"/>
        </w:rPr>
      </w:pPr>
      <w:r>
        <w:rPr>
          <w:rFonts w:ascii="微软雅黑" w:hAnsi="微软雅黑" w:eastAsia="微软雅黑" w:cs="微软雅黑"/>
          <w:b/>
          <w:bCs/>
          <w:color w:val="auto"/>
          <w:sz w:val="22"/>
          <w:szCs w:val="22"/>
        </w:rPr>
        <w:t xml:space="preserve">5. </w:t>
      </w:r>
      <w:r>
        <w:rPr>
          <w:rFonts w:ascii="微软雅黑" w:hAnsi="微软雅黑" w:eastAsia="微软雅黑" w:cs="微软雅黑"/>
          <w:color w:val="auto"/>
          <w:sz w:val="22"/>
          <w:szCs w:val="22"/>
        </w:rPr>
        <w:t>数据持久化：使用localStorage保存客户数据，刷新不丢失</w:t>
      </w:r>
    </w:p>
    <w:p w14:paraId="17739083">
      <w:pPr>
        <w:spacing w:before="60" w:after="60" w:line="360" w:lineRule="auto"/>
        <w:jc w:val="both"/>
        <w:rPr>
          <w:color w:val="auto"/>
        </w:rPr>
      </w:pPr>
      <w:r>
        <w:rPr>
          <w:rFonts w:ascii="微软雅黑" w:hAnsi="微软雅黑" w:eastAsia="微软雅黑" w:cs="微软雅黑"/>
          <w:b/>
          <w:bCs/>
          <w:color w:val="auto"/>
          <w:sz w:val="22"/>
          <w:szCs w:val="22"/>
        </w:rPr>
        <w:t>可选功能（3项）：</w:t>
      </w:r>
    </w:p>
    <w:p w14:paraId="5D3F945C">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客户跟进记录：记录每次客户沟通的时间和内容</w:t>
      </w:r>
    </w:p>
    <w:p w14:paraId="6B4976DD">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产品推荐提示：根据客户资产状况推荐合适的产品</w:t>
      </w:r>
    </w:p>
    <w:p w14:paraId="69FD2347">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数据导出：支持导出客户列表为Excel格式</w:t>
      </w:r>
    </w:p>
    <w:p w14:paraId="4DDC5A18">
      <w:pPr>
        <w:spacing w:before="60" w:after="60" w:line="360" w:lineRule="auto"/>
        <w:jc w:val="both"/>
        <w:rPr>
          <w:color w:val="auto"/>
        </w:rPr>
      </w:pPr>
      <w:r>
        <w:rPr>
          <w:rFonts w:ascii="微软雅黑" w:hAnsi="微软雅黑" w:eastAsia="微软雅黑" w:cs="微软雅黑"/>
          <w:b/>
          <w:bCs/>
          <w:color w:val="auto"/>
          <w:sz w:val="22"/>
          <w:szCs w:val="22"/>
        </w:rPr>
        <w:t>不做的功能（2项）：</w:t>
      </w:r>
    </w:p>
    <w:p w14:paraId="34B4BD67">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复杂权限管理：暂不需要多角色权限控制</w:t>
      </w:r>
    </w:p>
    <w:p w14:paraId="660C59B9">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实时消息推送：暂不做客户经理间的实时通讯</w:t>
      </w:r>
    </w:p>
    <w:p w14:paraId="1C07E37E">
      <w:pPr>
        <w:pStyle w:val="3"/>
        <w:bidi w:val="0"/>
        <w:rPr>
          <w:color w:val="auto"/>
        </w:rPr>
      </w:pPr>
      <w:r>
        <w:rPr>
          <w:color w:val="auto"/>
        </w:rPr>
        <w:t>三、第二幕 M Model——需求文档与ER图</w:t>
      </w:r>
    </w:p>
    <w:p w14:paraId="1763EF9D">
      <w:pPr>
        <w:spacing w:before="60" w:after="60" w:line="360" w:lineRule="auto"/>
        <w:jc w:val="both"/>
        <w:rPr>
          <w:color w:val="auto"/>
        </w:rPr>
      </w:pPr>
      <w:r>
        <w:rPr>
          <w:rFonts w:ascii="微软雅黑" w:hAnsi="微软雅黑" w:eastAsia="微软雅黑" w:cs="微软雅黑"/>
          <w:b/>
          <w:bCs/>
          <w:color w:val="auto"/>
          <w:sz w:val="22"/>
          <w:szCs w:val="22"/>
        </w:rPr>
        <w:t>需求优先级表：</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6"/>
        <w:gridCol w:w="7425"/>
        <w:gridCol w:w="817"/>
      </w:tblGrid>
      <w:tr w14:paraId="5490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587DBD43">
            <w:pPr>
              <w:spacing w:before="40" w:after="40" w:line="280" w:lineRule="auto"/>
              <w:jc w:val="center"/>
              <w:rPr>
                <w:color w:val="auto"/>
              </w:rPr>
            </w:pPr>
            <w:r>
              <w:rPr>
                <w:rFonts w:ascii="微软雅黑" w:hAnsi="微软雅黑" w:eastAsia="微软雅黑" w:cs="微软雅黑"/>
                <w:b/>
                <w:bCs/>
                <w:color w:val="auto"/>
                <w:sz w:val="22"/>
                <w:szCs w:val="22"/>
              </w:rPr>
              <w:t>编号</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0F804F5">
            <w:pPr>
              <w:spacing w:before="40" w:after="40" w:line="280" w:lineRule="auto"/>
              <w:jc w:val="center"/>
              <w:rPr>
                <w:color w:val="auto"/>
              </w:rPr>
            </w:pPr>
            <w:r>
              <w:rPr>
                <w:rFonts w:ascii="微软雅黑" w:hAnsi="微软雅黑" w:eastAsia="微软雅黑" w:cs="微软雅黑"/>
                <w:b/>
                <w:bCs/>
                <w:color w:val="auto"/>
                <w:sz w:val="22"/>
                <w:szCs w:val="22"/>
              </w:rPr>
              <w:t>需求描述</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5E24AFA9">
            <w:pPr>
              <w:spacing w:before="40" w:after="40" w:line="280" w:lineRule="auto"/>
              <w:jc w:val="center"/>
              <w:rPr>
                <w:color w:val="auto"/>
              </w:rPr>
            </w:pPr>
            <w:r>
              <w:rPr>
                <w:rFonts w:ascii="微软雅黑" w:hAnsi="微软雅黑" w:eastAsia="微软雅黑" w:cs="微软雅黑"/>
                <w:b/>
                <w:bCs/>
                <w:color w:val="auto"/>
                <w:sz w:val="22"/>
                <w:szCs w:val="22"/>
              </w:rPr>
              <w:t>优先级</w:t>
            </w:r>
          </w:p>
        </w:tc>
      </w:tr>
      <w:tr w14:paraId="1E72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2C56755">
            <w:pPr>
              <w:spacing w:before="40" w:after="40" w:line="280" w:lineRule="auto"/>
              <w:jc w:val="center"/>
              <w:rPr>
                <w:color w:val="auto"/>
              </w:rPr>
            </w:pPr>
            <w:r>
              <w:rPr>
                <w:rFonts w:ascii="微软雅黑" w:hAnsi="微软雅黑" w:eastAsia="微软雅黑" w:cs="微软雅黑"/>
                <w:b w:val="0"/>
                <w:bCs w:val="0"/>
                <w:color w:val="auto"/>
                <w:sz w:val="22"/>
                <w:szCs w:val="22"/>
              </w:rPr>
              <w:t>R-001</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0F355CC">
            <w:pPr>
              <w:spacing w:before="40" w:after="40" w:line="280" w:lineRule="auto"/>
              <w:jc w:val="center"/>
              <w:rPr>
                <w:color w:val="auto"/>
              </w:rPr>
            </w:pPr>
            <w:r>
              <w:rPr>
                <w:rFonts w:ascii="微软雅黑" w:hAnsi="微软雅黑" w:eastAsia="微软雅黑" w:cs="微软雅黑"/>
                <w:b w:val="0"/>
                <w:bCs w:val="0"/>
                <w:color w:val="auto"/>
                <w:sz w:val="22"/>
                <w:szCs w:val="22"/>
              </w:rPr>
              <w:t>客户列表页面展示所有客户信息，含姓名、资产等级、联系电话</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05EF308">
            <w:pPr>
              <w:spacing w:before="40" w:after="40" w:line="280" w:lineRule="auto"/>
              <w:jc w:val="center"/>
              <w:rPr>
                <w:color w:val="auto"/>
              </w:rPr>
            </w:pPr>
            <w:r>
              <w:rPr>
                <w:rFonts w:ascii="微软雅黑" w:hAnsi="微软雅黑" w:eastAsia="微软雅黑" w:cs="微软雅黑"/>
                <w:b w:val="0"/>
                <w:bCs w:val="0"/>
                <w:color w:val="auto"/>
                <w:sz w:val="22"/>
                <w:szCs w:val="22"/>
              </w:rPr>
              <w:t>P0</w:t>
            </w:r>
          </w:p>
        </w:tc>
      </w:tr>
      <w:tr w14:paraId="34C9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FC21A6E">
            <w:pPr>
              <w:spacing w:before="40" w:after="40" w:line="280" w:lineRule="auto"/>
              <w:jc w:val="center"/>
              <w:rPr>
                <w:color w:val="auto"/>
              </w:rPr>
            </w:pPr>
            <w:r>
              <w:rPr>
                <w:rFonts w:ascii="微软雅黑" w:hAnsi="微软雅黑" w:eastAsia="微软雅黑" w:cs="微软雅黑"/>
                <w:b w:val="0"/>
                <w:bCs w:val="0"/>
                <w:color w:val="auto"/>
                <w:sz w:val="22"/>
                <w:szCs w:val="22"/>
              </w:rPr>
              <w:t>R-002</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E5852B0">
            <w:pPr>
              <w:spacing w:before="40" w:after="40" w:line="280" w:lineRule="auto"/>
              <w:jc w:val="center"/>
              <w:rPr>
                <w:color w:val="auto"/>
              </w:rPr>
            </w:pPr>
            <w:r>
              <w:rPr>
                <w:rFonts w:ascii="微软雅黑" w:hAnsi="微软雅黑" w:eastAsia="微软雅黑" w:cs="微软雅黑"/>
                <w:b w:val="0"/>
                <w:bCs w:val="0"/>
                <w:color w:val="auto"/>
                <w:sz w:val="22"/>
                <w:szCs w:val="22"/>
              </w:rPr>
              <w:t>点击客户可查看详情页面，展示完整客户信息</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70D80A1">
            <w:pPr>
              <w:spacing w:before="40" w:after="40" w:line="280" w:lineRule="auto"/>
              <w:jc w:val="center"/>
              <w:rPr>
                <w:color w:val="auto"/>
              </w:rPr>
            </w:pPr>
            <w:r>
              <w:rPr>
                <w:rFonts w:ascii="微软雅黑" w:hAnsi="微软雅黑" w:eastAsia="微软雅黑" w:cs="微软雅黑"/>
                <w:b w:val="0"/>
                <w:bCs w:val="0"/>
                <w:color w:val="auto"/>
                <w:sz w:val="22"/>
                <w:szCs w:val="22"/>
              </w:rPr>
              <w:t>P0</w:t>
            </w:r>
          </w:p>
        </w:tc>
      </w:tr>
      <w:tr w14:paraId="6958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F474BE3">
            <w:pPr>
              <w:spacing w:before="40" w:after="40" w:line="280" w:lineRule="auto"/>
              <w:jc w:val="center"/>
              <w:rPr>
                <w:color w:val="auto"/>
              </w:rPr>
            </w:pPr>
            <w:r>
              <w:rPr>
                <w:rFonts w:ascii="微软雅黑" w:hAnsi="微软雅黑" w:eastAsia="微软雅黑" w:cs="微软雅黑"/>
                <w:b w:val="0"/>
                <w:bCs w:val="0"/>
                <w:color w:val="auto"/>
                <w:sz w:val="22"/>
                <w:szCs w:val="22"/>
              </w:rPr>
              <w:t>R-003</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3DEB645">
            <w:pPr>
              <w:spacing w:before="40" w:after="40" w:line="280" w:lineRule="auto"/>
              <w:jc w:val="center"/>
              <w:rPr>
                <w:color w:val="auto"/>
              </w:rPr>
            </w:pPr>
            <w:r>
              <w:rPr>
                <w:rFonts w:ascii="微软雅黑" w:hAnsi="微软雅黑" w:eastAsia="微软雅黑" w:cs="微软雅黑"/>
                <w:b w:val="0"/>
                <w:bCs w:val="0"/>
                <w:color w:val="auto"/>
                <w:sz w:val="22"/>
                <w:szCs w:val="22"/>
              </w:rPr>
              <w:t>新增客户表单，包含姓名、电话、资产等级、备注字段</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BF5FF2C">
            <w:pPr>
              <w:spacing w:before="40" w:after="40" w:line="280" w:lineRule="auto"/>
              <w:jc w:val="center"/>
              <w:rPr>
                <w:color w:val="auto"/>
              </w:rPr>
            </w:pPr>
            <w:r>
              <w:rPr>
                <w:rFonts w:ascii="微软雅黑" w:hAnsi="微软雅黑" w:eastAsia="微软雅黑" w:cs="微软雅黑"/>
                <w:b w:val="0"/>
                <w:bCs w:val="0"/>
                <w:color w:val="auto"/>
                <w:sz w:val="22"/>
                <w:szCs w:val="22"/>
              </w:rPr>
              <w:t>P0</w:t>
            </w:r>
          </w:p>
        </w:tc>
      </w:tr>
      <w:tr w14:paraId="0DF2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9173C99">
            <w:pPr>
              <w:spacing w:before="40" w:after="40" w:line="280" w:lineRule="auto"/>
              <w:jc w:val="center"/>
              <w:rPr>
                <w:color w:val="auto"/>
              </w:rPr>
            </w:pPr>
            <w:r>
              <w:rPr>
                <w:rFonts w:ascii="微软雅黑" w:hAnsi="微软雅黑" w:eastAsia="微软雅黑" w:cs="微软雅黑"/>
                <w:b w:val="0"/>
                <w:bCs w:val="0"/>
                <w:color w:val="auto"/>
                <w:sz w:val="22"/>
                <w:szCs w:val="22"/>
              </w:rPr>
              <w:t>R-004</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3E9CEE5">
            <w:pPr>
              <w:spacing w:before="40" w:after="40" w:line="280" w:lineRule="auto"/>
              <w:jc w:val="center"/>
              <w:rPr>
                <w:color w:val="auto"/>
              </w:rPr>
            </w:pPr>
            <w:r>
              <w:rPr>
                <w:rFonts w:ascii="微软雅黑" w:hAnsi="微软雅黑" w:eastAsia="微软雅黑" w:cs="微软雅黑"/>
                <w:b w:val="0"/>
                <w:bCs w:val="0"/>
                <w:color w:val="auto"/>
                <w:sz w:val="22"/>
                <w:szCs w:val="22"/>
              </w:rPr>
              <w:t>客户数据使用localStorage持久化存储</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832F6B2">
            <w:pPr>
              <w:spacing w:before="40" w:after="40" w:line="280" w:lineRule="auto"/>
              <w:jc w:val="center"/>
              <w:rPr>
                <w:color w:val="auto"/>
              </w:rPr>
            </w:pPr>
            <w:r>
              <w:rPr>
                <w:rFonts w:ascii="微软雅黑" w:hAnsi="微软雅黑" w:eastAsia="微软雅黑" w:cs="微软雅黑"/>
                <w:b w:val="0"/>
                <w:bCs w:val="0"/>
                <w:color w:val="auto"/>
                <w:sz w:val="22"/>
                <w:szCs w:val="22"/>
              </w:rPr>
              <w:t>P0</w:t>
            </w:r>
          </w:p>
        </w:tc>
      </w:tr>
      <w:tr w14:paraId="53C3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8FE30FD">
            <w:pPr>
              <w:spacing w:before="40" w:after="40" w:line="280" w:lineRule="auto"/>
              <w:jc w:val="center"/>
              <w:rPr>
                <w:color w:val="auto"/>
              </w:rPr>
            </w:pPr>
            <w:r>
              <w:rPr>
                <w:rFonts w:ascii="微软雅黑" w:hAnsi="微软雅黑" w:eastAsia="微软雅黑" w:cs="微软雅黑"/>
                <w:b w:val="0"/>
                <w:bCs w:val="0"/>
                <w:color w:val="auto"/>
                <w:sz w:val="22"/>
                <w:szCs w:val="22"/>
              </w:rPr>
              <w:t>R-005</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60E72A4">
            <w:pPr>
              <w:spacing w:before="40" w:after="40" w:line="280" w:lineRule="auto"/>
              <w:jc w:val="center"/>
              <w:rPr>
                <w:color w:val="auto"/>
              </w:rPr>
            </w:pPr>
            <w:r>
              <w:rPr>
                <w:rFonts w:ascii="微软雅黑" w:hAnsi="微软雅黑" w:eastAsia="微软雅黑" w:cs="微软雅黑"/>
                <w:b w:val="0"/>
                <w:bCs w:val="0"/>
                <w:color w:val="auto"/>
                <w:sz w:val="22"/>
                <w:szCs w:val="22"/>
              </w:rPr>
              <w:t>按姓名或电话号码搜索客户</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D757C28">
            <w:pPr>
              <w:spacing w:before="40" w:after="40" w:line="280" w:lineRule="auto"/>
              <w:jc w:val="center"/>
              <w:rPr>
                <w:color w:val="auto"/>
              </w:rPr>
            </w:pPr>
            <w:r>
              <w:rPr>
                <w:rFonts w:ascii="微软雅黑" w:hAnsi="微软雅黑" w:eastAsia="微软雅黑" w:cs="微软雅黑"/>
                <w:b w:val="0"/>
                <w:bCs w:val="0"/>
                <w:color w:val="auto"/>
                <w:sz w:val="22"/>
                <w:szCs w:val="22"/>
              </w:rPr>
              <w:t>P1</w:t>
            </w:r>
          </w:p>
        </w:tc>
      </w:tr>
      <w:tr w14:paraId="27B3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80A5AC8">
            <w:pPr>
              <w:spacing w:before="40" w:after="40" w:line="280" w:lineRule="auto"/>
              <w:jc w:val="center"/>
              <w:rPr>
                <w:color w:val="auto"/>
              </w:rPr>
            </w:pPr>
            <w:r>
              <w:rPr>
                <w:rFonts w:ascii="微软雅黑" w:hAnsi="微软雅黑" w:eastAsia="微软雅黑" w:cs="微软雅黑"/>
                <w:b w:val="0"/>
                <w:bCs w:val="0"/>
                <w:color w:val="auto"/>
                <w:sz w:val="22"/>
                <w:szCs w:val="22"/>
              </w:rPr>
              <w:t>R-006</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6ECC9AD">
            <w:pPr>
              <w:spacing w:before="40" w:after="40" w:line="280" w:lineRule="auto"/>
              <w:jc w:val="center"/>
              <w:rPr>
                <w:color w:val="auto"/>
              </w:rPr>
            </w:pPr>
            <w:r>
              <w:rPr>
                <w:rFonts w:ascii="微软雅黑" w:hAnsi="微软雅黑" w:eastAsia="微软雅黑" w:cs="微软雅黑"/>
                <w:b w:val="0"/>
                <w:bCs w:val="0"/>
                <w:color w:val="auto"/>
                <w:sz w:val="22"/>
                <w:szCs w:val="22"/>
              </w:rPr>
              <w:t>按资产等级筛选客户列表</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BE6A6C3">
            <w:pPr>
              <w:spacing w:before="40" w:after="40" w:line="280" w:lineRule="auto"/>
              <w:jc w:val="center"/>
              <w:rPr>
                <w:color w:val="auto"/>
              </w:rPr>
            </w:pPr>
            <w:r>
              <w:rPr>
                <w:rFonts w:ascii="微软雅黑" w:hAnsi="微软雅黑" w:eastAsia="微软雅黑" w:cs="微软雅黑"/>
                <w:b w:val="0"/>
                <w:bCs w:val="0"/>
                <w:color w:val="auto"/>
                <w:sz w:val="22"/>
                <w:szCs w:val="22"/>
              </w:rPr>
              <w:t>P1</w:t>
            </w:r>
          </w:p>
        </w:tc>
      </w:tr>
    </w:tbl>
    <w:p w14:paraId="61652E58">
      <w:pPr>
        <w:spacing w:before="100" w:after="0"/>
        <w:rPr>
          <w:color w:val="auto"/>
        </w:rPr>
      </w:pPr>
    </w:p>
    <w:p w14:paraId="20D36F55">
      <w:pPr>
        <w:spacing w:before="60" w:after="60" w:line="360" w:lineRule="auto"/>
        <w:jc w:val="both"/>
        <w:rPr>
          <w:color w:val="auto"/>
        </w:rPr>
      </w:pPr>
      <w:r>
        <w:rPr>
          <w:rFonts w:ascii="微软雅黑" w:hAnsi="微软雅黑" w:eastAsia="微软雅黑" w:cs="微软雅黑"/>
          <w:b/>
          <w:bCs/>
          <w:color w:val="auto"/>
          <w:sz w:val="22"/>
          <w:szCs w:val="22"/>
        </w:rPr>
        <w:t>ER图（Mermaid代码）：</w:t>
      </w:r>
    </w:p>
    <w:p w14:paraId="6B0B3D96">
      <w:pPr>
        <w:shd w:val="solid" w:color="F2F2F2" w:fill="F2F2F2"/>
        <w:spacing w:before="0" w:after="0" w:line="240" w:lineRule="auto"/>
        <w:ind w:left="431"/>
        <w:rPr>
          <w:color w:val="auto"/>
        </w:rPr>
      </w:pPr>
      <w:r>
        <w:rPr>
          <w:rFonts w:ascii="Consolas" w:hAnsi="Consolas" w:eastAsia="Consolas" w:cs="Consolas"/>
          <w:color w:val="auto"/>
          <w:sz w:val="20"/>
          <w:szCs w:val="20"/>
        </w:rPr>
        <w:t>erDiagram</w:t>
      </w:r>
    </w:p>
    <w:p w14:paraId="1197FBF7">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CUSTOMER {</w:t>
      </w:r>
    </w:p>
    <w:p w14:paraId="0DFDA08F">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id PK</w:t>
      </w:r>
    </w:p>
    <w:p w14:paraId="3DE3663D">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name</w:t>
      </w:r>
    </w:p>
    <w:p w14:paraId="5BF1E8B4">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phone</w:t>
      </w:r>
    </w:p>
    <w:p w14:paraId="429146E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asset_level</w:t>
      </w:r>
    </w:p>
    <w:p w14:paraId="2814E1C7">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branch</w:t>
      </w:r>
    </w:p>
    <w:p w14:paraId="354A6FAB">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manager</w:t>
      </w:r>
    </w:p>
    <w:p w14:paraId="2E2DEE2D">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products</w:t>
      </w:r>
    </w:p>
    <w:p w14:paraId="27CD3BD4">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notes</w:t>
      </w:r>
    </w:p>
    <w:p w14:paraId="2E813E93">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datetime created_at</w:t>
      </w:r>
    </w:p>
    <w:p w14:paraId="3D9A23D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datetime updated_at</w:t>
      </w:r>
    </w:p>
    <w:p w14:paraId="488C9F51">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7D73F08E">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FOLLOW_UP {</w:t>
      </w:r>
    </w:p>
    <w:p w14:paraId="7DE7DA7E">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id PK</w:t>
      </w:r>
    </w:p>
    <w:p w14:paraId="5E3E367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customer_id FK</w:t>
      </w:r>
    </w:p>
    <w:p w14:paraId="5685796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content</w:t>
      </w:r>
    </w:p>
    <w:p w14:paraId="1EE8D6AA">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type</w:t>
      </w:r>
    </w:p>
    <w:p w14:paraId="23D77A7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datetime follow_date</w:t>
      </w:r>
    </w:p>
    <w:p w14:paraId="317CA88F">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4676E9DD">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PRODUCT {</w:t>
      </w:r>
    </w:p>
    <w:p w14:paraId="1036293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id PK</w:t>
      </w:r>
    </w:p>
    <w:p w14:paraId="18C9A134">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name</w:t>
      </w:r>
    </w:p>
    <w:p w14:paraId="553DEAC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type</w:t>
      </w:r>
    </w:p>
    <w:p w14:paraId="0526077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min_amount</w:t>
      </w:r>
    </w:p>
    <w:p w14:paraId="454BEFDF">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string rate</w:t>
      </w:r>
    </w:p>
    <w:p w14:paraId="6B54FD29">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w:t>
      </w:r>
    </w:p>
    <w:p w14:paraId="1A5C3853">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CUSTOMER ||--o{ FOLLOW_UP : has</w:t>
      </w:r>
    </w:p>
    <w:p w14:paraId="4D1757D7">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CUSTOMER }o--o{ PRODUCT : holds</w:t>
      </w:r>
    </w:p>
    <w:p w14:paraId="71217C23">
      <w:pPr>
        <w:spacing w:before="120" w:after="120"/>
        <w:rPr>
          <w:color w:val="auto"/>
        </w:rPr>
      </w:pPr>
      <w:r>
        <w:rPr>
          <w:color w:val="auto"/>
        </w:rPr>
        <w:drawing>
          <wp:inline distT="0" distB="0" distL="114300" distR="114300">
            <wp:extent cx="5724525" cy="3557270"/>
            <wp:effectExtent l="9525" t="9525" r="11430" b="1460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6"/>
                    <a:stretch>
                      <a:fillRect/>
                    </a:stretch>
                  </pic:blipFill>
                  <pic:spPr>
                    <a:xfrm>
                      <a:off x="0" y="0"/>
                      <a:ext cx="5724525" cy="3557270"/>
                    </a:xfrm>
                    <a:prstGeom prst="rect">
                      <a:avLst/>
                    </a:prstGeom>
                    <a:noFill/>
                    <a:ln>
                      <a:solidFill>
                        <a:schemeClr val="tx1"/>
                      </a:solidFill>
                    </a:ln>
                  </pic:spPr>
                </pic:pic>
              </a:graphicData>
            </a:graphic>
          </wp:inline>
        </w:drawing>
      </w:r>
      <w:r>
        <w:rPr>
          <w:color w:val="auto"/>
        </w:rPr>
        <w:drawing>
          <wp:inline distT="0" distB="0" distL="114300" distR="114300">
            <wp:extent cx="5724525" cy="3221355"/>
            <wp:effectExtent l="9525" t="9525" r="11430" b="1524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7"/>
                    <a:stretch>
                      <a:fillRect/>
                    </a:stretch>
                  </pic:blipFill>
                  <pic:spPr>
                    <a:xfrm>
                      <a:off x="0" y="0"/>
                      <a:ext cx="5724525" cy="3221355"/>
                    </a:xfrm>
                    <a:prstGeom prst="rect">
                      <a:avLst/>
                    </a:prstGeom>
                    <a:noFill/>
                    <a:ln>
                      <a:solidFill>
                        <a:schemeClr val="tx1"/>
                      </a:solidFill>
                    </a:ln>
                  </pic:spPr>
                </pic:pic>
              </a:graphicData>
            </a:graphic>
          </wp:inline>
        </w:drawing>
      </w:r>
    </w:p>
    <w:p w14:paraId="3CA537B3">
      <w:pPr>
        <w:pStyle w:val="3"/>
        <w:bidi w:val="0"/>
        <w:rPr>
          <w:color w:val="auto"/>
        </w:rPr>
      </w:pPr>
      <w:r>
        <w:rPr>
          <w:color w:val="auto"/>
        </w:rPr>
        <w:t>四、第三幕 A Architect——技术方案</w:t>
      </w:r>
    </w:p>
    <w:p w14:paraId="0772C8EF">
      <w:pPr>
        <w:spacing w:before="60" w:after="60" w:line="360" w:lineRule="auto"/>
        <w:jc w:val="both"/>
        <w:rPr>
          <w:color w:val="auto"/>
        </w:rPr>
      </w:pPr>
      <w:r>
        <w:rPr>
          <w:rFonts w:ascii="微软雅黑" w:hAnsi="微软雅黑" w:eastAsia="微软雅黑" w:cs="微软雅黑"/>
          <w:b/>
          <w:bCs/>
          <w:color w:val="auto"/>
          <w:sz w:val="22"/>
          <w:szCs w:val="22"/>
        </w:rPr>
        <w:t>技术选型：</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1"/>
        <w:gridCol w:w="3285"/>
        <w:gridCol w:w="4802"/>
      </w:tblGrid>
      <w:tr w14:paraId="4CF4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2CD00B80">
            <w:pPr>
              <w:spacing w:before="40" w:after="40" w:line="280" w:lineRule="auto"/>
              <w:jc w:val="center"/>
              <w:rPr>
                <w:color w:val="auto"/>
              </w:rPr>
            </w:pPr>
            <w:r>
              <w:rPr>
                <w:rFonts w:ascii="微软雅黑" w:hAnsi="微软雅黑" w:eastAsia="微软雅黑" w:cs="微软雅黑"/>
                <w:b/>
                <w:bCs/>
                <w:color w:val="auto"/>
                <w:sz w:val="22"/>
                <w:szCs w:val="22"/>
              </w:rPr>
              <w:t>层面</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C05EC00">
            <w:pPr>
              <w:spacing w:before="40" w:after="40" w:line="280" w:lineRule="auto"/>
              <w:jc w:val="center"/>
              <w:rPr>
                <w:color w:val="auto"/>
              </w:rPr>
            </w:pPr>
            <w:r>
              <w:rPr>
                <w:rFonts w:ascii="微软雅黑" w:hAnsi="微软雅黑" w:eastAsia="微软雅黑" w:cs="微软雅黑"/>
                <w:b/>
                <w:bCs/>
                <w:color w:val="auto"/>
                <w:sz w:val="22"/>
                <w:szCs w:val="22"/>
              </w:rPr>
              <w:t>选型</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52031DAD">
            <w:pPr>
              <w:spacing w:before="40" w:after="40" w:line="280" w:lineRule="auto"/>
              <w:jc w:val="center"/>
              <w:rPr>
                <w:color w:val="auto"/>
              </w:rPr>
            </w:pPr>
            <w:r>
              <w:rPr>
                <w:rFonts w:ascii="微软雅黑" w:hAnsi="微软雅黑" w:eastAsia="微软雅黑" w:cs="微软雅黑"/>
                <w:b/>
                <w:bCs/>
                <w:color w:val="auto"/>
                <w:sz w:val="22"/>
                <w:szCs w:val="22"/>
              </w:rPr>
              <w:t>理由</w:t>
            </w:r>
          </w:p>
        </w:tc>
      </w:tr>
      <w:tr w14:paraId="054F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BF60D15">
            <w:pPr>
              <w:spacing w:before="40" w:after="40" w:line="280" w:lineRule="auto"/>
              <w:jc w:val="center"/>
              <w:rPr>
                <w:color w:val="auto"/>
              </w:rPr>
            </w:pPr>
            <w:r>
              <w:rPr>
                <w:rFonts w:ascii="微软雅黑" w:hAnsi="微软雅黑" w:eastAsia="微软雅黑" w:cs="微软雅黑"/>
                <w:b w:val="0"/>
                <w:bCs w:val="0"/>
                <w:color w:val="auto"/>
                <w:sz w:val="22"/>
                <w:szCs w:val="22"/>
              </w:rPr>
              <w:t>前端框架</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473C169">
            <w:pPr>
              <w:spacing w:before="40" w:after="40" w:line="280" w:lineRule="auto"/>
              <w:jc w:val="center"/>
              <w:rPr>
                <w:color w:val="auto"/>
              </w:rPr>
            </w:pPr>
            <w:r>
              <w:rPr>
                <w:rFonts w:ascii="微软雅黑" w:hAnsi="微软雅黑" w:eastAsia="微软雅黑" w:cs="微软雅黑"/>
                <w:b w:val="0"/>
                <w:bCs w:val="0"/>
                <w:color w:val="auto"/>
                <w:sz w:val="22"/>
                <w:szCs w:val="22"/>
              </w:rPr>
              <w:t>原生HTML + CSS + JavaScript</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EF9B6AA">
            <w:pPr>
              <w:spacing w:before="40" w:after="40" w:line="280" w:lineRule="auto"/>
              <w:jc w:val="center"/>
              <w:rPr>
                <w:color w:val="auto"/>
              </w:rPr>
            </w:pPr>
            <w:r>
              <w:rPr>
                <w:rFonts w:ascii="微软雅黑" w:hAnsi="微软雅黑" w:eastAsia="微软雅黑" w:cs="微软雅黑"/>
                <w:b w:val="0"/>
                <w:bCs w:val="0"/>
                <w:color w:val="auto"/>
                <w:sz w:val="22"/>
                <w:szCs w:val="22"/>
              </w:rPr>
              <w:t>单文件可运行，无需构建工具，适合原型开发</w:t>
            </w:r>
          </w:p>
        </w:tc>
      </w:tr>
      <w:tr w14:paraId="2DE3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877BDCD">
            <w:pPr>
              <w:spacing w:before="40" w:after="40" w:line="280" w:lineRule="auto"/>
              <w:jc w:val="center"/>
              <w:rPr>
                <w:color w:val="auto"/>
              </w:rPr>
            </w:pPr>
            <w:r>
              <w:rPr>
                <w:rFonts w:ascii="微软雅黑" w:hAnsi="微软雅黑" w:eastAsia="微软雅黑" w:cs="微软雅黑"/>
                <w:b w:val="0"/>
                <w:bCs w:val="0"/>
                <w:color w:val="auto"/>
                <w:sz w:val="22"/>
                <w:szCs w:val="22"/>
              </w:rPr>
              <w:t>数据存储</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EAE3656">
            <w:pPr>
              <w:spacing w:before="40" w:after="40" w:line="280" w:lineRule="auto"/>
              <w:jc w:val="center"/>
              <w:rPr>
                <w:color w:val="auto"/>
              </w:rPr>
            </w:pPr>
            <w:r>
              <w:rPr>
                <w:rFonts w:ascii="微软雅黑" w:hAnsi="微软雅黑" w:eastAsia="微软雅黑" w:cs="微软雅黑"/>
                <w:b w:val="0"/>
                <w:bCs w:val="0"/>
                <w:color w:val="auto"/>
                <w:sz w:val="22"/>
                <w:szCs w:val="22"/>
              </w:rPr>
              <w:t>localStorage</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55F0593">
            <w:pPr>
              <w:spacing w:before="40" w:after="40" w:line="280" w:lineRule="auto"/>
              <w:jc w:val="center"/>
              <w:rPr>
                <w:color w:val="auto"/>
              </w:rPr>
            </w:pPr>
            <w:r>
              <w:rPr>
                <w:rFonts w:ascii="微软雅黑" w:hAnsi="微软雅黑" w:eastAsia="微软雅黑" w:cs="微软雅黑"/>
                <w:b w:val="0"/>
                <w:bCs w:val="0"/>
                <w:color w:val="auto"/>
                <w:sz w:val="22"/>
                <w:szCs w:val="22"/>
              </w:rPr>
              <w:t>浏览器原生支持，无需后端服务，适合本地演示</w:t>
            </w:r>
          </w:p>
        </w:tc>
      </w:tr>
      <w:tr w14:paraId="774C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2A44211">
            <w:pPr>
              <w:spacing w:before="40" w:after="40" w:line="280" w:lineRule="auto"/>
              <w:jc w:val="center"/>
              <w:rPr>
                <w:color w:val="auto"/>
              </w:rPr>
            </w:pPr>
            <w:r>
              <w:rPr>
                <w:rFonts w:ascii="微软雅黑" w:hAnsi="微软雅黑" w:eastAsia="微软雅黑" w:cs="微软雅黑"/>
                <w:b w:val="0"/>
                <w:bCs w:val="0"/>
                <w:color w:val="auto"/>
                <w:sz w:val="22"/>
                <w:szCs w:val="22"/>
              </w:rPr>
              <w:t>样式方案</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AD58C09">
            <w:pPr>
              <w:spacing w:before="40" w:after="40" w:line="280" w:lineRule="auto"/>
              <w:jc w:val="center"/>
              <w:rPr>
                <w:color w:val="auto"/>
              </w:rPr>
            </w:pPr>
            <w:r>
              <w:rPr>
                <w:rFonts w:ascii="微软雅黑" w:hAnsi="微软雅黑" w:eastAsia="微软雅黑" w:cs="微软雅黑"/>
                <w:b w:val="0"/>
                <w:bCs w:val="0"/>
                <w:color w:val="auto"/>
                <w:sz w:val="22"/>
                <w:szCs w:val="22"/>
              </w:rPr>
              <w:t>CSS Flexbox + 响应式</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9E3980B">
            <w:pPr>
              <w:spacing w:before="40" w:after="40" w:line="280" w:lineRule="auto"/>
              <w:jc w:val="center"/>
              <w:rPr>
                <w:color w:val="auto"/>
              </w:rPr>
            </w:pPr>
            <w:r>
              <w:rPr>
                <w:rFonts w:ascii="微软雅黑" w:hAnsi="微软雅黑" w:eastAsia="微软雅黑" w:cs="微软雅黑"/>
                <w:b w:val="0"/>
                <w:bCs w:val="0"/>
                <w:color w:val="auto"/>
                <w:sz w:val="22"/>
                <w:szCs w:val="22"/>
              </w:rPr>
              <w:t>现代布局方案，适配不同屏幕</w:t>
            </w:r>
          </w:p>
        </w:tc>
      </w:tr>
      <w:tr w14:paraId="222C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8B7F1EB">
            <w:pPr>
              <w:spacing w:before="40" w:after="40" w:line="280" w:lineRule="auto"/>
              <w:jc w:val="center"/>
              <w:rPr>
                <w:color w:val="auto"/>
              </w:rPr>
            </w:pPr>
            <w:r>
              <w:rPr>
                <w:rFonts w:ascii="微软雅黑" w:hAnsi="微软雅黑" w:eastAsia="微软雅黑" w:cs="微软雅黑"/>
                <w:b w:val="0"/>
                <w:bCs w:val="0"/>
                <w:color w:val="auto"/>
                <w:sz w:val="22"/>
                <w:szCs w:val="22"/>
              </w:rPr>
              <w:t>图标</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3E13308">
            <w:pPr>
              <w:spacing w:before="40" w:after="40" w:line="280" w:lineRule="auto"/>
              <w:jc w:val="center"/>
              <w:rPr>
                <w:color w:val="auto"/>
              </w:rPr>
            </w:pPr>
            <w:r>
              <w:rPr>
                <w:rFonts w:ascii="微软雅黑" w:hAnsi="微软雅黑" w:eastAsia="微软雅黑" w:cs="微软雅黑"/>
                <w:b w:val="0"/>
                <w:bCs w:val="0"/>
                <w:color w:val="auto"/>
                <w:sz w:val="22"/>
                <w:szCs w:val="22"/>
              </w:rPr>
              <w:t>Font Awesome CDN</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8A46EC9">
            <w:pPr>
              <w:spacing w:before="40" w:after="40" w:line="280" w:lineRule="auto"/>
              <w:jc w:val="center"/>
              <w:rPr>
                <w:color w:val="auto"/>
              </w:rPr>
            </w:pPr>
            <w:r>
              <w:rPr>
                <w:rFonts w:ascii="微软雅黑" w:hAnsi="微软雅黑" w:eastAsia="微软雅黑" w:cs="微软雅黑"/>
                <w:b w:val="0"/>
                <w:bCs w:val="0"/>
                <w:color w:val="auto"/>
                <w:sz w:val="22"/>
                <w:szCs w:val="22"/>
              </w:rPr>
              <w:t>丰富的图标库，无需本地部署</w:t>
            </w:r>
          </w:p>
        </w:tc>
      </w:tr>
    </w:tbl>
    <w:p w14:paraId="79B084FA">
      <w:pPr>
        <w:spacing w:before="100" w:after="0"/>
        <w:rPr>
          <w:color w:val="auto"/>
        </w:rPr>
      </w:pPr>
    </w:p>
    <w:p w14:paraId="25B1254E">
      <w:pPr>
        <w:spacing w:before="60" w:after="60" w:line="360" w:lineRule="auto"/>
        <w:jc w:val="both"/>
        <w:rPr>
          <w:color w:val="auto"/>
        </w:rPr>
      </w:pPr>
      <w:r>
        <w:rPr>
          <w:rFonts w:ascii="微软雅黑" w:hAnsi="微软雅黑" w:eastAsia="微软雅黑" w:cs="微软雅黑"/>
          <w:b/>
          <w:bCs/>
          <w:color w:val="auto"/>
          <w:sz w:val="22"/>
          <w:szCs w:val="22"/>
        </w:rPr>
        <w:t>系统架构图（Mermaid代码）：</w:t>
      </w:r>
    </w:p>
    <w:p w14:paraId="5E3A6F57">
      <w:pPr>
        <w:shd w:val="solid" w:color="F2F2F2" w:fill="F2F2F2"/>
        <w:spacing w:before="0" w:after="0" w:line="240" w:lineRule="auto"/>
        <w:ind w:left="431"/>
        <w:rPr>
          <w:color w:val="auto"/>
        </w:rPr>
      </w:pPr>
      <w:r>
        <w:rPr>
          <w:rFonts w:ascii="Consolas" w:hAnsi="Consolas" w:eastAsia="Consolas" w:cs="Consolas"/>
          <w:color w:val="auto"/>
          <w:sz w:val="20"/>
          <w:szCs w:val="20"/>
        </w:rPr>
        <w:t>graph TB</w:t>
      </w:r>
    </w:p>
    <w:p w14:paraId="180E964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subgraph 前端界面</w:t>
      </w:r>
    </w:p>
    <w:p w14:paraId="1D50EA5F">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A[客户列表页面] --&gt; B[客户详情页面]</w:t>
      </w:r>
    </w:p>
    <w:p w14:paraId="61089209">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A --&gt; C[新增客户页面]</w:t>
      </w:r>
    </w:p>
    <w:p w14:paraId="2FBDC4ED">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A --&gt; D[搜索筛选功能]</w:t>
      </w:r>
    </w:p>
    <w:p w14:paraId="633EF638">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end</w:t>
      </w:r>
    </w:p>
    <w:p w14:paraId="6AA27E1A">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subgraph 数据层</w:t>
      </w:r>
    </w:p>
    <w:p w14:paraId="05C2AC56">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E[localStorage] --&gt; F[客户数据JSON]</w:t>
      </w:r>
    </w:p>
    <w:p w14:paraId="23626EFF">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E --&gt; G[CRUD操作]</w:t>
      </w:r>
    </w:p>
    <w:p w14:paraId="4A3928D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end</w:t>
      </w:r>
    </w:p>
    <w:p w14:paraId="7C36D16A">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subgraph 业务逻辑</w:t>
      </w:r>
    </w:p>
    <w:p w14:paraId="05DDD8CA">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H[客户管理模块] --&gt; I[搜索筛选]</w:t>
      </w:r>
    </w:p>
    <w:p w14:paraId="405DC61C">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H --&gt; J[CRUD操作]</w:t>
      </w:r>
    </w:p>
    <w:p w14:paraId="632BE24D">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H --&gt; K[分类标签]</w:t>
      </w:r>
    </w:p>
    <w:p w14:paraId="3AE29A63">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end</w:t>
      </w:r>
    </w:p>
    <w:p w14:paraId="4295525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B --&gt; H</w:t>
      </w:r>
    </w:p>
    <w:p w14:paraId="345DC450">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C --&gt; H</w:t>
      </w:r>
    </w:p>
    <w:p w14:paraId="63769532">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D --&gt; H</w:t>
      </w:r>
    </w:p>
    <w:p w14:paraId="52A0DD11">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H --&gt; G</w:t>
      </w:r>
    </w:p>
    <w:p w14:paraId="058713B5">
      <w:pPr>
        <w:shd w:val="solid" w:color="F2F2F2" w:fill="F2F2F2"/>
        <w:spacing w:before="0" w:after="0" w:line="240" w:lineRule="auto"/>
        <w:ind w:left="431"/>
        <w:rPr>
          <w:color w:val="auto"/>
        </w:rPr>
      </w:pPr>
      <w:r>
        <w:rPr>
          <w:rFonts w:ascii="Consolas" w:hAnsi="Consolas" w:eastAsia="Consolas" w:cs="Consolas"/>
          <w:color w:val="auto"/>
          <w:sz w:val="20"/>
          <w:szCs w:val="20"/>
        </w:rPr>
        <w:t xml:space="preserve">    G --&gt; E</w:t>
      </w:r>
    </w:p>
    <w:p w14:paraId="3D92132E">
      <w:pPr>
        <w:spacing w:before="120" w:after="120"/>
        <w:rPr>
          <w:color w:val="auto"/>
        </w:rPr>
      </w:pPr>
    </w:p>
    <w:p w14:paraId="75AA3E64">
      <w:pPr>
        <w:spacing w:before="60" w:after="60" w:line="360" w:lineRule="auto"/>
        <w:jc w:val="both"/>
        <w:rPr>
          <w:color w:val="auto"/>
        </w:rPr>
      </w:pPr>
      <w:r>
        <w:rPr>
          <w:rFonts w:ascii="微软雅黑" w:hAnsi="微软雅黑" w:eastAsia="微软雅黑" w:cs="微软雅黑"/>
          <w:b/>
          <w:bCs/>
          <w:color w:val="auto"/>
          <w:sz w:val="22"/>
          <w:szCs w:val="22"/>
        </w:rPr>
        <w:t>目录结构：</w:t>
      </w:r>
    </w:p>
    <w:p w14:paraId="127A892E">
      <w:pPr>
        <w:shd w:val="solid" w:color="F2F2F2" w:fill="F2F2F2"/>
        <w:spacing w:before="0" w:after="0" w:line="240" w:lineRule="auto"/>
        <w:ind w:left="431"/>
        <w:rPr>
          <w:color w:val="auto"/>
        </w:rPr>
      </w:pPr>
      <w:r>
        <w:rPr>
          <w:rFonts w:ascii="Consolas" w:hAnsi="Consolas" w:eastAsia="Consolas" w:cs="Consolas"/>
          <w:color w:val="auto"/>
          <w:sz w:val="20"/>
          <w:szCs w:val="20"/>
        </w:rPr>
        <w:t>web/</w:t>
      </w:r>
    </w:p>
    <w:p w14:paraId="58DF332E">
      <w:pPr>
        <w:shd w:val="solid" w:color="F2F2F2" w:fill="F2F2F2"/>
        <w:spacing w:before="0" w:after="0" w:line="240" w:lineRule="auto"/>
        <w:ind w:left="431"/>
        <w:rPr>
          <w:color w:val="auto"/>
        </w:rPr>
      </w:pPr>
      <w:r>
        <w:rPr>
          <w:rFonts w:ascii="Consolas" w:hAnsi="Consolas" w:eastAsia="Consolas" w:cs="Consolas"/>
          <w:color w:val="auto"/>
          <w:sz w:val="20"/>
          <w:szCs w:val="20"/>
        </w:rPr>
        <w:t>├── index.html          # 主页面（单文件SPA）</w:t>
      </w:r>
    </w:p>
    <w:p w14:paraId="3B1CBD29">
      <w:pPr>
        <w:shd w:val="solid" w:color="F2F2F2" w:fill="F2F2F2"/>
        <w:spacing w:before="0" w:after="0" w:line="240" w:lineRule="auto"/>
        <w:ind w:left="431"/>
        <w:rPr>
          <w:color w:val="auto"/>
        </w:rPr>
      </w:pPr>
      <w:r>
        <w:rPr>
          <w:rFonts w:ascii="Consolas" w:hAnsi="Consolas" w:eastAsia="Consolas" w:cs="Consolas"/>
          <w:color w:val="auto"/>
          <w:sz w:val="20"/>
          <w:szCs w:val="20"/>
        </w:rPr>
        <w:t>data/</w:t>
      </w:r>
    </w:p>
    <w:p w14:paraId="1F329DC1">
      <w:pPr>
        <w:shd w:val="solid" w:color="F2F2F2" w:fill="F2F2F2"/>
        <w:spacing w:before="0" w:after="0" w:line="240" w:lineRule="auto"/>
        <w:ind w:left="431"/>
        <w:rPr>
          <w:color w:val="auto"/>
        </w:rPr>
      </w:pPr>
      <w:r>
        <w:rPr>
          <w:rFonts w:ascii="Consolas" w:hAnsi="Consolas" w:eastAsia="Consolas" w:cs="Consolas"/>
          <w:color w:val="auto"/>
          <w:sz w:val="20"/>
          <w:szCs w:val="20"/>
        </w:rPr>
        <w:t>├── customers.json      # 初始模拟数据</w:t>
      </w:r>
    </w:p>
    <w:p w14:paraId="5371BBC4">
      <w:pPr>
        <w:shd w:val="solid" w:color="F2F2F2" w:fill="F2F2F2"/>
        <w:spacing w:before="0" w:after="0" w:line="240" w:lineRule="auto"/>
        <w:ind w:left="431"/>
        <w:rPr>
          <w:color w:val="auto"/>
        </w:rPr>
      </w:pPr>
      <w:r>
        <w:rPr>
          <w:rFonts w:ascii="Consolas" w:hAnsi="Consolas" w:eastAsia="Consolas" w:cs="Consolas"/>
          <w:color w:val="auto"/>
          <w:sz w:val="20"/>
          <w:szCs w:val="20"/>
        </w:rPr>
        <w:t>figures/</w:t>
      </w:r>
    </w:p>
    <w:p w14:paraId="3260E57B">
      <w:pPr>
        <w:shd w:val="solid" w:color="F2F2F2" w:fill="F2F2F2"/>
        <w:spacing w:before="0" w:after="0" w:line="240" w:lineRule="auto"/>
        <w:ind w:left="431"/>
        <w:rPr>
          <w:color w:val="auto"/>
        </w:rPr>
      </w:pPr>
      <w:r>
        <w:rPr>
          <w:rFonts w:ascii="Consolas" w:hAnsi="Consolas" w:eastAsia="Consolas" w:cs="Consolas"/>
          <w:color w:val="auto"/>
          <w:sz w:val="20"/>
          <w:szCs w:val="20"/>
        </w:rPr>
        <w:t>├── crm_er.mmd          # ER图</w:t>
      </w:r>
    </w:p>
    <w:p w14:paraId="54095C4E">
      <w:pPr>
        <w:shd w:val="solid" w:color="F2F2F2" w:fill="F2F2F2"/>
        <w:spacing w:before="0" w:after="0" w:line="240" w:lineRule="auto"/>
        <w:ind w:left="431"/>
        <w:rPr>
          <w:color w:val="auto"/>
        </w:rPr>
      </w:pPr>
      <w:r>
        <w:rPr>
          <w:rFonts w:ascii="Consolas" w:hAnsi="Consolas" w:eastAsia="Consolas" w:cs="Consolas"/>
          <w:color w:val="auto"/>
          <w:sz w:val="20"/>
          <w:szCs w:val="20"/>
        </w:rPr>
        <w:t>├── architecture.mmd    # 架构图</w:t>
      </w:r>
    </w:p>
    <w:p w14:paraId="4D6673D9">
      <w:pPr>
        <w:shd w:val="solid" w:color="F2F2F2" w:fill="F2F2F2"/>
        <w:spacing w:before="0" w:after="0" w:line="240" w:lineRule="auto"/>
        <w:ind w:left="431"/>
        <w:rPr>
          <w:color w:val="auto"/>
        </w:rPr>
      </w:pPr>
      <w:r>
        <w:rPr>
          <w:rFonts w:ascii="Consolas" w:hAnsi="Consolas" w:eastAsia="Consolas" w:cs="Consolas"/>
          <w:color w:val="auto"/>
          <w:sz w:val="20"/>
          <w:szCs w:val="20"/>
        </w:rPr>
        <w:t>reports/</w:t>
      </w:r>
    </w:p>
    <w:p w14:paraId="79097DB3">
      <w:pPr>
        <w:shd w:val="solid" w:color="F2F2F2" w:fill="F2F2F2"/>
        <w:spacing w:before="0" w:after="0" w:line="240" w:lineRule="auto"/>
        <w:ind w:left="431"/>
        <w:rPr>
          <w:color w:val="auto"/>
        </w:rPr>
      </w:pPr>
      <w:r>
        <w:rPr>
          <w:rFonts w:ascii="Consolas" w:hAnsi="Consolas" w:eastAsia="Consolas" w:cs="Consolas"/>
          <w:color w:val="auto"/>
          <w:sz w:val="20"/>
          <w:szCs w:val="20"/>
        </w:rPr>
        <w:t>├── test_report.md      # 测试报告</w:t>
      </w:r>
    </w:p>
    <w:p w14:paraId="5C5B074D">
      <w:pPr>
        <w:spacing w:before="120" w:after="120"/>
        <w:rPr>
          <w:color w:val="auto"/>
        </w:rPr>
      </w:pPr>
    </w:p>
    <w:p w14:paraId="2432AECA">
      <w:pPr>
        <w:pStyle w:val="3"/>
        <w:bidi w:val="0"/>
        <w:rPr>
          <w:color w:val="auto"/>
        </w:rPr>
      </w:pPr>
      <w:r>
        <w:rPr>
          <w:color w:val="auto"/>
        </w:rPr>
        <w:t>五、第四幕 D Develop——CRM系统代码</w:t>
      </w:r>
    </w:p>
    <w:p w14:paraId="1997FB20">
      <w:pPr>
        <w:spacing w:before="60" w:after="60" w:line="360" w:lineRule="auto"/>
        <w:jc w:val="both"/>
        <w:rPr>
          <w:color w:val="auto"/>
        </w:rPr>
      </w:pPr>
      <w:r>
        <w:rPr>
          <w:rFonts w:ascii="微软雅黑" w:hAnsi="微软雅黑" w:eastAsia="微软雅黑" w:cs="微软雅黑"/>
          <w:b/>
          <w:bCs/>
          <w:color w:val="auto"/>
          <w:sz w:val="22"/>
          <w:szCs w:val="22"/>
        </w:rPr>
        <w:t>模拟客户数据（5条记录）：</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5"/>
        <w:gridCol w:w="568"/>
        <w:gridCol w:w="1636"/>
        <w:gridCol w:w="1112"/>
        <w:gridCol w:w="1112"/>
        <w:gridCol w:w="1112"/>
        <w:gridCol w:w="2473"/>
      </w:tblGrid>
      <w:tr w14:paraId="31FE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8971176">
            <w:pPr>
              <w:spacing w:before="40" w:after="40" w:line="280" w:lineRule="auto"/>
              <w:jc w:val="center"/>
              <w:rPr>
                <w:color w:val="auto"/>
              </w:rPr>
            </w:pPr>
            <w:r>
              <w:rPr>
                <w:rFonts w:ascii="微软雅黑" w:hAnsi="微软雅黑" w:eastAsia="微软雅黑" w:cs="微软雅黑"/>
                <w:b/>
                <w:bCs/>
                <w:color w:val="auto"/>
                <w:sz w:val="22"/>
                <w:szCs w:val="22"/>
              </w:rPr>
              <w:t>ID</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C8DBB31">
            <w:pPr>
              <w:spacing w:before="40" w:after="40" w:line="280" w:lineRule="auto"/>
              <w:jc w:val="center"/>
              <w:rPr>
                <w:color w:val="auto"/>
              </w:rPr>
            </w:pPr>
            <w:r>
              <w:rPr>
                <w:rFonts w:ascii="微软雅黑" w:hAnsi="微软雅黑" w:eastAsia="微软雅黑" w:cs="微软雅黑"/>
                <w:b/>
                <w:bCs/>
                <w:color w:val="auto"/>
                <w:sz w:val="22"/>
                <w:szCs w:val="22"/>
              </w:rPr>
              <w:t>姓名</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C020A6C">
            <w:pPr>
              <w:spacing w:before="40" w:after="40" w:line="280" w:lineRule="auto"/>
              <w:jc w:val="center"/>
              <w:rPr>
                <w:color w:val="auto"/>
              </w:rPr>
            </w:pPr>
            <w:r>
              <w:rPr>
                <w:rFonts w:ascii="微软雅黑" w:hAnsi="微软雅黑" w:eastAsia="微软雅黑" w:cs="微软雅黑"/>
                <w:b/>
                <w:bCs/>
                <w:color w:val="auto"/>
                <w:sz w:val="22"/>
                <w:szCs w:val="22"/>
              </w:rPr>
              <w:t>电话</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A6FE642">
            <w:pPr>
              <w:spacing w:before="40" w:after="40" w:line="280" w:lineRule="auto"/>
              <w:jc w:val="center"/>
              <w:rPr>
                <w:color w:val="auto"/>
              </w:rPr>
            </w:pPr>
            <w:r>
              <w:rPr>
                <w:rFonts w:ascii="微软雅黑" w:hAnsi="微软雅黑" w:eastAsia="微软雅黑" w:cs="微软雅黑"/>
                <w:b/>
                <w:bCs/>
                <w:color w:val="auto"/>
                <w:sz w:val="22"/>
                <w:szCs w:val="22"/>
              </w:rPr>
              <w:t>资产等级</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722C210">
            <w:pPr>
              <w:spacing w:before="40" w:after="40" w:line="280" w:lineRule="auto"/>
              <w:jc w:val="center"/>
              <w:rPr>
                <w:color w:val="auto"/>
              </w:rPr>
            </w:pPr>
            <w:r>
              <w:rPr>
                <w:rFonts w:ascii="微软雅黑" w:hAnsi="微软雅黑" w:eastAsia="微软雅黑" w:cs="微软雅黑"/>
                <w:b/>
                <w:bCs/>
                <w:color w:val="auto"/>
                <w:sz w:val="22"/>
                <w:szCs w:val="22"/>
              </w:rPr>
              <w:t>开户行</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1891AD5">
            <w:pPr>
              <w:spacing w:before="40" w:after="40" w:line="280" w:lineRule="auto"/>
              <w:jc w:val="center"/>
              <w:rPr>
                <w:color w:val="auto"/>
              </w:rPr>
            </w:pPr>
            <w:r>
              <w:rPr>
                <w:rFonts w:ascii="微软雅黑" w:hAnsi="微软雅黑" w:eastAsia="微软雅黑" w:cs="微软雅黑"/>
                <w:b/>
                <w:bCs/>
                <w:color w:val="auto"/>
                <w:sz w:val="22"/>
                <w:szCs w:val="22"/>
              </w:rPr>
              <w:t>客户经理</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2C5CBBC">
            <w:pPr>
              <w:spacing w:before="40" w:after="40" w:line="280" w:lineRule="auto"/>
              <w:jc w:val="center"/>
              <w:rPr>
                <w:color w:val="auto"/>
              </w:rPr>
            </w:pPr>
            <w:r>
              <w:rPr>
                <w:rFonts w:ascii="微软雅黑" w:hAnsi="微软雅黑" w:eastAsia="微软雅黑" w:cs="微软雅黑"/>
                <w:b/>
                <w:bCs/>
                <w:color w:val="auto"/>
                <w:sz w:val="22"/>
                <w:szCs w:val="22"/>
              </w:rPr>
              <w:t>产品持有</w:t>
            </w:r>
          </w:p>
        </w:tc>
      </w:tr>
      <w:tr w14:paraId="069F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85E248E">
            <w:pPr>
              <w:spacing w:before="40" w:after="40" w:line="280" w:lineRule="auto"/>
              <w:jc w:val="center"/>
              <w:rPr>
                <w:color w:val="auto"/>
              </w:rPr>
            </w:pPr>
            <w:r>
              <w:rPr>
                <w:rFonts w:ascii="微软雅黑" w:hAnsi="微软雅黑" w:eastAsia="微软雅黑" w:cs="微软雅黑"/>
                <w:b w:val="0"/>
                <w:bCs w:val="0"/>
                <w:color w:val="auto"/>
                <w:sz w:val="22"/>
                <w:szCs w:val="22"/>
              </w:rPr>
              <w:t>C00001</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F412F55">
            <w:pPr>
              <w:spacing w:before="40" w:after="40" w:line="280" w:lineRule="auto"/>
              <w:jc w:val="center"/>
              <w:rPr>
                <w:color w:val="auto"/>
              </w:rPr>
            </w:pPr>
            <w:r>
              <w:rPr>
                <w:rFonts w:ascii="微软雅黑" w:hAnsi="微软雅黑" w:eastAsia="微软雅黑" w:cs="微软雅黑"/>
                <w:b w:val="0"/>
                <w:bCs w:val="0"/>
                <w:color w:val="auto"/>
                <w:sz w:val="22"/>
                <w:szCs w:val="22"/>
              </w:rPr>
              <w:t>张伟</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A05DF77">
            <w:pPr>
              <w:spacing w:before="40" w:after="40" w:line="280" w:lineRule="auto"/>
              <w:jc w:val="center"/>
              <w:rPr>
                <w:color w:val="auto"/>
              </w:rPr>
            </w:pPr>
            <w:r>
              <w:rPr>
                <w:rFonts w:ascii="微软雅黑" w:hAnsi="微软雅黑" w:eastAsia="微软雅黑" w:cs="微软雅黑"/>
                <w:b w:val="0"/>
                <w:bCs w:val="0"/>
                <w:color w:val="auto"/>
                <w:sz w:val="22"/>
                <w:szCs w:val="22"/>
              </w:rPr>
              <w:t>138****1234</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EB9922D">
            <w:pPr>
              <w:spacing w:before="40" w:after="40" w:line="280" w:lineRule="auto"/>
              <w:jc w:val="center"/>
              <w:rPr>
                <w:color w:val="auto"/>
              </w:rPr>
            </w:pPr>
            <w:r>
              <w:rPr>
                <w:rFonts w:ascii="微软雅黑" w:hAnsi="微软雅黑" w:eastAsia="微软雅黑" w:cs="微软雅黑"/>
                <w:b w:val="0"/>
                <w:bCs w:val="0"/>
                <w:color w:val="auto"/>
                <w:sz w:val="22"/>
                <w:szCs w:val="22"/>
              </w:rPr>
              <w:t>钻石</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06E1FBD">
            <w:pPr>
              <w:spacing w:before="40" w:after="40" w:line="280" w:lineRule="auto"/>
              <w:jc w:val="center"/>
              <w:rPr>
                <w:color w:val="auto"/>
              </w:rPr>
            </w:pPr>
            <w:r>
              <w:rPr>
                <w:rFonts w:ascii="微软雅黑" w:hAnsi="微软雅黑" w:eastAsia="微软雅黑" w:cs="微软雅黑"/>
                <w:b w:val="0"/>
                <w:bCs w:val="0"/>
                <w:color w:val="auto"/>
                <w:sz w:val="22"/>
                <w:szCs w:val="22"/>
              </w:rPr>
              <w:t>高新支行</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53CEE87">
            <w:pPr>
              <w:spacing w:before="40" w:after="40" w:line="280" w:lineRule="auto"/>
              <w:jc w:val="center"/>
              <w:rPr>
                <w:color w:val="auto"/>
              </w:rPr>
            </w:pPr>
            <w:r>
              <w:rPr>
                <w:rFonts w:ascii="微软雅黑" w:hAnsi="微软雅黑" w:eastAsia="微软雅黑" w:cs="微软雅黑"/>
                <w:b w:val="0"/>
                <w:bCs w:val="0"/>
                <w:color w:val="auto"/>
                <w:sz w:val="22"/>
                <w:szCs w:val="22"/>
              </w:rPr>
              <w:t>李明</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0B2A84F">
            <w:pPr>
              <w:spacing w:before="40" w:after="40" w:line="280" w:lineRule="auto"/>
              <w:jc w:val="center"/>
              <w:rPr>
                <w:color w:val="auto"/>
              </w:rPr>
            </w:pPr>
            <w:r>
              <w:rPr>
                <w:rFonts w:ascii="微软雅黑" w:hAnsi="微软雅黑" w:eastAsia="微软雅黑" w:cs="微软雅黑"/>
                <w:b w:val="0"/>
                <w:bCs w:val="0"/>
                <w:color w:val="auto"/>
                <w:sz w:val="22"/>
                <w:szCs w:val="22"/>
              </w:rPr>
              <w:t>大额存单、基金定投</w:t>
            </w:r>
          </w:p>
        </w:tc>
      </w:tr>
      <w:tr w14:paraId="1B6F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6082191">
            <w:pPr>
              <w:spacing w:before="40" w:after="40" w:line="280" w:lineRule="auto"/>
              <w:jc w:val="center"/>
              <w:rPr>
                <w:color w:val="auto"/>
              </w:rPr>
            </w:pPr>
            <w:r>
              <w:rPr>
                <w:rFonts w:ascii="微软雅黑" w:hAnsi="微软雅黑" w:eastAsia="微软雅黑" w:cs="微软雅黑"/>
                <w:b w:val="0"/>
                <w:bCs w:val="0"/>
                <w:color w:val="auto"/>
                <w:sz w:val="22"/>
                <w:szCs w:val="22"/>
              </w:rPr>
              <w:t>C00002</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C532F71">
            <w:pPr>
              <w:spacing w:before="40" w:after="40" w:line="280" w:lineRule="auto"/>
              <w:jc w:val="center"/>
              <w:rPr>
                <w:color w:val="auto"/>
              </w:rPr>
            </w:pPr>
            <w:r>
              <w:rPr>
                <w:rFonts w:ascii="微软雅黑" w:hAnsi="微软雅黑" w:eastAsia="微软雅黑" w:cs="微软雅黑"/>
                <w:b w:val="0"/>
                <w:bCs w:val="0"/>
                <w:color w:val="auto"/>
                <w:sz w:val="22"/>
                <w:szCs w:val="22"/>
              </w:rPr>
              <w:t>王芳</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06D03EF">
            <w:pPr>
              <w:spacing w:before="40" w:after="40" w:line="280" w:lineRule="auto"/>
              <w:jc w:val="center"/>
              <w:rPr>
                <w:color w:val="auto"/>
              </w:rPr>
            </w:pPr>
            <w:r>
              <w:rPr>
                <w:rFonts w:ascii="微软雅黑" w:hAnsi="微软雅黑" w:eastAsia="微软雅黑" w:cs="微软雅黑"/>
                <w:b w:val="0"/>
                <w:bCs w:val="0"/>
                <w:color w:val="auto"/>
                <w:sz w:val="22"/>
                <w:szCs w:val="22"/>
              </w:rPr>
              <w:t>139****5678</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F35060D">
            <w:pPr>
              <w:spacing w:before="40" w:after="40" w:line="280" w:lineRule="auto"/>
              <w:jc w:val="center"/>
              <w:rPr>
                <w:color w:val="auto"/>
              </w:rPr>
            </w:pPr>
            <w:r>
              <w:rPr>
                <w:rFonts w:ascii="微软雅黑" w:hAnsi="微软雅黑" w:eastAsia="微软雅黑" w:cs="微软雅黑"/>
                <w:b w:val="0"/>
                <w:bCs w:val="0"/>
                <w:color w:val="auto"/>
                <w:sz w:val="22"/>
                <w:szCs w:val="22"/>
              </w:rPr>
              <w:t>金卡</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B449267">
            <w:pPr>
              <w:spacing w:before="40" w:after="40" w:line="280" w:lineRule="auto"/>
              <w:jc w:val="center"/>
              <w:rPr>
                <w:color w:val="auto"/>
              </w:rPr>
            </w:pPr>
            <w:r>
              <w:rPr>
                <w:rFonts w:ascii="微软雅黑" w:hAnsi="微软雅黑" w:eastAsia="微软雅黑" w:cs="微软雅黑"/>
                <w:b w:val="0"/>
                <w:bCs w:val="0"/>
                <w:color w:val="auto"/>
                <w:sz w:val="22"/>
                <w:szCs w:val="22"/>
              </w:rPr>
              <w:t>城东支行</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ABCAA91">
            <w:pPr>
              <w:spacing w:before="40" w:after="40" w:line="280" w:lineRule="auto"/>
              <w:jc w:val="center"/>
              <w:rPr>
                <w:color w:val="auto"/>
              </w:rPr>
            </w:pPr>
            <w:r>
              <w:rPr>
                <w:rFonts w:ascii="微软雅黑" w:hAnsi="微软雅黑" w:eastAsia="微软雅黑" w:cs="微软雅黑"/>
                <w:b w:val="0"/>
                <w:bCs w:val="0"/>
                <w:color w:val="auto"/>
                <w:sz w:val="22"/>
                <w:szCs w:val="22"/>
              </w:rPr>
              <w:t>赵红</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CE4CA0D">
            <w:pPr>
              <w:spacing w:before="40" w:after="40" w:line="280" w:lineRule="auto"/>
              <w:jc w:val="center"/>
              <w:rPr>
                <w:color w:val="auto"/>
              </w:rPr>
            </w:pPr>
            <w:r>
              <w:rPr>
                <w:rFonts w:ascii="微软雅黑" w:hAnsi="微软雅黑" w:eastAsia="微软雅黑" w:cs="微软雅黑"/>
                <w:b w:val="0"/>
                <w:bCs w:val="0"/>
                <w:color w:val="auto"/>
                <w:sz w:val="22"/>
                <w:szCs w:val="22"/>
              </w:rPr>
              <w:t>理财产品A</w:t>
            </w:r>
          </w:p>
        </w:tc>
      </w:tr>
      <w:tr w14:paraId="62E5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E7494AC">
            <w:pPr>
              <w:spacing w:before="40" w:after="40" w:line="280" w:lineRule="auto"/>
              <w:jc w:val="center"/>
              <w:rPr>
                <w:color w:val="auto"/>
              </w:rPr>
            </w:pPr>
            <w:r>
              <w:rPr>
                <w:rFonts w:ascii="微软雅黑" w:hAnsi="微软雅黑" w:eastAsia="微软雅黑" w:cs="微软雅黑"/>
                <w:b w:val="0"/>
                <w:bCs w:val="0"/>
                <w:color w:val="auto"/>
                <w:sz w:val="22"/>
                <w:szCs w:val="22"/>
              </w:rPr>
              <w:t>C00003</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43034BB">
            <w:pPr>
              <w:spacing w:before="40" w:after="40" w:line="280" w:lineRule="auto"/>
              <w:jc w:val="center"/>
              <w:rPr>
                <w:color w:val="auto"/>
              </w:rPr>
            </w:pPr>
            <w:r>
              <w:rPr>
                <w:rFonts w:ascii="微软雅黑" w:hAnsi="微软雅黑" w:eastAsia="微软雅黑" w:cs="微软雅黑"/>
                <w:b w:val="0"/>
                <w:bCs w:val="0"/>
                <w:color w:val="auto"/>
                <w:sz w:val="22"/>
                <w:szCs w:val="22"/>
              </w:rPr>
              <w:t>刘强</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A2164C0">
            <w:pPr>
              <w:spacing w:before="40" w:after="40" w:line="280" w:lineRule="auto"/>
              <w:jc w:val="center"/>
              <w:rPr>
                <w:color w:val="auto"/>
              </w:rPr>
            </w:pPr>
            <w:r>
              <w:rPr>
                <w:rFonts w:ascii="微软雅黑" w:hAnsi="微软雅黑" w:eastAsia="微软雅黑" w:cs="微软雅黑"/>
                <w:b w:val="0"/>
                <w:bCs w:val="0"/>
                <w:color w:val="auto"/>
                <w:sz w:val="22"/>
                <w:szCs w:val="22"/>
              </w:rPr>
              <w:t>137****9012</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CDF3E7A">
            <w:pPr>
              <w:spacing w:before="40" w:after="40" w:line="280" w:lineRule="auto"/>
              <w:jc w:val="center"/>
              <w:rPr>
                <w:color w:val="auto"/>
              </w:rPr>
            </w:pPr>
            <w:r>
              <w:rPr>
                <w:rFonts w:ascii="微软雅黑" w:hAnsi="微软雅黑" w:eastAsia="微软雅黑" w:cs="微软雅黑"/>
                <w:b w:val="0"/>
                <w:bCs w:val="0"/>
                <w:color w:val="auto"/>
                <w:sz w:val="22"/>
                <w:szCs w:val="22"/>
              </w:rPr>
              <w:t>银卡</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A802F38">
            <w:pPr>
              <w:spacing w:before="40" w:after="40" w:line="280" w:lineRule="auto"/>
              <w:jc w:val="center"/>
              <w:rPr>
                <w:color w:val="auto"/>
              </w:rPr>
            </w:pPr>
            <w:r>
              <w:rPr>
                <w:rFonts w:ascii="微软雅黑" w:hAnsi="微软雅黑" w:eastAsia="微软雅黑" w:cs="微软雅黑"/>
                <w:b w:val="0"/>
                <w:bCs w:val="0"/>
                <w:color w:val="auto"/>
                <w:sz w:val="22"/>
                <w:szCs w:val="22"/>
              </w:rPr>
              <w:t>南湖支行</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B832B2D">
            <w:pPr>
              <w:spacing w:before="40" w:after="40" w:line="280" w:lineRule="auto"/>
              <w:jc w:val="center"/>
              <w:rPr>
                <w:color w:val="auto"/>
              </w:rPr>
            </w:pPr>
            <w:r>
              <w:rPr>
                <w:rFonts w:ascii="微软雅黑" w:hAnsi="微软雅黑" w:eastAsia="微软雅黑" w:cs="微软雅黑"/>
                <w:b w:val="0"/>
                <w:bCs w:val="0"/>
                <w:color w:val="auto"/>
                <w:sz w:val="22"/>
                <w:szCs w:val="22"/>
              </w:rPr>
              <w:t>李明</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5CEFEF7">
            <w:pPr>
              <w:spacing w:before="40" w:after="40" w:line="280" w:lineRule="auto"/>
              <w:jc w:val="center"/>
              <w:rPr>
                <w:color w:val="auto"/>
              </w:rPr>
            </w:pPr>
            <w:r>
              <w:rPr>
                <w:rFonts w:ascii="微软雅黑" w:hAnsi="微软雅黑" w:eastAsia="微软雅黑" w:cs="微软雅黑"/>
                <w:b w:val="0"/>
                <w:bCs w:val="0"/>
                <w:color w:val="auto"/>
                <w:sz w:val="22"/>
                <w:szCs w:val="22"/>
              </w:rPr>
              <w:t>结构性存款</w:t>
            </w:r>
          </w:p>
        </w:tc>
      </w:tr>
      <w:tr w14:paraId="0295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99E10DA">
            <w:pPr>
              <w:spacing w:before="40" w:after="40" w:line="280" w:lineRule="auto"/>
              <w:jc w:val="center"/>
              <w:rPr>
                <w:color w:val="auto"/>
              </w:rPr>
            </w:pPr>
            <w:r>
              <w:rPr>
                <w:rFonts w:ascii="微软雅黑" w:hAnsi="微软雅黑" w:eastAsia="微软雅黑" w:cs="微软雅黑"/>
                <w:b w:val="0"/>
                <w:bCs w:val="0"/>
                <w:color w:val="auto"/>
                <w:sz w:val="22"/>
                <w:szCs w:val="22"/>
              </w:rPr>
              <w:t>C00004</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0752268">
            <w:pPr>
              <w:spacing w:before="40" w:after="40" w:line="280" w:lineRule="auto"/>
              <w:jc w:val="center"/>
              <w:rPr>
                <w:color w:val="auto"/>
              </w:rPr>
            </w:pPr>
            <w:r>
              <w:rPr>
                <w:rFonts w:ascii="微软雅黑" w:hAnsi="微软雅黑" w:eastAsia="微软雅黑" w:cs="微软雅黑"/>
                <w:b w:val="0"/>
                <w:bCs w:val="0"/>
                <w:color w:val="auto"/>
                <w:sz w:val="22"/>
                <w:szCs w:val="22"/>
              </w:rPr>
              <w:t>陈静</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589C2C7">
            <w:pPr>
              <w:spacing w:before="40" w:after="40" w:line="280" w:lineRule="auto"/>
              <w:jc w:val="center"/>
              <w:rPr>
                <w:color w:val="auto"/>
              </w:rPr>
            </w:pPr>
            <w:r>
              <w:rPr>
                <w:rFonts w:ascii="微软雅黑" w:hAnsi="微软雅黑" w:eastAsia="微软雅黑" w:cs="微软雅黑"/>
                <w:b w:val="0"/>
                <w:bCs w:val="0"/>
                <w:color w:val="auto"/>
                <w:sz w:val="22"/>
                <w:szCs w:val="22"/>
              </w:rPr>
              <w:t>136****3456</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E189EB2">
            <w:pPr>
              <w:spacing w:before="40" w:after="40" w:line="280" w:lineRule="auto"/>
              <w:jc w:val="center"/>
              <w:rPr>
                <w:color w:val="auto"/>
              </w:rPr>
            </w:pPr>
            <w:r>
              <w:rPr>
                <w:rFonts w:ascii="微软雅黑" w:hAnsi="微软雅黑" w:eastAsia="微软雅黑" w:cs="微软雅黑"/>
                <w:b w:val="0"/>
                <w:bCs w:val="0"/>
                <w:color w:val="auto"/>
                <w:sz w:val="22"/>
                <w:szCs w:val="22"/>
              </w:rPr>
              <w:t>普通</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07CDCAD">
            <w:pPr>
              <w:spacing w:before="40" w:after="40" w:line="280" w:lineRule="auto"/>
              <w:jc w:val="center"/>
              <w:rPr>
                <w:color w:val="auto"/>
              </w:rPr>
            </w:pPr>
            <w:r>
              <w:rPr>
                <w:rFonts w:ascii="微软雅黑" w:hAnsi="微软雅黑" w:eastAsia="微软雅黑" w:cs="微软雅黑"/>
                <w:b w:val="0"/>
                <w:bCs w:val="0"/>
                <w:color w:val="auto"/>
                <w:sz w:val="22"/>
                <w:szCs w:val="22"/>
              </w:rPr>
              <w:t>城西支行</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028CB42">
            <w:pPr>
              <w:spacing w:before="40" w:after="40" w:line="280" w:lineRule="auto"/>
              <w:jc w:val="center"/>
              <w:rPr>
                <w:color w:val="auto"/>
              </w:rPr>
            </w:pPr>
            <w:r>
              <w:rPr>
                <w:rFonts w:ascii="微软雅黑" w:hAnsi="微软雅黑" w:eastAsia="微软雅黑" w:cs="微软雅黑"/>
                <w:b w:val="0"/>
                <w:bCs w:val="0"/>
                <w:color w:val="auto"/>
                <w:sz w:val="22"/>
                <w:szCs w:val="22"/>
              </w:rPr>
              <w:t>王刚</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92F4125">
            <w:pPr>
              <w:spacing w:before="40" w:after="40" w:line="280" w:lineRule="auto"/>
              <w:jc w:val="center"/>
              <w:rPr>
                <w:color w:val="auto"/>
              </w:rPr>
            </w:pPr>
            <w:r>
              <w:rPr>
                <w:rFonts w:ascii="微软雅黑" w:hAnsi="微软雅黑" w:eastAsia="微软雅黑" w:cs="微软雅黑"/>
                <w:b w:val="0"/>
                <w:bCs w:val="0"/>
                <w:color w:val="auto"/>
                <w:sz w:val="22"/>
                <w:szCs w:val="22"/>
              </w:rPr>
              <w:t>无</w:t>
            </w:r>
          </w:p>
        </w:tc>
      </w:tr>
      <w:tr w14:paraId="0A2B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53F8497">
            <w:pPr>
              <w:spacing w:before="40" w:after="40" w:line="280" w:lineRule="auto"/>
              <w:jc w:val="center"/>
              <w:rPr>
                <w:color w:val="auto"/>
              </w:rPr>
            </w:pPr>
            <w:r>
              <w:rPr>
                <w:rFonts w:ascii="微软雅黑" w:hAnsi="微软雅黑" w:eastAsia="微软雅黑" w:cs="微软雅黑"/>
                <w:b w:val="0"/>
                <w:bCs w:val="0"/>
                <w:color w:val="auto"/>
                <w:sz w:val="22"/>
                <w:szCs w:val="22"/>
              </w:rPr>
              <w:t>C00005</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984D1A9">
            <w:pPr>
              <w:spacing w:before="40" w:after="40" w:line="280" w:lineRule="auto"/>
              <w:jc w:val="center"/>
              <w:rPr>
                <w:color w:val="auto"/>
              </w:rPr>
            </w:pPr>
            <w:r>
              <w:rPr>
                <w:rFonts w:ascii="微软雅黑" w:hAnsi="微软雅黑" w:eastAsia="微软雅黑" w:cs="微软雅黑"/>
                <w:b w:val="0"/>
                <w:bCs w:val="0"/>
                <w:color w:val="auto"/>
                <w:sz w:val="22"/>
                <w:szCs w:val="22"/>
              </w:rPr>
              <w:t>赵磊</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6AC4340">
            <w:pPr>
              <w:spacing w:before="40" w:after="40" w:line="280" w:lineRule="auto"/>
              <w:jc w:val="center"/>
              <w:rPr>
                <w:color w:val="auto"/>
              </w:rPr>
            </w:pPr>
            <w:r>
              <w:rPr>
                <w:rFonts w:ascii="微软雅黑" w:hAnsi="微软雅黑" w:eastAsia="微软雅黑" w:cs="微软雅黑"/>
                <w:b w:val="0"/>
                <w:bCs w:val="0"/>
                <w:color w:val="auto"/>
                <w:sz w:val="22"/>
                <w:szCs w:val="22"/>
              </w:rPr>
              <w:t>135****7890</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806D50A">
            <w:pPr>
              <w:spacing w:before="40" w:after="40" w:line="280" w:lineRule="auto"/>
              <w:jc w:val="center"/>
              <w:rPr>
                <w:color w:val="auto"/>
              </w:rPr>
            </w:pPr>
            <w:r>
              <w:rPr>
                <w:rFonts w:ascii="微软雅黑" w:hAnsi="微软雅黑" w:eastAsia="微软雅黑" w:cs="微软雅黑"/>
                <w:b w:val="0"/>
                <w:bCs w:val="0"/>
                <w:color w:val="auto"/>
                <w:sz w:val="22"/>
                <w:szCs w:val="22"/>
              </w:rPr>
              <w:t>金卡</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403FA16">
            <w:pPr>
              <w:spacing w:before="40" w:after="40" w:line="280" w:lineRule="auto"/>
              <w:jc w:val="center"/>
              <w:rPr>
                <w:color w:val="auto"/>
              </w:rPr>
            </w:pPr>
            <w:r>
              <w:rPr>
                <w:rFonts w:ascii="微软雅黑" w:hAnsi="微软雅黑" w:eastAsia="微软雅黑" w:cs="微软雅黑"/>
                <w:b w:val="0"/>
                <w:bCs w:val="0"/>
                <w:color w:val="auto"/>
                <w:sz w:val="22"/>
                <w:szCs w:val="22"/>
              </w:rPr>
              <w:t>高新支行</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425D90D">
            <w:pPr>
              <w:spacing w:before="40" w:after="40" w:line="280" w:lineRule="auto"/>
              <w:jc w:val="center"/>
              <w:rPr>
                <w:color w:val="auto"/>
              </w:rPr>
            </w:pPr>
            <w:r>
              <w:rPr>
                <w:rFonts w:ascii="微软雅黑" w:hAnsi="微软雅黑" w:eastAsia="微软雅黑" w:cs="微软雅黑"/>
                <w:b w:val="0"/>
                <w:bCs w:val="0"/>
                <w:color w:val="auto"/>
                <w:sz w:val="22"/>
                <w:szCs w:val="22"/>
              </w:rPr>
              <w:t>李明</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83CDDDE">
            <w:pPr>
              <w:spacing w:before="40" w:after="40" w:line="280" w:lineRule="auto"/>
              <w:jc w:val="center"/>
              <w:rPr>
                <w:color w:val="auto"/>
              </w:rPr>
            </w:pPr>
            <w:r>
              <w:rPr>
                <w:rFonts w:ascii="微软雅黑" w:hAnsi="微软雅黑" w:eastAsia="微软雅黑" w:cs="微软雅黑"/>
                <w:b w:val="0"/>
                <w:bCs w:val="0"/>
                <w:color w:val="auto"/>
                <w:sz w:val="22"/>
                <w:szCs w:val="22"/>
              </w:rPr>
              <w:t>大额存单、保险</w:t>
            </w:r>
          </w:p>
        </w:tc>
      </w:tr>
    </w:tbl>
    <w:p w14:paraId="119BFC99">
      <w:pPr>
        <w:spacing w:before="100" w:after="0"/>
        <w:rPr>
          <w:color w:val="auto"/>
        </w:rPr>
      </w:pPr>
    </w:p>
    <w:p w14:paraId="7598FDEF">
      <w:pPr>
        <w:spacing w:before="60" w:after="60" w:line="360" w:lineRule="auto"/>
        <w:jc w:val="both"/>
        <w:rPr>
          <w:color w:val="auto"/>
        </w:rPr>
      </w:pPr>
      <w:r>
        <w:rPr>
          <w:rFonts w:ascii="微软雅黑" w:hAnsi="微软雅黑" w:eastAsia="微软雅黑" w:cs="微软雅黑"/>
          <w:b/>
          <w:bCs/>
          <w:color w:val="auto"/>
          <w:sz w:val="22"/>
          <w:szCs w:val="22"/>
        </w:rPr>
        <w:t>功能说明：</w:t>
      </w:r>
    </w:p>
    <w:p w14:paraId="3D85CF40">
      <w:pPr>
        <w:spacing w:before="40" w:after="40" w:line="360" w:lineRule="auto"/>
        <w:ind w:left="720"/>
        <w:rPr>
          <w:color w:val="auto"/>
        </w:rPr>
      </w:pPr>
      <w:r>
        <w:rPr>
          <w:rFonts w:ascii="微软雅黑" w:hAnsi="微软雅黑" w:eastAsia="微软雅黑" w:cs="微软雅黑"/>
          <w:b/>
          <w:bCs/>
          <w:color w:val="auto"/>
          <w:sz w:val="22"/>
          <w:szCs w:val="22"/>
        </w:rPr>
        <w:t xml:space="preserve">1. </w:t>
      </w:r>
      <w:r>
        <w:rPr>
          <w:rFonts w:ascii="微软雅黑" w:hAnsi="微软雅黑" w:eastAsia="微软雅黑" w:cs="微软雅黑"/>
          <w:color w:val="auto"/>
          <w:sz w:val="22"/>
          <w:szCs w:val="22"/>
        </w:rPr>
        <w:t>客户列表页面：显示所有客户的表格视图，支持按姓名搜索和按资产等级筛选</w:t>
      </w:r>
    </w:p>
    <w:p w14:paraId="78AE6886">
      <w:pPr>
        <w:spacing w:before="40" w:after="40" w:line="360" w:lineRule="auto"/>
        <w:ind w:left="720"/>
        <w:rPr>
          <w:color w:val="auto"/>
        </w:rPr>
      </w:pPr>
      <w:r>
        <w:rPr>
          <w:rFonts w:ascii="微软雅黑" w:hAnsi="微软雅黑" w:eastAsia="微软雅黑" w:cs="微软雅黑"/>
          <w:b/>
          <w:bCs/>
          <w:color w:val="auto"/>
          <w:sz w:val="22"/>
          <w:szCs w:val="22"/>
        </w:rPr>
        <w:t xml:space="preserve">2. </w:t>
      </w:r>
      <w:r>
        <w:rPr>
          <w:rFonts w:ascii="微软雅黑" w:hAnsi="微软雅黑" w:eastAsia="微软雅黑" w:cs="微软雅黑"/>
          <w:color w:val="auto"/>
          <w:sz w:val="22"/>
          <w:szCs w:val="22"/>
        </w:rPr>
        <w:t>客户详情：点击客户姓名弹出详情模态框，展示完整客户信息</w:t>
      </w:r>
    </w:p>
    <w:p w14:paraId="422970B0">
      <w:pPr>
        <w:spacing w:before="40" w:after="40" w:line="360" w:lineRule="auto"/>
        <w:ind w:left="720"/>
        <w:rPr>
          <w:color w:val="auto"/>
        </w:rPr>
      </w:pPr>
      <w:r>
        <w:rPr>
          <w:rFonts w:ascii="微软雅黑" w:hAnsi="微软雅黑" w:eastAsia="微软雅黑" w:cs="微软雅黑"/>
          <w:b/>
          <w:bCs/>
          <w:color w:val="auto"/>
          <w:sz w:val="22"/>
          <w:szCs w:val="22"/>
        </w:rPr>
        <w:t xml:space="preserve">3. </w:t>
      </w:r>
      <w:r>
        <w:rPr>
          <w:rFonts w:ascii="微软雅黑" w:hAnsi="微软雅黑" w:eastAsia="微软雅黑" w:cs="微软雅黑"/>
          <w:color w:val="auto"/>
          <w:sz w:val="22"/>
          <w:szCs w:val="22"/>
        </w:rPr>
        <w:t>新增客户：点击"新增"按钮弹出表单，填写后保存到localStorage</w:t>
      </w:r>
    </w:p>
    <w:p w14:paraId="1099734A">
      <w:pPr>
        <w:spacing w:before="40" w:after="40" w:line="360" w:lineRule="auto"/>
        <w:ind w:left="720"/>
        <w:rPr>
          <w:color w:val="auto"/>
        </w:rPr>
      </w:pPr>
      <w:r>
        <w:rPr>
          <w:rFonts w:ascii="微软雅黑" w:hAnsi="微软雅黑" w:eastAsia="微软雅黑" w:cs="微软雅黑"/>
          <w:b/>
          <w:bCs/>
          <w:color w:val="auto"/>
          <w:sz w:val="22"/>
          <w:szCs w:val="22"/>
        </w:rPr>
        <w:t xml:space="preserve">4. </w:t>
      </w:r>
      <w:r>
        <w:rPr>
          <w:rFonts w:ascii="微软雅黑" w:hAnsi="微软雅黑" w:eastAsia="微软雅黑" w:cs="微软雅黑"/>
          <w:color w:val="auto"/>
          <w:sz w:val="22"/>
          <w:szCs w:val="22"/>
        </w:rPr>
        <w:t>数据持久化：页面加载时从localStorage读取，增删改操作自动同步</w:t>
      </w:r>
    </w:p>
    <w:p w14:paraId="05B71648">
      <w:pPr>
        <w:spacing w:before="60" w:after="60" w:line="360" w:lineRule="auto"/>
        <w:jc w:val="both"/>
        <w:rPr>
          <w:color w:val="auto"/>
        </w:rPr>
      </w:pPr>
      <w:r>
        <w:rPr>
          <w:rFonts w:ascii="微软雅黑" w:hAnsi="微软雅黑" w:eastAsia="微软雅黑" w:cs="微软雅黑"/>
          <w:b/>
          <w:bCs/>
          <w:color w:val="auto"/>
          <w:sz w:val="22"/>
          <w:szCs w:val="22"/>
        </w:rPr>
        <w:t>代码实现说明：</w:t>
      </w:r>
    </w:p>
    <w:p w14:paraId="2D989130">
      <w:pPr>
        <w:spacing w:before="40" w:after="40" w:line="360" w:lineRule="auto"/>
        <w:ind w:left="720"/>
        <w:rPr>
          <w:color w:val="auto"/>
        </w:rPr>
      </w:pPr>
      <w:r>
        <w:rPr>
          <w:rFonts w:ascii="微软雅黑" w:hAnsi="微软雅黑" w:eastAsia="微软雅黑" w:cs="微软雅黑"/>
          <w:color w:val="auto"/>
          <w:sz w:val="22"/>
          <w:szCs w:val="22"/>
        </w:rPr>
        <w:t>• 使用原生JavaScript实现SPA（单页应用）</w:t>
      </w:r>
    </w:p>
    <w:p w14:paraId="42332CE2">
      <w:pPr>
        <w:spacing w:before="40" w:after="40" w:line="360" w:lineRule="auto"/>
        <w:ind w:left="720"/>
        <w:rPr>
          <w:color w:val="auto"/>
        </w:rPr>
      </w:pPr>
      <w:r>
        <w:rPr>
          <w:rFonts w:ascii="微软雅黑" w:hAnsi="微软雅黑" w:eastAsia="微软雅黑" w:cs="微软雅黑"/>
          <w:color w:val="auto"/>
          <w:sz w:val="22"/>
          <w:szCs w:val="22"/>
        </w:rPr>
        <w:t>• 通过localStorage.setItem/getItem实现数据持久化</w:t>
      </w:r>
    </w:p>
    <w:p w14:paraId="29212753">
      <w:pPr>
        <w:spacing w:before="40" w:after="40" w:line="360" w:lineRule="auto"/>
        <w:ind w:left="720"/>
        <w:rPr>
          <w:color w:val="auto"/>
        </w:rPr>
      </w:pPr>
      <w:r>
        <w:rPr>
          <w:rFonts w:ascii="微软雅黑" w:hAnsi="微软雅黑" w:eastAsia="微软雅黑" w:cs="微软雅黑"/>
          <w:color w:val="auto"/>
          <w:sz w:val="22"/>
          <w:szCs w:val="22"/>
        </w:rPr>
        <w:t>• CSS Flexbox实现响应式布局</w:t>
      </w:r>
    </w:p>
    <w:p w14:paraId="4C5D2E3B">
      <w:pPr>
        <w:spacing w:before="40" w:after="40" w:line="360" w:lineRule="auto"/>
        <w:ind w:left="720"/>
        <w:rPr>
          <w:color w:val="auto"/>
        </w:rPr>
      </w:pPr>
      <w:r>
        <w:rPr>
          <w:rFonts w:ascii="微软雅黑" w:hAnsi="微软雅黑" w:eastAsia="微软雅黑" w:cs="微软雅黑"/>
          <w:color w:val="auto"/>
          <w:sz w:val="22"/>
          <w:szCs w:val="22"/>
        </w:rPr>
        <w:t>• 模态框用于详情展示和新增表单</w:t>
      </w:r>
    </w:p>
    <w:p w14:paraId="68406EB8">
      <w:pPr>
        <w:spacing w:before="40" w:after="40" w:line="360" w:lineRule="auto"/>
        <w:ind w:left="720"/>
        <w:rPr>
          <w:color w:val="auto"/>
        </w:rPr>
      </w:pPr>
      <w:r>
        <w:rPr>
          <w:rFonts w:ascii="微软雅黑" w:hAnsi="微软雅黑" w:eastAsia="微软雅黑" w:cs="微软雅黑"/>
          <w:color w:val="auto"/>
          <w:sz w:val="22"/>
          <w:szCs w:val="22"/>
        </w:rPr>
        <w:t>• 页面初始加载时，如果localStorage为空，则加载模拟数据</w:t>
      </w:r>
    </w:p>
    <w:p w14:paraId="21703E1E">
      <w:pPr>
        <w:pStyle w:val="3"/>
        <w:bidi w:val="0"/>
        <w:rPr>
          <w:color w:val="auto"/>
        </w:rPr>
      </w:pPr>
      <w:r>
        <w:rPr>
          <w:color w:val="auto"/>
        </w:rPr>
        <w:t>六、第五幕 V Verify——测试报告</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4"/>
        <w:gridCol w:w="1948"/>
        <w:gridCol w:w="2209"/>
        <w:gridCol w:w="2646"/>
        <w:gridCol w:w="891"/>
      </w:tblGrid>
      <w:tr w14:paraId="1C31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698F2554">
            <w:pPr>
              <w:spacing w:before="40" w:after="40" w:line="280" w:lineRule="auto"/>
              <w:jc w:val="center"/>
              <w:rPr>
                <w:color w:val="auto"/>
              </w:rPr>
            </w:pPr>
            <w:r>
              <w:rPr>
                <w:rFonts w:ascii="微软雅黑" w:hAnsi="微软雅黑" w:eastAsia="微软雅黑" w:cs="微软雅黑"/>
                <w:b/>
                <w:bCs/>
                <w:color w:val="auto"/>
                <w:sz w:val="22"/>
                <w:szCs w:val="22"/>
              </w:rPr>
              <w:t>测试项</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F6F41FD">
            <w:pPr>
              <w:spacing w:before="40" w:after="40" w:line="280" w:lineRule="auto"/>
              <w:jc w:val="center"/>
              <w:rPr>
                <w:color w:val="auto"/>
              </w:rPr>
            </w:pPr>
            <w:r>
              <w:rPr>
                <w:rFonts w:ascii="微软雅黑" w:hAnsi="微软雅黑" w:eastAsia="微软雅黑" w:cs="微软雅黑"/>
                <w:b/>
                <w:bCs/>
                <w:color w:val="auto"/>
                <w:sz w:val="22"/>
                <w:szCs w:val="22"/>
              </w:rPr>
              <w:t>测试操作</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450E45F7">
            <w:pPr>
              <w:spacing w:before="40" w:after="40" w:line="280" w:lineRule="auto"/>
              <w:jc w:val="center"/>
              <w:rPr>
                <w:color w:val="auto"/>
              </w:rPr>
            </w:pPr>
            <w:r>
              <w:rPr>
                <w:rFonts w:ascii="微软雅黑" w:hAnsi="微软雅黑" w:eastAsia="微软雅黑" w:cs="微软雅黑"/>
                <w:b/>
                <w:bCs/>
                <w:color w:val="auto"/>
                <w:sz w:val="22"/>
                <w:szCs w:val="22"/>
              </w:rPr>
              <w:t>预期结果</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44294A70">
            <w:pPr>
              <w:spacing w:before="40" w:after="40" w:line="280" w:lineRule="auto"/>
              <w:jc w:val="center"/>
              <w:rPr>
                <w:color w:val="auto"/>
              </w:rPr>
            </w:pPr>
            <w:r>
              <w:rPr>
                <w:rFonts w:ascii="微软雅黑" w:hAnsi="微软雅黑" w:eastAsia="微软雅黑" w:cs="微软雅黑"/>
                <w:b/>
                <w:bCs/>
                <w:color w:val="auto"/>
                <w:sz w:val="22"/>
                <w:szCs w:val="22"/>
              </w:rPr>
              <w:t>实际结果</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1191F526">
            <w:pPr>
              <w:spacing w:before="40" w:after="40" w:line="280" w:lineRule="auto"/>
              <w:jc w:val="center"/>
              <w:rPr>
                <w:color w:val="auto"/>
              </w:rPr>
            </w:pPr>
            <w:r>
              <w:rPr>
                <w:rFonts w:ascii="微软雅黑" w:hAnsi="微软雅黑" w:eastAsia="微软雅黑" w:cs="微软雅黑"/>
                <w:b/>
                <w:bCs/>
                <w:color w:val="auto"/>
                <w:sz w:val="22"/>
                <w:szCs w:val="22"/>
              </w:rPr>
              <w:t>是否通过</w:t>
            </w:r>
          </w:p>
        </w:tc>
      </w:tr>
      <w:tr w14:paraId="7444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0C6F6D0">
            <w:pPr>
              <w:spacing w:before="40" w:after="40" w:line="280" w:lineRule="auto"/>
              <w:jc w:val="center"/>
              <w:rPr>
                <w:color w:val="auto"/>
              </w:rPr>
            </w:pPr>
            <w:r>
              <w:rPr>
                <w:rFonts w:ascii="微软雅黑" w:hAnsi="微软雅黑" w:eastAsia="微软雅黑" w:cs="微软雅黑"/>
                <w:b w:val="0"/>
                <w:bCs w:val="0"/>
                <w:color w:val="auto"/>
                <w:sz w:val="22"/>
                <w:szCs w:val="22"/>
              </w:rPr>
              <w:t>客户列表加载</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FEF738A">
            <w:pPr>
              <w:spacing w:before="40" w:after="40" w:line="280" w:lineRule="auto"/>
              <w:jc w:val="center"/>
              <w:rPr>
                <w:color w:val="auto"/>
              </w:rPr>
            </w:pPr>
            <w:r>
              <w:rPr>
                <w:rFonts w:ascii="微软雅黑" w:hAnsi="微软雅黑" w:eastAsia="微软雅黑" w:cs="微软雅黑"/>
                <w:b w:val="0"/>
                <w:bCs w:val="0"/>
                <w:color w:val="auto"/>
                <w:sz w:val="22"/>
                <w:szCs w:val="22"/>
              </w:rPr>
              <w:t>打开页面</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223AA66">
            <w:pPr>
              <w:spacing w:before="40" w:after="40" w:line="280" w:lineRule="auto"/>
              <w:jc w:val="center"/>
              <w:rPr>
                <w:color w:val="auto"/>
              </w:rPr>
            </w:pPr>
            <w:r>
              <w:rPr>
                <w:rFonts w:ascii="微软雅黑" w:hAnsi="微软雅黑" w:eastAsia="微软雅黑" w:cs="微软雅黑"/>
                <w:b w:val="0"/>
                <w:bCs w:val="0"/>
                <w:color w:val="auto"/>
                <w:sz w:val="22"/>
                <w:szCs w:val="22"/>
              </w:rPr>
              <w:t>显示5条模拟客户数据</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52EA0F9">
            <w:pPr>
              <w:spacing w:before="40" w:after="40" w:line="280" w:lineRule="auto"/>
              <w:jc w:val="center"/>
              <w:rPr>
                <w:color w:val="auto"/>
              </w:rPr>
            </w:pPr>
            <w:r>
              <w:rPr>
                <w:rFonts w:ascii="微软雅黑" w:hAnsi="微软雅黑" w:eastAsia="微软雅黑" w:cs="微软雅黑"/>
                <w:b w:val="0"/>
                <w:bCs w:val="0"/>
                <w:color w:val="auto"/>
                <w:sz w:val="22"/>
                <w:szCs w:val="22"/>
              </w:rPr>
              <w:t>页面正确显示5条客户记录</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2B59853">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r w14:paraId="6DCE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8263F35">
            <w:pPr>
              <w:spacing w:before="40" w:after="40" w:line="280" w:lineRule="auto"/>
              <w:jc w:val="center"/>
              <w:rPr>
                <w:color w:val="auto"/>
              </w:rPr>
            </w:pPr>
            <w:r>
              <w:rPr>
                <w:rFonts w:ascii="微软雅黑" w:hAnsi="微软雅黑" w:eastAsia="微软雅黑" w:cs="微软雅黑"/>
                <w:b w:val="0"/>
                <w:bCs w:val="0"/>
                <w:color w:val="auto"/>
                <w:sz w:val="22"/>
                <w:szCs w:val="22"/>
              </w:rPr>
              <w:t>搜索功能</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A566448">
            <w:pPr>
              <w:spacing w:before="40" w:after="40" w:line="280" w:lineRule="auto"/>
              <w:jc w:val="center"/>
              <w:rPr>
                <w:color w:val="auto"/>
              </w:rPr>
            </w:pPr>
            <w:r>
              <w:rPr>
                <w:rFonts w:ascii="微软雅黑" w:hAnsi="微软雅黑" w:eastAsia="微软雅黑" w:cs="微软雅黑"/>
                <w:b w:val="0"/>
                <w:bCs w:val="0"/>
                <w:color w:val="auto"/>
                <w:sz w:val="22"/>
                <w:szCs w:val="22"/>
              </w:rPr>
              <w:t>输入"张伟"搜索</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AE33295">
            <w:pPr>
              <w:spacing w:before="40" w:after="40" w:line="280" w:lineRule="auto"/>
              <w:jc w:val="center"/>
              <w:rPr>
                <w:color w:val="auto"/>
              </w:rPr>
            </w:pPr>
            <w:r>
              <w:rPr>
                <w:rFonts w:ascii="微软雅黑" w:hAnsi="微软雅黑" w:eastAsia="微软雅黑" w:cs="微软雅黑"/>
                <w:b w:val="0"/>
                <w:bCs w:val="0"/>
                <w:color w:val="auto"/>
                <w:sz w:val="22"/>
                <w:szCs w:val="22"/>
              </w:rPr>
              <w:t>仅显示张伟的记录</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71BABE7">
            <w:pPr>
              <w:spacing w:before="40" w:after="40" w:line="280" w:lineRule="auto"/>
              <w:jc w:val="center"/>
              <w:rPr>
                <w:color w:val="auto"/>
              </w:rPr>
            </w:pPr>
            <w:r>
              <w:rPr>
                <w:rFonts w:ascii="微软雅黑" w:hAnsi="微软雅黑" w:eastAsia="微软雅黑" w:cs="微软雅黑"/>
                <w:b w:val="0"/>
                <w:bCs w:val="0"/>
                <w:color w:val="auto"/>
                <w:sz w:val="22"/>
                <w:szCs w:val="22"/>
              </w:rPr>
              <w:t>搜索结果正确过滤</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51DDC42D">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r w14:paraId="235A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7A08157">
            <w:pPr>
              <w:spacing w:before="40" w:after="40" w:line="280" w:lineRule="auto"/>
              <w:jc w:val="center"/>
              <w:rPr>
                <w:color w:val="auto"/>
              </w:rPr>
            </w:pPr>
            <w:r>
              <w:rPr>
                <w:rFonts w:ascii="微软雅黑" w:hAnsi="微软雅黑" w:eastAsia="微软雅黑" w:cs="微软雅黑"/>
                <w:b w:val="0"/>
                <w:bCs w:val="0"/>
                <w:color w:val="auto"/>
                <w:sz w:val="22"/>
                <w:szCs w:val="22"/>
              </w:rPr>
              <w:t>筛选功能</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4B10735">
            <w:pPr>
              <w:spacing w:before="40" w:after="40" w:line="280" w:lineRule="auto"/>
              <w:jc w:val="center"/>
              <w:rPr>
                <w:color w:val="auto"/>
              </w:rPr>
            </w:pPr>
            <w:r>
              <w:rPr>
                <w:rFonts w:ascii="微软雅黑" w:hAnsi="微软雅黑" w:eastAsia="微软雅黑" w:cs="微软雅黑"/>
                <w:b w:val="0"/>
                <w:bCs w:val="0"/>
                <w:color w:val="auto"/>
                <w:sz w:val="22"/>
                <w:szCs w:val="22"/>
              </w:rPr>
              <w:t>选择"金卡"等级筛选</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FE99570">
            <w:pPr>
              <w:spacing w:before="40" w:after="40" w:line="280" w:lineRule="auto"/>
              <w:jc w:val="center"/>
              <w:rPr>
                <w:color w:val="auto"/>
              </w:rPr>
            </w:pPr>
            <w:r>
              <w:rPr>
                <w:rFonts w:ascii="微软雅黑" w:hAnsi="微软雅黑" w:eastAsia="微软雅黑" w:cs="微软雅黑"/>
                <w:b w:val="0"/>
                <w:bCs w:val="0"/>
                <w:color w:val="auto"/>
                <w:sz w:val="22"/>
                <w:szCs w:val="22"/>
              </w:rPr>
              <w:t>仅显示金卡客户</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1BF8631">
            <w:pPr>
              <w:spacing w:before="40" w:after="40" w:line="280" w:lineRule="auto"/>
              <w:jc w:val="center"/>
              <w:rPr>
                <w:color w:val="auto"/>
              </w:rPr>
            </w:pPr>
            <w:r>
              <w:rPr>
                <w:rFonts w:ascii="微软雅黑" w:hAnsi="微软雅黑" w:eastAsia="微软雅黑" w:cs="微软雅黑"/>
                <w:b w:val="0"/>
                <w:bCs w:val="0"/>
                <w:color w:val="auto"/>
                <w:sz w:val="22"/>
                <w:szCs w:val="22"/>
              </w:rPr>
              <w:t>正确显示2条金卡客户</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04434E7">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r w14:paraId="7D3E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BE7C1B1">
            <w:pPr>
              <w:spacing w:before="40" w:after="40" w:line="280" w:lineRule="auto"/>
              <w:jc w:val="center"/>
              <w:rPr>
                <w:color w:val="auto"/>
              </w:rPr>
            </w:pPr>
            <w:r>
              <w:rPr>
                <w:rFonts w:ascii="微软雅黑" w:hAnsi="微软雅黑" w:eastAsia="微软雅黑" w:cs="微软雅黑"/>
                <w:b w:val="0"/>
                <w:bCs w:val="0"/>
                <w:color w:val="auto"/>
                <w:sz w:val="22"/>
                <w:szCs w:val="22"/>
              </w:rPr>
              <w:t>客户详情</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C0F0D08">
            <w:pPr>
              <w:spacing w:before="40" w:after="40" w:line="280" w:lineRule="auto"/>
              <w:jc w:val="center"/>
              <w:rPr>
                <w:color w:val="auto"/>
              </w:rPr>
            </w:pPr>
            <w:r>
              <w:rPr>
                <w:rFonts w:ascii="微软雅黑" w:hAnsi="微软雅黑" w:eastAsia="微软雅黑" w:cs="微软雅黑"/>
                <w:b w:val="0"/>
                <w:bCs w:val="0"/>
                <w:color w:val="auto"/>
                <w:sz w:val="22"/>
                <w:szCs w:val="22"/>
              </w:rPr>
              <w:t>点击"张伟"查看详情</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998A3AC">
            <w:pPr>
              <w:spacing w:before="40" w:after="40" w:line="280" w:lineRule="auto"/>
              <w:jc w:val="center"/>
              <w:rPr>
                <w:color w:val="auto"/>
              </w:rPr>
            </w:pPr>
            <w:r>
              <w:rPr>
                <w:rFonts w:ascii="微软雅黑" w:hAnsi="微软雅黑" w:eastAsia="微软雅黑" w:cs="微软雅黑"/>
                <w:b w:val="0"/>
                <w:bCs w:val="0"/>
                <w:color w:val="auto"/>
                <w:sz w:val="22"/>
                <w:szCs w:val="22"/>
              </w:rPr>
              <w:t>弹出详情模态框</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4B6FF79">
            <w:pPr>
              <w:spacing w:before="40" w:after="40" w:line="280" w:lineRule="auto"/>
              <w:jc w:val="center"/>
              <w:rPr>
                <w:color w:val="auto"/>
              </w:rPr>
            </w:pPr>
            <w:r>
              <w:rPr>
                <w:rFonts w:ascii="微软雅黑" w:hAnsi="微软雅黑" w:eastAsia="微软雅黑" w:cs="微软雅黑"/>
                <w:b w:val="0"/>
                <w:bCs w:val="0"/>
                <w:color w:val="auto"/>
                <w:sz w:val="22"/>
                <w:szCs w:val="22"/>
              </w:rPr>
              <w:t>正确显示完整客户信息</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338C526C">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r w14:paraId="273D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0FBF5D9">
            <w:pPr>
              <w:spacing w:before="40" w:after="40" w:line="280" w:lineRule="auto"/>
              <w:jc w:val="center"/>
              <w:rPr>
                <w:color w:val="auto"/>
              </w:rPr>
            </w:pPr>
            <w:r>
              <w:rPr>
                <w:rFonts w:ascii="微软雅黑" w:hAnsi="微软雅黑" w:eastAsia="微软雅黑" w:cs="微软雅黑"/>
                <w:b w:val="0"/>
                <w:bCs w:val="0"/>
                <w:color w:val="auto"/>
                <w:sz w:val="22"/>
                <w:szCs w:val="22"/>
              </w:rPr>
              <w:t>新增客户</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EE60752">
            <w:pPr>
              <w:spacing w:before="40" w:after="40" w:line="280" w:lineRule="auto"/>
              <w:jc w:val="center"/>
              <w:rPr>
                <w:color w:val="auto"/>
              </w:rPr>
            </w:pPr>
            <w:r>
              <w:rPr>
                <w:rFonts w:ascii="微软雅黑" w:hAnsi="微软雅黑" w:eastAsia="微软雅黑" w:cs="微软雅黑"/>
                <w:b w:val="0"/>
                <w:bCs w:val="0"/>
                <w:color w:val="auto"/>
                <w:sz w:val="22"/>
                <w:szCs w:val="22"/>
              </w:rPr>
              <w:t>填写表单并提交</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334B573">
            <w:pPr>
              <w:spacing w:before="40" w:after="40" w:line="280" w:lineRule="auto"/>
              <w:jc w:val="center"/>
              <w:rPr>
                <w:color w:val="auto"/>
              </w:rPr>
            </w:pPr>
            <w:r>
              <w:rPr>
                <w:rFonts w:ascii="微软雅黑" w:hAnsi="微软雅黑" w:eastAsia="微软雅黑" w:cs="微软雅黑"/>
                <w:b w:val="0"/>
                <w:bCs w:val="0"/>
                <w:color w:val="auto"/>
                <w:sz w:val="22"/>
                <w:szCs w:val="22"/>
              </w:rPr>
              <w:t>新客户出现在列表中</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082AD7C">
            <w:pPr>
              <w:spacing w:before="40" w:after="40" w:line="280" w:lineRule="auto"/>
              <w:jc w:val="center"/>
              <w:rPr>
                <w:color w:val="auto"/>
              </w:rPr>
            </w:pPr>
            <w:r>
              <w:rPr>
                <w:rFonts w:ascii="微软雅黑" w:hAnsi="微软雅黑" w:eastAsia="微软雅黑" w:cs="微软雅黑"/>
                <w:b w:val="0"/>
                <w:bCs w:val="0"/>
                <w:color w:val="auto"/>
                <w:sz w:val="22"/>
                <w:szCs w:val="22"/>
              </w:rPr>
              <w:t>新增成功，列表更新</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1D6EE092">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r w14:paraId="5ADA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0C2E855">
            <w:pPr>
              <w:spacing w:before="40" w:after="40" w:line="280" w:lineRule="auto"/>
              <w:jc w:val="center"/>
              <w:rPr>
                <w:color w:val="auto"/>
              </w:rPr>
            </w:pPr>
            <w:r>
              <w:rPr>
                <w:rFonts w:ascii="微软雅黑" w:hAnsi="微软雅黑" w:eastAsia="微软雅黑" w:cs="微软雅黑"/>
                <w:b w:val="0"/>
                <w:bCs w:val="0"/>
                <w:color w:val="auto"/>
                <w:sz w:val="22"/>
                <w:szCs w:val="22"/>
              </w:rPr>
              <w:t>数据持久化</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C1F9890">
            <w:pPr>
              <w:spacing w:before="40" w:after="40" w:line="280" w:lineRule="auto"/>
              <w:jc w:val="center"/>
              <w:rPr>
                <w:color w:val="auto"/>
              </w:rPr>
            </w:pPr>
            <w:r>
              <w:rPr>
                <w:rFonts w:ascii="微软雅黑" w:hAnsi="微软雅黑" w:eastAsia="微软雅黑" w:cs="微软雅黑"/>
                <w:b w:val="0"/>
                <w:bCs w:val="0"/>
                <w:color w:val="auto"/>
                <w:sz w:val="22"/>
                <w:szCs w:val="22"/>
              </w:rPr>
              <w:t>刷新页面后</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A8F15B1">
            <w:pPr>
              <w:spacing w:before="40" w:after="40" w:line="280" w:lineRule="auto"/>
              <w:jc w:val="center"/>
              <w:rPr>
                <w:color w:val="auto"/>
              </w:rPr>
            </w:pPr>
            <w:r>
              <w:rPr>
                <w:rFonts w:ascii="微软雅黑" w:hAnsi="微软雅黑" w:eastAsia="微软雅黑" w:cs="微软雅黑"/>
                <w:b w:val="0"/>
                <w:bCs w:val="0"/>
                <w:color w:val="auto"/>
                <w:sz w:val="22"/>
                <w:szCs w:val="22"/>
              </w:rPr>
              <w:t>客户数据不丢失</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15D96E59">
            <w:pPr>
              <w:spacing w:before="40" w:after="40" w:line="280" w:lineRule="auto"/>
              <w:jc w:val="center"/>
              <w:rPr>
                <w:color w:val="auto"/>
              </w:rPr>
            </w:pPr>
            <w:r>
              <w:rPr>
                <w:rFonts w:ascii="微软雅黑" w:hAnsi="微软雅黑" w:eastAsia="微软雅黑" w:cs="微软雅黑"/>
                <w:b w:val="0"/>
                <w:bCs w:val="0"/>
                <w:color w:val="auto"/>
                <w:sz w:val="22"/>
                <w:szCs w:val="22"/>
              </w:rPr>
              <w:t>5+1条数据均保留</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994181C">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r w14:paraId="2AC8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650A59F">
            <w:pPr>
              <w:spacing w:before="40" w:after="40" w:line="280" w:lineRule="auto"/>
              <w:jc w:val="center"/>
              <w:rPr>
                <w:color w:val="auto"/>
              </w:rPr>
            </w:pPr>
            <w:r>
              <w:rPr>
                <w:rFonts w:ascii="微软雅黑" w:hAnsi="微软雅黑" w:eastAsia="微软雅黑" w:cs="微软雅黑"/>
                <w:b w:val="0"/>
                <w:bCs w:val="0"/>
                <w:color w:val="auto"/>
                <w:sz w:val="22"/>
                <w:szCs w:val="22"/>
              </w:rPr>
              <w:t>删除客户</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DEB249F">
            <w:pPr>
              <w:spacing w:before="40" w:after="40" w:line="280" w:lineRule="auto"/>
              <w:jc w:val="center"/>
              <w:rPr>
                <w:color w:val="auto"/>
              </w:rPr>
            </w:pPr>
            <w:r>
              <w:rPr>
                <w:rFonts w:ascii="微软雅黑" w:hAnsi="微软雅黑" w:eastAsia="微软雅黑" w:cs="微软雅黑"/>
                <w:b w:val="0"/>
                <w:bCs w:val="0"/>
                <w:color w:val="auto"/>
                <w:sz w:val="22"/>
                <w:szCs w:val="22"/>
              </w:rPr>
              <w:t>删除一条记录</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283703E7">
            <w:pPr>
              <w:spacing w:before="40" w:after="40" w:line="280" w:lineRule="auto"/>
              <w:jc w:val="center"/>
              <w:rPr>
                <w:color w:val="auto"/>
              </w:rPr>
            </w:pPr>
            <w:r>
              <w:rPr>
                <w:rFonts w:ascii="微软雅黑" w:hAnsi="微软雅黑" w:eastAsia="微软雅黑" w:cs="微软雅黑"/>
                <w:b w:val="0"/>
                <w:bCs w:val="0"/>
                <w:color w:val="auto"/>
                <w:sz w:val="22"/>
                <w:szCs w:val="22"/>
              </w:rPr>
              <w:t>记录从列表移除</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D2F06DE">
            <w:pPr>
              <w:spacing w:before="40" w:after="40" w:line="280" w:lineRule="auto"/>
              <w:jc w:val="center"/>
              <w:rPr>
                <w:color w:val="auto"/>
              </w:rPr>
            </w:pPr>
            <w:r>
              <w:rPr>
                <w:rFonts w:ascii="微软雅黑" w:hAnsi="微软雅黑" w:eastAsia="微软雅黑" w:cs="微软雅黑"/>
                <w:b w:val="0"/>
                <w:bCs w:val="0"/>
                <w:color w:val="auto"/>
                <w:sz w:val="22"/>
                <w:szCs w:val="22"/>
              </w:rPr>
              <w:t>删除成功</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35D5ABC7">
            <w:pPr>
              <w:spacing w:before="40" w:after="40" w:line="280" w:lineRule="auto"/>
              <w:jc w:val="center"/>
              <w:rPr>
                <w:color w:val="auto"/>
              </w:rPr>
            </w:pPr>
            <w:r>
              <w:rPr>
                <w:rFonts w:ascii="微软雅黑" w:hAnsi="微软雅黑" w:eastAsia="微软雅黑" w:cs="微软雅黑"/>
                <w:b w:val="0"/>
                <w:bCs w:val="0"/>
                <w:color w:val="auto"/>
                <w:sz w:val="22"/>
                <w:szCs w:val="22"/>
              </w:rPr>
              <w:t>通过</w:t>
            </w:r>
          </w:p>
        </w:tc>
      </w:tr>
    </w:tbl>
    <w:p w14:paraId="2A690B4A">
      <w:pPr>
        <w:spacing w:before="100" w:after="0"/>
        <w:rPr>
          <w:color w:val="auto"/>
        </w:rPr>
      </w:pPr>
    </w:p>
    <w:p w14:paraId="2D00B999">
      <w:pPr>
        <w:pStyle w:val="3"/>
        <w:bidi w:val="0"/>
        <w:rPr>
          <w:color w:val="auto"/>
        </w:rPr>
      </w:pPr>
      <w:r>
        <w:rPr>
          <w:color w:val="auto"/>
        </w:rPr>
        <w:t>七、BMAD实践反思</w:t>
      </w:r>
    </w:p>
    <w:p w14:paraId="58300E2D">
      <w:pPr>
        <w:spacing w:before="60" w:after="60" w:line="360" w:lineRule="auto"/>
        <w:jc w:val="both"/>
        <w:rPr>
          <w:color w:val="auto"/>
        </w:rPr>
      </w:pPr>
      <w:r>
        <w:rPr>
          <w:rFonts w:ascii="微软雅黑" w:hAnsi="微软雅黑" w:eastAsia="微软雅黑" w:cs="微软雅黑"/>
          <w:b/>
          <w:bCs/>
          <w:color w:val="auto"/>
          <w:sz w:val="22"/>
          <w:szCs w:val="22"/>
        </w:rPr>
        <w:t>问题1：BMAD五个阶段中哪个最关键？为什么？</w:t>
      </w:r>
    </w:p>
    <w:p w14:paraId="2D151E9D">
      <w:pPr>
        <w:spacing w:before="60" w:after="60" w:line="360" w:lineRule="auto"/>
        <w:ind w:firstLine="504"/>
        <w:jc w:val="both"/>
        <w:rPr>
          <w:color w:val="auto"/>
        </w:rPr>
      </w:pPr>
      <w:r>
        <w:rPr>
          <w:rFonts w:ascii="微软雅黑" w:hAnsi="微软雅黑" w:eastAsia="微软雅黑" w:cs="微软雅黑"/>
          <w:b w:val="0"/>
          <w:bCs w:val="0"/>
          <w:color w:val="auto"/>
          <w:sz w:val="22"/>
          <w:szCs w:val="22"/>
        </w:rPr>
        <w:t>我认为M（Model建模）阶段最关键。因为建模阶段决定了"做什么"和"数据如何组织"，如果需求不清晰或数据模型设计不合理，后续的架构设计和开发都会走弯路。在本次实验中，我们在建模阶段明确了6条核心需求和ER图设计，使得后续开发非常顺畅。</w:t>
      </w:r>
    </w:p>
    <w:p w14:paraId="4BA62775">
      <w:pPr>
        <w:spacing w:before="60" w:after="60" w:line="360" w:lineRule="auto"/>
        <w:jc w:val="both"/>
        <w:rPr>
          <w:color w:val="auto"/>
        </w:rPr>
      </w:pPr>
      <w:r>
        <w:rPr>
          <w:rFonts w:ascii="微软雅黑" w:hAnsi="微软雅黑" w:eastAsia="微软雅黑" w:cs="微软雅黑"/>
          <w:b/>
          <w:bCs/>
          <w:color w:val="auto"/>
          <w:sz w:val="22"/>
          <w:szCs w:val="22"/>
        </w:rPr>
        <w:t>问题2：AI在每个阶段分别扮演什么角色？</w:t>
      </w:r>
    </w:p>
    <w:p w14:paraId="6ED787FF">
      <w:pPr>
        <w:spacing w:before="40" w:after="40" w:line="360" w:lineRule="auto"/>
        <w:ind w:left="720"/>
        <w:rPr>
          <w:color w:val="auto"/>
        </w:rPr>
      </w:pPr>
      <w:r>
        <w:rPr>
          <w:rFonts w:ascii="微软雅黑" w:hAnsi="微软雅黑" w:eastAsia="微软雅黑" w:cs="微软雅黑"/>
          <w:color w:val="auto"/>
          <w:sz w:val="22"/>
          <w:szCs w:val="22"/>
        </w:rPr>
        <w:t>• Brainstorm阶段：AI扮演业务分析师，帮助梳理功能清单和优先级</w:t>
      </w:r>
    </w:p>
    <w:p w14:paraId="5136A6F3">
      <w:pPr>
        <w:spacing w:before="40" w:after="40" w:line="360" w:lineRule="auto"/>
        <w:ind w:left="720"/>
        <w:rPr>
          <w:color w:val="auto"/>
        </w:rPr>
      </w:pPr>
      <w:r>
        <w:rPr>
          <w:rFonts w:ascii="微软雅黑" w:hAnsi="微软雅黑" w:eastAsia="微软雅黑" w:cs="微软雅黑"/>
          <w:color w:val="auto"/>
          <w:sz w:val="22"/>
          <w:szCs w:val="22"/>
        </w:rPr>
        <w:t>• Model阶段：AI扮演产品经理，协助编写需求文档和设计数据模型</w:t>
      </w:r>
    </w:p>
    <w:p w14:paraId="3BA7F850">
      <w:pPr>
        <w:spacing w:before="40" w:after="40" w:line="360" w:lineRule="auto"/>
        <w:ind w:left="720"/>
        <w:rPr>
          <w:color w:val="auto"/>
        </w:rPr>
      </w:pPr>
      <w:r>
        <w:rPr>
          <w:rFonts w:ascii="微软雅黑" w:hAnsi="微软雅黑" w:eastAsia="微软雅黑" w:cs="微软雅黑"/>
          <w:color w:val="auto"/>
          <w:sz w:val="22"/>
          <w:szCs w:val="22"/>
        </w:rPr>
        <w:t>• Architect阶段：AI扮演系统架构师，推荐技术选型并设计架构图</w:t>
      </w:r>
    </w:p>
    <w:p w14:paraId="65C63831">
      <w:pPr>
        <w:spacing w:before="40" w:after="40" w:line="360" w:lineRule="auto"/>
        <w:ind w:left="720"/>
        <w:rPr>
          <w:color w:val="auto"/>
        </w:rPr>
      </w:pPr>
      <w:r>
        <w:rPr>
          <w:rFonts w:ascii="微软雅黑" w:hAnsi="微软雅黑" w:eastAsia="微软雅黑" w:cs="微软雅黑"/>
          <w:color w:val="auto"/>
          <w:sz w:val="22"/>
          <w:szCs w:val="22"/>
        </w:rPr>
        <w:t>• Develop阶段：AI扮演程序员，生成可运行的前端代码</w:t>
      </w:r>
    </w:p>
    <w:p w14:paraId="0D89BD46">
      <w:pPr>
        <w:spacing w:before="40" w:after="40" w:line="360" w:lineRule="auto"/>
        <w:ind w:left="720"/>
        <w:rPr>
          <w:color w:val="auto"/>
        </w:rPr>
      </w:pPr>
      <w:r>
        <w:rPr>
          <w:rFonts w:ascii="微软雅黑" w:hAnsi="微软雅黑" w:eastAsia="微软雅黑" w:cs="微软雅黑"/>
          <w:color w:val="auto"/>
          <w:sz w:val="22"/>
          <w:szCs w:val="22"/>
        </w:rPr>
        <w:t>• Verify阶段：AI扮演测试工程师，辅助验证功能完整性</w:t>
      </w:r>
    </w:p>
    <w:p w14:paraId="6CBFAD88">
      <w:pPr>
        <w:spacing w:before="60" w:after="60" w:line="360" w:lineRule="auto"/>
        <w:jc w:val="both"/>
        <w:rPr>
          <w:color w:val="auto"/>
        </w:rPr>
      </w:pPr>
      <w:r>
        <w:rPr>
          <w:rFonts w:ascii="微软雅黑" w:hAnsi="微软雅黑" w:eastAsia="微软雅黑" w:cs="微软雅黑"/>
          <w:b/>
          <w:bCs/>
          <w:color w:val="auto"/>
          <w:sz w:val="22"/>
          <w:szCs w:val="22"/>
        </w:rPr>
        <w:t>问题3：如果再做一次，你会在哪个阶段花更多时间？</w:t>
      </w:r>
    </w:p>
    <w:p w14:paraId="093D47F9">
      <w:pPr>
        <w:spacing w:before="60" w:after="60" w:line="360" w:lineRule="auto"/>
        <w:ind w:firstLine="504"/>
        <w:jc w:val="both"/>
        <w:rPr>
          <w:color w:val="auto"/>
        </w:rPr>
      </w:pPr>
      <w:r>
        <w:rPr>
          <w:rFonts w:ascii="微软雅黑" w:hAnsi="微软雅黑" w:eastAsia="微软雅黑" w:cs="微软雅黑"/>
          <w:b w:val="0"/>
          <w:bCs w:val="0"/>
          <w:color w:val="auto"/>
          <w:sz w:val="22"/>
          <w:szCs w:val="22"/>
        </w:rPr>
        <w:t>我会在Brainstorm阶段花更多时间。本次实验中我们快速确定了功能清单，但在开发过程中发现有些功能的设计不够细致（如客户分类的逻辑）。如果前期多花时间讨论功能边界和用户交互流程，开发阶段会更高效。</w:t>
      </w:r>
    </w:p>
    <w:p w14:paraId="12A08A4A">
      <w:pPr>
        <w:pStyle w:val="3"/>
        <w:bidi w:val="0"/>
        <w:rPr>
          <w:color w:val="auto"/>
        </w:rPr>
      </w:pPr>
      <w:r>
        <w:rPr>
          <w:color w:val="auto"/>
        </w:rPr>
        <w:t>八、学生交付清单完成情况</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3"/>
        <w:gridCol w:w="796"/>
        <w:gridCol w:w="5359"/>
      </w:tblGrid>
      <w:tr w14:paraId="6CF0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07F5C22B">
            <w:pPr>
              <w:spacing w:before="40" w:after="40" w:line="280" w:lineRule="auto"/>
              <w:jc w:val="center"/>
              <w:rPr>
                <w:color w:val="auto"/>
              </w:rPr>
            </w:pPr>
            <w:r>
              <w:rPr>
                <w:rFonts w:ascii="微软雅黑" w:hAnsi="微软雅黑" w:eastAsia="微软雅黑" w:cs="微软雅黑"/>
                <w:b/>
                <w:bCs/>
                <w:color w:val="auto"/>
                <w:sz w:val="22"/>
                <w:szCs w:val="22"/>
              </w:rPr>
              <w:t>交付物</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D239C02">
            <w:pPr>
              <w:spacing w:before="40" w:after="40" w:line="280" w:lineRule="auto"/>
              <w:jc w:val="center"/>
              <w:rPr>
                <w:color w:val="auto"/>
              </w:rPr>
            </w:pPr>
            <w:r>
              <w:rPr>
                <w:rFonts w:ascii="微软雅黑" w:hAnsi="微软雅黑" w:eastAsia="微软雅黑" w:cs="微软雅黑"/>
                <w:b/>
                <w:bCs/>
                <w:color w:val="auto"/>
                <w:sz w:val="22"/>
                <w:szCs w:val="22"/>
              </w:rPr>
              <w:t>状态</w:t>
            </w:r>
          </w:p>
        </w:tc>
        <w:tc>
          <w:tcPr>
            <w:tcBorders>
              <w:top w:val="single" w:color="999999" w:sz="0" w:space="0"/>
              <w:left w:val="single" w:color="999999" w:sz="0" w:space="0"/>
              <w:bottom w:val="single" w:color="999999" w:sz="0" w:space="0"/>
              <w:right w:val="single" w:color="999999" w:sz="0" w:space="0"/>
            </w:tcBorders>
            <w:shd w:val="solid" w:color="4472C4" w:fill="4472C4"/>
            <w:vAlign w:val="center"/>
          </w:tcPr>
          <w:p w14:paraId="3139A457">
            <w:pPr>
              <w:spacing w:before="40" w:after="40" w:line="280" w:lineRule="auto"/>
              <w:jc w:val="center"/>
              <w:rPr>
                <w:color w:val="auto"/>
              </w:rPr>
            </w:pPr>
            <w:r>
              <w:rPr>
                <w:rFonts w:ascii="微软雅黑" w:hAnsi="微软雅黑" w:eastAsia="微软雅黑" w:cs="微软雅黑"/>
                <w:b/>
                <w:bCs/>
                <w:color w:val="auto"/>
                <w:sz w:val="22"/>
                <w:szCs w:val="22"/>
              </w:rPr>
              <w:t>说明</w:t>
            </w:r>
          </w:p>
        </w:tc>
      </w:tr>
      <w:tr w14:paraId="16C5A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79FBAC20">
            <w:pPr>
              <w:spacing w:before="40" w:after="40" w:line="280" w:lineRule="auto"/>
              <w:jc w:val="center"/>
              <w:rPr>
                <w:color w:val="auto"/>
              </w:rPr>
            </w:pPr>
            <w:r>
              <w:rPr>
                <w:rFonts w:ascii="微软雅黑" w:hAnsi="微软雅黑" w:eastAsia="微软雅黑" w:cs="微软雅黑"/>
                <w:b w:val="0"/>
                <w:bCs w:val="0"/>
                <w:color w:val="auto"/>
                <w:sz w:val="22"/>
                <w:szCs w:val="22"/>
              </w:rPr>
              <w:t>features.md</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E70ADEB">
            <w:pPr>
              <w:spacing w:before="40" w:after="40" w:line="280" w:lineRule="auto"/>
              <w:jc w:val="center"/>
              <w:rPr>
                <w:color w:val="auto"/>
              </w:rPr>
            </w:pPr>
            <w:r>
              <w:rPr>
                <w:rFonts w:ascii="微软雅黑" w:hAnsi="微软雅黑" w:eastAsia="微软雅黑" w:cs="微软雅黑"/>
                <w:b w:val="0"/>
                <w:bCs w:val="0"/>
                <w:color w:val="auto"/>
                <w:sz w:val="22"/>
                <w:szCs w:val="22"/>
              </w:rPr>
              <w:t>已完成</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5B41258F">
            <w:pPr>
              <w:spacing w:before="40" w:after="40" w:line="280" w:lineRule="auto"/>
              <w:jc w:val="center"/>
              <w:rPr>
                <w:color w:val="auto"/>
              </w:rPr>
            </w:pPr>
            <w:r>
              <w:rPr>
                <w:rFonts w:ascii="微软雅黑" w:hAnsi="微软雅黑" w:eastAsia="微软雅黑" w:cs="微软雅黑"/>
                <w:b w:val="0"/>
                <w:bCs w:val="0"/>
                <w:color w:val="auto"/>
                <w:sz w:val="22"/>
                <w:szCs w:val="22"/>
              </w:rPr>
              <w:t>含5项必备功能、3项可选功能、2项不做功能</w:t>
            </w:r>
          </w:p>
        </w:tc>
      </w:tr>
      <w:tr w14:paraId="065C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B7D632A">
            <w:pPr>
              <w:spacing w:before="40" w:after="40" w:line="280" w:lineRule="auto"/>
              <w:jc w:val="center"/>
              <w:rPr>
                <w:color w:val="auto"/>
              </w:rPr>
            </w:pPr>
            <w:r>
              <w:rPr>
                <w:rFonts w:ascii="微软雅黑" w:hAnsi="微软雅黑" w:eastAsia="微软雅黑" w:cs="微软雅黑"/>
                <w:b w:val="0"/>
                <w:bCs w:val="0"/>
                <w:color w:val="auto"/>
                <w:sz w:val="22"/>
                <w:szCs w:val="22"/>
              </w:rPr>
              <w:t>requirements.md</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67C4C87">
            <w:pPr>
              <w:spacing w:before="40" w:after="40" w:line="280" w:lineRule="auto"/>
              <w:jc w:val="center"/>
              <w:rPr>
                <w:color w:val="auto"/>
              </w:rPr>
            </w:pPr>
            <w:r>
              <w:rPr>
                <w:rFonts w:ascii="微软雅黑" w:hAnsi="微软雅黑" w:eastAsia="微软雅黑" w:cs="微软雅黑"/>
                <w:b w:val="0"/>
                <w:bCs w:val="0"/>
                <w:color w:val="auto"/>
                <w:sz w:val="22"/>
                <w:szCs w:val="22"/>
              </w:rPr>
              <w:t>已完成</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6B0DDC0">
            <w:pPr>
              <w:spacing w:before="40" w:after="40" w:line="280" w:lineRule="auto"/>
              <w:jc w:val="center"/>
              <w:rPr>
                <w:color w:val="auto"/>
              </w:rPr>
            </w:pPr>
            <w:r>
              <w:rPr>
                <w:rFonts w:ascii="微软雅黑" w:hAnsi="微软雅黑" w:eastAsia="微软雅黑" w:cs="微软雅黑"/>
                <w:b w:val="0"/>
                <w:bCs w:val="0"/>
                <w:color w:val="auto"/>
                <w:sz w:val="22"/>
                <w:szCs w:val="22"/>
              </w:rPr>
              <w:t>含6条R编号需求，P0/P1优先级</w:t>
            </w:r>
          </w:p>
        </w:tc>
      </w:tr>
      <w:tr w14:paraId="1E8B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48842641">
            <w:pPr>
              <w:spacing w:before="40" w:after="40" w:line="280" w:lineRule="auto"/>
              <w:jc w:val="center"/>
              <w:rPr>
                <w:color w:val="auto"/>
              </w:rPr>
            </w:pPr>
            <w:r>
              <w:rPr>
                <w:rFonts w:ascii="微软雅黑" w:hAnsi="微软雅黑" w:eastAsia="微软雅黑" w:cs="微软雅黑"/>
                <w:b w:val="0"/>
                <w:bCs w:val="0"/>
                <w:color w:val="auto"/>
                <w:sz w:val="22"/>
                <w:szCs w:val="22"/>
              </w:rPr>
              <w:t>ER图（crm_er.mmd）</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47A719E">
            <w:pPr>
              <w:spacing w:before="40" w:after="40" w:line="280" w:lineRule="auto"/>
              <w:jc w:val="center"/>
              <w:rPr>
                <w:color w:val="auto"/>
              </w:rPr>
            </w:pPr>
            <w:r>
              <w:rPr>
                <w:rFonts w:ascii="微软雅黑" w:hAnsi="微软雅黑" w:eastAsia="微软雅黑" w:cs="微软雅黑"/>
                <w:b w:val="0"/>
                <w:bCs w:val="0"/>
                <w:color w:val="auto"/>
                <w:sz w:val="22"/>
                <w:szCs w:val="22"/>
              </w:rPr>
              <w:t>已完成</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C7FD1A1">
            <w:pPr>
              <w:spacing w:before="40" w:after="40" w:line="280" w:lineRule="auto"/>
              <w:jc w:val="center"/>
              <w:rPr>
                <w:color w:val="auto"/>
              </w:rPr>
            </w:pPr>
            <w:r>
              <w:rPr>
                <w:rFonts w:ascii="微软雅黑" w:hAnsi="微软雅黑" w:eastAsia="微软雅黑" w:cs="微软雅黑"/>
                <w:b w:val="0"/>
                <w:bCs w:val="0"/>
                <w:color w:val="auto"/>
                <w:sz w:val="22"/>
                <w:szCs w:val="22"/>
              </w:rPr>
              <w:t>Mermaid格式</w:t>
            </w:r>
          </w:p>
        </w:tc>
      </w:tr>
      <w:tr w14:paraId="6E2C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A68B691">
            <w:pPr>
              <w:spacing w:before="40" w:after="40" w:line="280" w:lineRule="auto"/>
              <w:jc w:val="center"/>
              <w:rPr>
                <w:color w:val="auto"/>
              </w:rPr>
            </w:pPr>
            <w:r>
              <w:rPr>
                <w:rFonts w:ascii="微软雅黑" w:hAnsi="微软雅黑" w:eastAsia="微软雅黑" w:cs="微软雅黑"/>
                <w:b w:val="0"/>
                <w:bCs w:val="0"/>
                <w:color w:val="auto"/>
                <w:sz w:val="22"/>
                <w:szCs w:val="22"/>
              </w:rPr>
              <w:t>design.md</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453D556F">
            <w:pPr>
              <w:spacing w:before="40" w:after="40" w:line="280" w:lineRule="auto"/>
              <w:jc w:val="center"/>
              <w:rPr>
                <w:color w:val="auto"/>
              </w:rPr>
            </w:pPr>
            <w:r>
              <w:rPr>
                <w:rFonts w:ascii="微软雅黑" w:hAnsi="微软雅黑" w:eastAsia="微软雅黑" w:cs="微软雅黑"/>
                <w:b w:val="0"/>
                <w:bCs w:val="0"/>
                <w:color w:val="auto"/>
                <w:sz w:val="22"/>
                <w:szCs w:val="22"/>
              </w:rPr>
              <w:t>已完成</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23F85692">
            <w:pPr>
              <w:spacing w:before="40" w:after="40" w:line="280" w:lineRule="auto"/>
              <w:jc w:val="center"/>
              <w:rPr>
                <w:color w:val="auto"/>
              </w:rPr>
            </w:pPr>
            <w:r>
              <w:rPr>
                <w:rFonts w:ascii="微软雅黑" w:hAnsi="微软雅黑" w:eastAsia="微软雅黑" w:cs="微软雅黑"/>
                <w:b w:val="0"/>
                <w:bCs w:val="0"/>
                <w:color w:val="auto"/>
                <w:sz w:val="22"/>
                <w:szCs w:val="22"/>
              </w:rPr>
              <w:t>含技术选型+架构图</w:t>
            </w:r>
          </w:p>
        </w:tc>
      </w:tr>
      <w:tr w14:paraId="1D15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101B10B">
            <w:pPr>
              <w:spacing w:before="40" w:after="40" w:line="280" w:lineRule="auto"/>
              <w:jc w:val="center"/>
              <w:rPr>
                <w:color w:val="auto"/>
              </w:rPr>
            </w:pPr>
            <w:r>
              <w:rPr>
                <w:rFonts w:ascii="微软雅黑" w:hAnsi="微软雅黑" w:eastAsia="微软雅黑" w:cs="微软雅黑"/>
                <w:b w:val="0"/>
                <w:bCs w:val="0"/>
                <w:color w:val="auto"/>
                <w:sz w:val="22"/>
                <w:szCs w:val="22"/>
              </w:rPr>
              <w:t>前端代码（index.html）</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0E607CB6">
            <w:pPr>
              <w:spacing w:before="40" w:after="40" w:line="280" w:lineRule="auto"/>
              <w:jc w:val="center"/>
              <w:rPr>
                <w:color w:val="auto"/>
              </w:rPr>
            </w:pPr>
            <w:r>
              <w:rPr>
                <w:rFonts w:ascii="微软雅黑" w:hAnsi="微软雅黑" w:eastAsia="微软雅黑" w:cs="微软雅黑"/>
                <w:b w:val="0"/>
                <w:bCs w:val="0"/>
                <w:color w:val="auto"/>
                <w:sz w:val="22"/>
                <w:szCs w:val="22"/>
              </w:rPr>
              <w:t>已完成</w:t>
            </w:r>
          </w:p>
        </w:tc>
        <w:tc>
          <w:tcPr>
            <w:tcBorders>
              <w:top w:val="single" w:color="999999" w:sz="0" w:space="0"/>
              <w:left w:val="single" w:color="999999" w:sz="0" w:space="0"/>
              <w:bottom w:val="single" w:color="999999" w:sz="0" w:space="0"/>
              <w:right w:val="single" w:color="999999" w:sz="0" w:space="0"/>
            </w:tcBorders>
            <w:shd w:val="solid" w:color="FFFFFF" w:fill="FFFFFF"/>
            <w:vAlign w:val="center"/>
          </w:tcPr>
          <w:p w14:paraId="60FC53EB">
            <w:pPr>
              <w:spacing w:before="40" w:after="40" w:line="280" w:lineRule="auto"/>
              <w:jc w:val="center"/>
              <w:rPr>
                <w:color w:val="auto"/>
              </w:rPr>
            </w:pPr>
            <w:r>
              <w:rPr>
                <w:rFonts w:ascii="微软雅黑" w:hAnsi="微软雅黑" w:eastAsia="微软雅黑" w:cs="微软雅黑"/>
                <w:b w:val="0"/>
                <w:bCs w:val="0"/>
                <w:color w:val="auto"/>
                <w:sz w:val="22"/>
                <w:szCs w:val="22"/>
              </w:rPr>
              <w:t>单文件可运行CRM系统</w:t>
            </w:r>
          </w:p>
        </w:tc>
      </w:tr>
      <w:tr w14:paraId="4801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6E99ECAE">
            <w:pPr>
              <w:spacing w:before="40" w:after="40" w:line="280" w:lineRule="auto"/>
              <w:jc w:val="center"/>
              <w:rPr>
                <w:color w:val="auto"/>
              </w:rPr>
            </w:pPr>
            <w:r>
              <w:rPr>
                <w:rFonts w:ascii="微软雅黑" w:hAnsi="微软雅黑" w:eastAsia="微软雅黑" w:cs="微软雅黑"/>
                <w:b w:val="0"/>
                <w:bCs w:val="0"/>
                <w:color w:val="auto"/>
                <w:sz w:val="22"/>
                <w:szCs w:val="22"/>
              </w:rPr>
              <w:t>测试报告</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7E382869">
            <w:pPr>
              <w:spacing w:before="40" w:after="40" w:line="280" w:lineRule="auto"/>
              <w:jc w:val="center"/>
              <w:rPr>
                <w:color w:val="auto"/>
              </w:rPr>
            </w:pPr>
            <w:r>
              <w:rPr>
                <w:rFonts w:ascii="微软雅黑" w:hAnsi="微软雅黑" w:eastAsia="微软雅黑" w:cs="微软雅黑"/>
                <w:b w:val="0"/>
                <w:bCs w:val="0"/>
                <w:color w:val="auto"/>
                <w:sz w:val="22"/>
                <w:szCs w:val="22"/>
              </w:rPr>
              <w:t>已完成</w:t>
            </w:r>
          </w:p>
        </w:tc>
        <w:tc>
          <w:tcPr>
            <w:tcBorders>
              <w:top w:val="single" w:color="999999" w:sz="0" w:space="0"/>
              <w:left w:val="single" w:color="999999" w:sz="0" w:space="0"/>
              <w:bottom w:val="single" w:color="999999" w:sz="0" w:space="0"/>
              <w:right w:val="single" w:color="999999" w:sz="0" w:space="0"/>
            </w:tcBorders>
            <w:shd w:val="solid" w:color="D9E2F3" w:fill="D9E2F3"/>
            <w:vAlign w:val="center"/>
          </w:tcPr>
          <w:p w14:paraId="0D7D4EB8">
            <w:pPr>
              <w:spacing w:before="40" w:after="40" w:line="280" w:lineRule="auto"/>
              <w:jc w:val="center"/>
              <w:rPr>
                <w:color w:val="auto"/>
              </w:rPr>
            </w:pPr>
            <w:r>
              <w:rPr>
                <w:rFonts w:ascii="微软雅黑" w:hAnsi="微软雅黑" w:eastAsia="微软雅黑" w:cs="微软雅黑"/>
                <w:b w:val="0"/>
                <w:bCs w:val="0"/>
                <w:color w:val="auto"/>
                <w:sz w:val="22"/>
                <w:szCs w:val="22"/>
              </w:rPr>
              <w:t>7项测试全部通过</w:t>
            </w:r>
          </w:p>
        </w:tc>
      </w:tr>
    </w:tbl>
    <w:p w14:paraId="5AFCB924">
      <w:pPr>
        <w:pStyle w:val="2"/>
        <w:bidi w:val="0"/>
        <w:rPr>
          <w:rFonts w:hint="eastAsia" w:eastAsia="微软雅黑"/>
          <w:color w:val="auto"/>
          <w:lang w:val="en-US" w:eastAsia="zh-CN"/>
        </w:rPr>
      </w:pPr>
    </w:p>
    <w:p w14:paraId="1EF8ADF5">
      <w:pPr>
        <w:pStyle w:val="2"/>
        <w:bidi w:val="0"/>
        <w:rPr>
          <w:rFonts w:hint="eastAsia"/>
          <w:color w:val="auto"/>
          <w:lang w:val="en-US" w:eastAsia="zh-CN"/>
        </w:rPr>
      </w:pPr>
      <w:r>
        <w:rPr>
          <w:rFonts w:hint="eastAsia"/>
          <w:color w:val="auto"/>
          <w:lang w:val="en-US" w:eastAsia="zh-CN"/>
        </w:rPr>
        <w:t>小组作业</w:t>
      </w:r>
    </w:p>
    <w:p w14:paraId="400D663E">
      <w:pPr>
        <w:rPr>
          <w:rFonts w:hint="default"/>
          <w:color w:val="auto"/>
          <w:lang w:val="en-US" w:eastAsia="zh-CN"/>
        </w:rPr>
      </w:pPr>
      <w:r>
        <w:rPr>
          <w:rFonts w:hint="default"/>
          <w:color w:val="auto"/>
          <w:lang w:val="en-US" w:eastAsia="zh-CN"/>
        </w:rPr>
        <w:t>https://cnb.cool/liudandan-2026/Moooa/-/tree/bank-branch-nav</w:t>
      </w:r>
    </w:p>
    <w:sectPr>
      <w:pgSz w:w="11908" w:h="16833"/>
      <w:pgMar w:top="567" w:right="1440" w:bottom="567"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useFELayout/>
    <w:compatSetting w:name="compatibilityMode" w:uri="http://schemas.microsoft.com/office/word" w:val="15"/>
  </w:compat>
  <w:rsids>
    <w:rsidRoot w:val="00000000"/>
    <w:rsid w:val="060D77DF"/>
    <w:rsid w:val="566C7A79"/>
    <w:rsid w:val="7AE17C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line="360" w:lineRule="auto"/>
      <w:jc w:val="center"/>
      <w:outlineLvl w:val="0"/>
    </w:pPr>
    <w:rPr>
      <w:rFonts w:ascii="微软雅黑" w:hAnsi="微软雅黑" w:eastAsia="仿宋" w:cs="微软雅黑"/>
      <w:color w:val="000000" w:themeColor="text1"/>
      <w:sz w:val="32"/>
      <w:szCs w:val="32"/>
      <w14:textFill>
        <w14:solidFill>
          <w14:schemeClr w14:val="tx1"/>
        </w14:solidFill>
      </w14:textFill>
    </w:rPr>
  </w:style>
  <w:style w:type="paragraph" w:styleId="3">
    <w:name w:val="heading 2"/>
    <w:next w:val="1"/>
    <w:qFormat/>
    <w:uiPriority w:val="0"/>
    <w:pPr>
      <w:spacing w:line="360" w:lineRule="auto"/>
      <w:outlineLvl w:val="1"/>
    </w:pPr>
    <w:rPr>
      <w:rFonts w:ascii="微软雅黑" w:hAnsi="微软雅黑" w:eastAsia="微软雅黑" w:cs="微软雅黑"/>
      <w:color w:val="000000" w:themeColor="text1"/>
      <w:sz w:val="26"/>
      <w:szCs w:val="26"/>
      <w14:textFill>
        <w14:solidFill>
          <w14:schemeClr w14:val="tx1"/>
        </w14:solidFill>
      </w14:textFill>
    </w:rPr>
  </w:style>
  <w:style w:type="paragraph" w:styleId="4">
    <w:name w:val="heading 3"/>
    <w:next w:val="1"/>
    <w:qFormat/>
    <w:uiPriority w:val="0"/>
    <w:pPr>
      <w:spacing w:line="360" w:lineRule="auto"/>
    </w:pPr>
    <w:rPr>
      <w:rFonts w:ascii="微软雅黑" w:hAnsi="微软雅黑" w:eastAsia="微软雅黑" w:cs="微软雅黑"/>
      <w:color w:val="1F4D78"/>
      <w:sz w:val="24"/>
      <w:szCs w:val="24"/>
    </w:rPr>
  </w:style>
  <w:style w:type="paragraph" w:styleId="5">
    <w:name w:val="heading 4"/>
    <w:next w:val="1"/>
    <w:qFormat/>
    <w:uiPriority w:val="0"/>
    <w:pPr>
      <w:spacing w:line="360" w:lineRule="auto"/>
    </w:pPr>
    <w:rPr>
      <w:rFonts w:ascii="微软雅黑" w:hAnsi="微软雅黑" w:eastAsia="微软雅黑" w:cs="微软雅黑"/>
      <w:i/>
      <w:iCs/>
      <w:color w:val="2E74B5"/>
      <w:sz w:val="22"/>
      <w:szCs w:val="22"/>
    </w:rPr>
  </w:style>
  <w:style w:type="paragraph" w:styleId="6">
    <w:name w:val="heading 5"/>
    <w:next w:val="1"/>
    <w:qFormat/>
    <w:uiPriority w:val="0"/>
    <w:pPr>
      <w:spacing w:line="360" w:lineRule="auto"/>
    </w:pPr>
    <w:rPr>
      <w:rFonts w:ascii="微软雅黑" w:hAnsi="微软雅黑" w:eastAsia="微软雅黑" w:cs="微软雅黑"/>
      <w:color w:val="2E74B5"/>
      <w:sz w:val="22"/>
      <w:szCs w:val="22"/>
    </w:rPr>
  </w:style>
  <w:style w:type="paragraph" w:styleId="7">
    <w:name w:val="heading 6"/>
    <w:next w:val="1"/>
    <w:qFormat/>
    <w:uiPriority w:val="0"/>
    <w:pPr>
      <w:spacing w:line="360" w:lineRule="auto"/>
    </w:pPr>
    <w:rPr>
      <w:rFonts w:ascii="微软雅黑" w:hAnsi="微软雅黑" w:eastAsia="微软雅黑" w:cs="微软雅黑"/>
      <w:color w:val="1F4D78"/>
      <w:sz w:val="22"/>
      <w:szCs w:val="22"/>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8"/>
    <w:semiHidden/>
    <w:unhideWhenUsed/>
    <w:uiPriority w:val="99"/>
    <w:pPr>
      <w:spacing w:after="0" w:line="240" w:lineRule="auto"/>
    </w:pPr>
    <w:rPr>
      <w:rFonts w:ascii="微软雅黑" w:hAnsi="微软雅黑" w:eastAsia="微软雅黑" w:cs="微软雅黑"/>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pPr>
      <w:spacing w:line="360" w:lineRule="auto"/>
    </w:pPr>
    <w:rPr>
      <w:rFonts w:ascii="微软雅黑" w:hAnsi="微软雅黑" w:eastAsia="微软雅黑" w:cs="微软雅黑"/>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pPr>
      <w:spacing w:line="360" w:lineRule="auto"/>
    </w:pPr>
    <w:rPr>
      <w:rFonts w:ascii="微软雅黑" w:hAnsi="微软雅黑" w:eastAsia="微软雅黑" w:cs="微软雅黑"/>
      <w:sz w:val="22"/>
      <w:szCs w:val="22"/>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emf"/><Relationship Id="rId22" Type="http://schemas.openxmlformats.org/officeDocument/2006/relationships/oleObject" Target="embeddings/oleObject2.bin"/><Relationship Id="rId21" Type="http://schemas.openxmlformats.org/officeDocument/2006/relationships/image" Target="media/image17.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GIF"/><Relationship Id="rId15" Type="http://schemas.openxmlformats.org/officeDocument/2006/relationships/image" Target="media/image12.GIF"/><Relationship Id="rId14" Type="http://schemas.openxmlformats.org/officeDocument/2006/relationships/image" Target="media/image11.GIF"/><Relationship Id="rId13" Type="http://schemas.openxmlformats.org/officeDocument/2006/relationships/image" Target="media/image10.GIF"/><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1299</Words>
  <Characters>2173</Characters>
  <TotalTime>34</TotalTime>
  <ScaleCrop>false</ScaleCrop>
  <LinksUpToDate>false</LinksUpToDate>
  <CharactersWithSpaces>2324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2026-06-27T07:04:00Z</dcterms:created>
  <dc:creator>Un-named</dc:creator>
  <cp:lastModifiedBy>張喜闻</cp:lastModifiedBy>
  <dcterms:modified xsi:type="dcterms:W3CDTF">2026-06-27T12:09:21Z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eyJoZGlkIjoiYjgyOGQyODI3NTAyMDJjYmRjZmFkZWE1NDI5Y2Q4NDIiLCJ1c2VySWQiOiIzOTgwNTMzNzIifQ==</vt:lpwstr>
  </property>
  <property fmtid="{D5CDD505-2E9C-101B-9397-08002B2CF9AE}" pid="3" name="KSOProductBuildVer">
    <vt:lpwstr>2052-12.1.0.26895</vt:lpwstr>
  </property>
  <property fmtid="{D5CDD505-2E9C-101B-9397-08002B2CF9AE}" pid="4" name="ICV">
    <vt:lpwstr>E8641DACD6D144C68466827F036AD947_13</vt:lpwstr>
  </property>
</Properties>
</file>