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27D0F">
      <w:pPr>
        <w:pStyle w:val="2"/>
        <w:jc w:val="center"/>
      </w:pPr>
      <w:r>
        <w:rPr>
          <w:b/>
          <w:bCs/>
        </w:rPr>
        <w:t>智慧银行实验教程</w:t>
      </w:r>
    </w:p>
    <w:p w14:paraId="1E0F9B00">
      <w:pPr>
        <w:jc w:val="center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实验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ascii="宋体" w:hAnsi="宋体" w:eastAsia="宋体" w:cs="宋体"/>
          <w:b/>
          <w:bCs/>
          <w:sz w:val="28"/>
          <w:szCs w:val="28"/>
        </w:rPr>
        <w:t>开发环境搭建与AI协作基础</w:t>
      </w:r>
    </w:p>
    <w:p w14:paraId="57091800">
      <w:pPr>
        <w:spacing w:before="200"/>
      </w:pPr>
    </w:p>
    <w:p w14:paraId="556D252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姓名：</w:t>
      </w:r>
      <w:r>
        <w:rPr>
          <w:rFonts w:hint="eastAsia"/>
          <w:b/>
          <w:bCs/>
          <w:lang w:val="en-US" w:eastAsia="zh-CN"/>
        </w:rPr>
        <w:t>江权</w:t>
      </w:r>
    </w:p>
    <w:p w14:paraId="4DD8B3D7">
      <w:pPr>
        <w:jc w:val="left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学号：</w:t>
      </w:r>
      <w:r>
        <w:rPr>
          <w:rFonts w:hint="eastAsia"/>
          <w:b/>
          <w:bCs/>
          <w:lang w:val="en-US" w:eastAsia="zh-CN"/>
        </w:rPr>
        <w:t>202301763</w:t>
      </w:r>
    </w:p>
    <w:p w14:paraId="4B494CE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班级：</w:t>
      </w:r>
      <w:r>
        <w:rPr>
          <w:rFonts w:hint="eastAsia"/>
          <w:b/>
          <w:bCs/>
          <w:lang w:val="en-US" w:eastAsia="zh-CN"/>
        </w:rPr>
        <w:t>金融202302</w:t>
      </w:r>
    </w:p>
    <w:p w14:paraId="2D53C13E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日期：</w:t>
      </w:r>
      <w:r>
        <w:rPr>
          <w:rFonts w:hint="eastAsia"/>
          <w:b/>
          <w:bCs/>
          <w:lang w:val="en-US" w:eastAsia="zh-CN"/>
        </w:rPr>
        <w:t>6月23日</w:t>
      </w:r>
    </w:p>
    <w:p w14:paraId="2FA6856C">
      <w:r>
        <w:br w:type="textWrapping"/>
      </w:r>
    </w:p>
    <w:p w14:paraId="3858990C">
      <w:pPr>
        <w:pStyle w:val="2"/>
      </w:pPr>
      <w:r>
        <w:t>1 实验目的</w:t>
      </w:r>
    </w:p>
    <w:p w14:paraId="37B65715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了解主流AIIDE 的生态格局与选型依据 </w:t>
      </w:r>
    </w:p>
    <w:p w14:paraId="545BED7E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独立完成Python/Node.js/Git/LaTeX 全栈开发环境搭建 </w:t>
      </w:r>
    </w:p>
    <w:p w14:paraId="544E5673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掌握AI 协作四种模式的适用场景与切换技巧 </w:t>
      </w:r>
    </w:p>
    <w:p w14:paraId="3E10BE1E">
      <w:pPr>
        <w:numPr>
          <w:numId w:val="0"/>
        </w:numPr>
        <w:ind w:leftChars="0"/>
      </w:pPr>
      <w:r>
        <w:rPr>
          <w:rFonts w:ascii="宋体" w:hAnsi="宋体" w:eastAsia="宋体" w:cs="宋体"/>
          <w:sz w:val="24"/>
          <w:szCs w:val="24"/>
        </w:rPr>
        <w:t>4. 通过实验验证AI协作闭环</w:t>
      </w:r>
      <w:r>
        <w:br w:type="textWrapping"/>
      </w:r>
    </w:p>
    <w:p w14:paraId="020E226A">
      <w:pPr>
        <w:pStyle w:val="2"/>
      </w:pPr>
      <w:r>
        <w:t>2 实验环境</w:t>
      </w:r>
    </w:p>
    <w:p w14:paraId="2A472DC0">
      <w:pPr>
        <w:rPr>
          <w:rFonts w:hint="eastAsia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</w:rPr>
        <w:t>操作系统</w:t>
      </w:r>
    </w:p>
    <w:p w14:paraId="1B1A7457">
      <w:pPr>
        <w:rPr>
          <w:rFonts w:hint="eastAsia"/>
        </w:rPr>
      </w:pPr>
      <w:r>
        <w:rPr>
          <w:rFonts w:hint="eastAsia"/>
        </w:rPr>
        <w:t>Windows (用户工作目录为 C:\smartbanking-work )</w:t>
      </w:r>
    </w:p>
    <w:p w14:paraId="7187CD80">
      <w:pPr>
        <w:rPr>
          <w:rFonts w:hint="eastAsia"/>
        </w:rPr>
      </w:pPr>
    </w:p>
    <w:p w14:paraId="09A46B7A">
      <w:pPr>
        <w:rPr>
          <w:rFonts w:hint="eastAsia"/>
        </w:rPr>
      </w:pPr>
      <w:r>
        <w:rPr>
          <w:rFonts w:hint="eastAsia"/>
          <w:lang w:val="en-US" w:eastAsia="zh-CN"/>
        </w:rPr>
        <w:t>2.2</w:t>
      </w:r>
      <w:r>
        <w:rPr>
          <w:rFonts w:hint="eastAsia"/>
        </w:rPr>
        <w:t>开发工具与IDE</w:t>
      </w:r>
    </w:p>
    <w:p w14:paraId="06766E1B">
      <w:pPr>
        <w:rPr>
          <w:rFonts w:hint="eastAsia"/>
        </w:rPr>
      </w:pPr>
      <w:r>
        <w:rPr>
          <w:rFonts w:hint="eastAsia"/>
        </w:rPr>
        <w:t>Trae IDE - 主要开发环境</w:t>
      </w:r>
    </w:p>
    <w:p w14:paraId="2B78B719">
      <w:pPr>
        <w:rPr>
          <w:rFonts w:hint="eastAsia"/>
        </w:rPr>
      </w:pPr>
      <w:r>
        <w:rPr>
          <w:rFonts w:hint="eastAsia"/>
        </w:rPr>
        <w:t>PowerShell 5 - 终端命令行工具</w:t>
      </w:r>
    </w:p>
    <w:p w14:paraId="2A5F9372">
      <w:r>
        <w:rPr>
          <w:rFonts w:hint="eastAsia"/>
        </w:rPr>
        <w:t>VS Code - 代码编辑器（用于辅助开发）</w:t>
      </w:r>
      <w:r>
        <w:br w:type="textWrapping"/>
      </w:r>
    </w:p>
    <w:p w14:paraId="3D7C84DA">
      <w:pPr>
        <w:pStyle w:val="2"/>
      </w:pPr>
      <w:r>
        <w:t>3 实验步骤</w:t>
      </w:r>
    </w:p>
    <w:p w14:paraId="33CF3610">
      <w:r>
        <w:drawing>
          <wp:inline distT="0" distB="0" distL="114300" distR="114300">
            <wp:extent cx="4422775" cy="342138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E907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3.1完成上述环境配置和安装</w:t>
      </w:r>
    </w:p>
    <w:p w14:paraId="49757198">
      <w:pPr>
        <w:rPr>
          <w:rFonts w:hint="eastAsia"/>
          <w:lang w:val="en-US" w:eastAsia="zh-CN"/>
        </w:rPr>
      </w:pPr>
    </w:p>
    <w:p w14:paraId="57139B7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python≥3.10</w:t>
      </w:r>
    </w:p>
    <w:p w14:paraId="08BFE9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2771775"/>
            <wp:effectExtent l="0" t="0" r="0" b="9525"/>
            <wp:docPr id="2" name="图片 2" descr="屏幕截图 2026-06-25 214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5 2144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D3B2">
      <w:pPr>
        <w:numPr>
          <w:numId w:val="0"/>
        </w:numPr>
        <w:rPr>
          <w:rFonts w:hint="default"/>
          <w:lang w:val="en-US" w:eastAsia="zh-CN"/>
        </w:rPr>
      </w:pPr>
    </w:p>
    <w:p w14:paraId="119EA15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其余环境验证如下，均完成安装：</w:t>
      </w:r>
    </w:p>
    <w:p w14:paraId="646D7C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2785" cy="4948555"/>
            <wp:effectExtent l="0" t="0" r="5715" b="4445"/>
            <wp:docPr id="3" name="图片 3" descr="屏幕截图 2026-06-25 220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5 2206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AA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94710" cy="6879590"/>
            <wp:effectExtent l="0" t="0" r="8890" b="3810"/>
            <wp:docPr id="6" name="图片 6" descr="屏幕截图 2026-06-25 22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5 2206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687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35F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661C0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AI IDE登录确认</w:t>
      </w:r>
    </w:p>
    <w:p w14:paraId="21800E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5795" cy="3552190"/>
            <wp:effectExtent l="0" t="0" r="1905" b="3810"/>
            <wp:docPr id="5" name="图片 5" descr="屏幕截图 2026-06-25 22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5 221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221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D686DE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贪吃蛇可运行</w:t>
      </w:r>
    </w:p>
    <w:p w14:paraId="7CC444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8495" cy="4248150"/>
            <wp:effectExtent l="0" t="0" r="1905" b="6350"/>
            <wp:docPr id="7" name="图片 7" descr="屏幕截图 2026-06-25 22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5 222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319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87C982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3.4cnb库已推送</w:t>
      </w:r>
    </w:p>
    <w:p w14:paraId="46A253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9605" cy="2800985"/>
            <wp:effectExtent l="0" t="0" r="10795" b="5715"/>
            <wp:docPr id="8" name="图片 8" descr="屏幕截图 2026-06-25 22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5 2221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A2E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25F6BD">
      <w:r>
        <w:br w:type="textWrapping"/>
      </w:r>
    </w:p>
    <w:p w14:paraId="36F555CF">
      <w:pPr>
        <w:pStyle w:val="2"/>
      </w:pPr>
      <w:r>
        <w:t>4 实验结果</w:t>
      </w:r>
    </w:p>
    <w:p w14:paraId="5450D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实验结果见上面步骤截图，cnb库已同步，地址为：</w:t>
      </w:r>
    </w:p>
    <w:p w14:paraId="5BC59A2F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https://cnb.cool/jq1202shiyan/smartbankingjq</w:t>
      </w:r>
    </w:p>
    <w:p w14:paraId="7B636203">
      <w:r>
        <w:br w:type="textWrapping"/>
      </w:r>
    </w:p>
    <w:p w14:paraId="50F4059E">
      <w:pPr>
        <w:pStyle w:val="2"/>
      </w:pPr>
      <w:r>
        <w:t>5 问题与解决</w:t>
      </w:r>
    </w:p>
    <w:p w14:paraId="7086DA4F">
      <w:r>
        <w:t>记录遇到的问题及解决方法。</w:t>
      </w:r>
    </w:p>
    <w:p w14:paraId="31DB239F">
      <w:r>
        <w:br w:type="textWrapping"/>
      </w:r>
    </w:p>
    <w:p w14:paraId="7E29580F">
      <w:pPr>
        <w:pStyle w:val="2"/>
      </w:pPr>
      <w:r>
        <w:t>6 实验心得</w:t>
      </w:r>
    </w:p>
    <w:p w14:paraId="653E9CBD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本章学习，我完成了从环境配置到AI协作实战的完整闭环。Python、Node.js等工具链的搭建为后续开发打下坚实基础，而IDE/Chat/Builder/SOLO四种模式的切换训练，让我意识到在不同任务阶段选择正确的协作姿态至关重要。</w:t>
      </w:r>
    </w:p>
    <w:p w14:paraId="726A7CFF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示工程RTEII原则（角色-任务-示例-迭代-输入）的实践尤为深刻——在贪吃蛇实验中，"分析→生成→运行→调试"的闭环让我亲身体验了AI辅助编程的高效节奏。论文解读、Excel合并与业绩预测三个金融场景任务，则验证了这套方法论在真实研究中的可迁移性。</w:t>
      </w:r>
    </w:p>
    <w:p w14:paraId="5499686B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我认识到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AI的价值不仅在于"生成答案"，更在于通过系统化提示构建"人机协作的工作流"。从"会用"到"善用"，关键在于理解工具边界、设计清晰的交互规则，这正是后续深入学习MCP与Skill体系的认知起点</w:t>
      </w:r>
    </w:p>
    <w:p w14:paraId="5F8A3FE9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BC306"/>
    <w:multiLevelType w:val="singleLevel"/>
    <w:tmpl w:val="3D9BC30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76FACC"/>
    <w:multiLevelType w:val="singleLevel"/>
    <w:tmpl w:val="5B76FA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A2C3348"/>
    <w:rsid w:val="6C6714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308</Words>
  <Characters>403</Characters>
  <TotalTime>51</TotalTime>
  <ScaleCrop>false</ScaleCrop>
  <LinksUpToDate>false</LinksUpToDate>
  <CharactersWithSpaces>428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2026-06-24T13:25:00Z</dcterms:created>
  <dc:creator>Un-named</dc:creator>
  <cp:lastModifiedBy>Tokisaki</cp:lastModifiedBy>
  <dcterms:modified xsi:type="dcterms:W3CDTF">2026-06-25T14:25:24Z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eyJoZGlkIjoiOGIxODBlZDNjMWJiYTUzNjRhNDIzZWNjMmY5ZjE2N2EiLCJ1c2VySWQiOiIxODA3NTk1Njk4In0=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2AD7E12670914AFE98EF5FDA0E4E3603_12</vt:lpwstr>
  </property>
</Properties>
</file>