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003366"/>
          <w:sz w:val="52"/>
        </w:rPr>
        <w:t>智慧银行实验</w:t>
      </w:r>
    </w:p>
    <w:p/>
    <w:p>
      <w:pPr>
        <w:jc w:val="center"/>
      </w:pPr>
      <w:r>
        <w:rPr>
          <w:rFonts w:ascii="黑体" w:hAnsi="黑体" w:eastAsia="黑体"/>
          <w:color w:val="003366"/>
          <w:sz w:val="40"/>
        </w:rPr>
        <w:t>实验</w:t>
      </w:r>
      <w:r>
        <w:rPr>
          <w:rFonts w:hint="eastAsia" w:ascii="黑体" w:hAnsi="黑体" w:eastAsia="黑体"/>
          <w:color w:val="003366"/>
          <w:sz w:val="40"/>
          <w:lang w:val="en-US" w:eastAsia="zh-CN"/>
        </w:rPr>
        <w:t>一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姓名：_____</w:t>
      </w:r>
      <w:r>
        <w:rPr>
          <w:rFonts w:hint="eastAsia"/>
          <w:sz w:val="28"/>
          <w:u w:val="single"/>
          <w:lang w:val="en-US" w:eastAsia="zh-CN"/>
        </w:rPr>
        <w:t>柏依琳</w:t>
      </w:r>
      <w:r>
        <w:rPr>
          <w:rFonts w:ascii="宋体" w:hAnsi="宋体" w:eastAsia="宋体"/>
          <w:sz w:val="28"/>
          <w:u w:val="none"/>
        </w:rPr>
        <w:t>_____</w:t>
      </w:r>
      <w:r>
        <w:rPr>
          <w:rFonts w:ascii="宋体" w:hAnsi="宋体" w:eastAsia="宋体"/>
          <w:sz w:val="28"/>
        </w:rPr>
        <w:t>___</w:t>
      </w:r>
    </w:p>
    <w:p>
      <w:pPr>
        <w:jc w:val="center"/>
      </w:pPr>
      <w:r>
        <w:rPr>
          <w:rFonts w:ascii="宋体" w:hAnsi="宋体" w:eastAsia="宋体"/>
          <w:sz w:val="28"/>
        </w:rPr>
        <w:t>学号：___</w:t>
      </w:r>
      <w:r>
        <w:rPr>
          <w:rFonts w:ascii="宋体" w:hAnsi="宋体" w:eastAsia="宋体"/>
          <w:sz w:val="28"/>
          <w:u w:val="none"/>
        </w:rPr>
        <w:t>__</w:t>
      </w:r>
      <w:r>
        <w:rPr>
          <w:rFonts w:hint="eastAsia"/>
          <w:sz w:val="28"/>
          <w:u w:val="single"/>
          <w:lang w:val="en-US" w:eastAsia="zh-CN"/>
        </w:rPr>
        <w:t>202301790</w:t>
      </w:r>
      <w:r>
        <w:rPr>
          <w:rFonts w:ascii="宋体" w:hAnsi="宋体" w:eastAsia="宋体"/>
          <w:sz w:val="28"/>
        </w:rPr>
        <w:t>_____</w:t>
      </w:r>
    </w:p>
    <w:p>
      <w:pPr>
        <w:jc w:val="center"/>
      </w:pPr>
      <w:r>
        <w:rPr>
          <w:rFonts w:ascii="宋体" w:hAnsi="宋体" w:eastAsia="宋体"/>
          <w:sz w:val="28"/>
        </w:rPr>
        <w:t>班级：____</w:t>
      </w:r>
      <w:r>
        <w:rPr>
          <w:rFonts w:hint="eastAsia"/>
          <w:sz w:val="28"/>
          <w:u w:val="single"/>
          <w:lang w:val="en-US" w:eastAsia="zh-CN"/>
        </w:rPr>
        <w:t>金融202302</w:t>
      </w:r>
      <w:r>
        <w:rPr>
          <w:rFonts w:ascii="宋体" w:hAnsi="宋体" w:eastAsia="宋体"/>
          <w:sz w:val="28"/>
          <w:u w:val="none"/>
        </w:rPr>
        <w:t>__</w:t>
      </w:r>
      <w:r>
        <w:rPr>
          <w:rFonts w:ascii="宋体" w:hAnsi="宋体" w:eastAsia="宋体"/>
          <w:sz w:val="28"/>
        </w:rPr>
        <w:t>__</w:t>
      </w:r>
    </w:p>
    <w:p/>
    <w:p/>
    <w:p/>
    <w:p/>
    <w:p>
      <w:pPr>
        <w:ind w:firstLine="480"/>
        <w:rPr>
          <w:rFonts w:hint="eastAsia" w:ascii="宋体" w:hAnsi="宋体" w:eastAsia="宋体"/>
          <w:b w:val="0"/>
          <w:sz w:val="28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sz w:val="28"/>
          <w:szCs w:val="24"/>
          <w:lang w:val="en-US" w:eastAsia="zh-CN"/>
        </w:rPr>
        <w:t>一、实验目的</w:t>
      </w:r>
    </w:p>
    <w:p>
      <w:pPr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本次实验的学习目的如下：</w:t>
      </w:r>
    </w:p>
    <w:p>
      <w:pPr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1.独立安装TRAE IDE（或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Qoder/CodeBuddy/Cursor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），完成中文界面、登录、主题配置</w:t>
      </w:r>
    </w:p>
    <w:p>
      <w:pPr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default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用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Anaconda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或系统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Python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搭好≥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3.10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的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Python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环境，验证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pip/node/git</w:t>
      </w:r>
    </w:p>
    <w:p>
      <w:pPr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三件套</w:t>
      </w:r>
    </w:p>
    <w:p>
      <w:pPr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default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区分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TRAE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的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IDE/Chat/Builder/SOLO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四种模式并熟练切换</w:t>
      </w:r>
    </w:p>
    <w:p>
      <w:pPr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default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用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Builder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模式一句话生成贪吃蛇网页，验证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IDE-AI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闭环</w:t>
      </w:r>
    </w:p>
    <w:p>
      <w:pPr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default" w:ascii="宋体" w:hAnsi="宋体" w:eastAsia="宋体"/>
          <w:b w:val="0"/>
          <w:sz w:val="24"/>
          <w:lang w:val="en-US" w:eastAsia="zh-CN"/>
        </w:rPr>
        <w:t>5.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在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TRAE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中创建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AI论文解读智能体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并解读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PDF</w:t>
      </w:r>
    </w:p>
    <w:p>
      <w:pPr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default" w:ascii="宋体" w:hAnsi="宋体" w:eastAsia="宋体"/>
          <w:b w:val="0"/>
          <w:sz w:val="24"/>
          <w:lang w:val="en-US" w:eastAsia="zh-CN"/>
        </w:rPr>
        <w:t>6.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用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TRAE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完成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Excel多文件合并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与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业绩预测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（</w:t>
      </w:r>
      <w:r>
        <w:rPr>
          <w:rFonts w:hint="default" w:ascii="宋体" w:hAnsi="宋体" w:eastAsia="宋体"/>
          <w:b w:val="0"/>
          <w:sz w:val="24"/>
          <w:lang w:val="en-US" w:eastAsia="zh-CN"/>
        </w:rPr>
        <w:t>SARIMA/LSTM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）</w:t>
      </w:r>
    </w:p>
    <w:p>
      <w:pPr>
        <w:ind w:firstLine="48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二、实验环境</w:t>
      </w:r>
    </w:p>
    <w:p>
      <w:pPr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以下为本次实验的开发环境检测结果：</w:t>
      </w:r>
    </w:p>
    <w:p>
      <w:pPr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经检测，所有工具均已安装且满足课程要求，开发环境完全就绪。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949825" cy="3092450"/>
            <wp:effectExtent l="0" t="0" r="3175" b="1270"/>
            <wp:docPr id="1" name="图片 1" descr="QQ20260602-10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20260602-1011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三、实验步骤</w:t>
      </w:r>
    </w:p>
    <w:p>
      <w:pPr>
        <w:rPr>
          <w:rFonts w:hint="eastAsia"/>
          <w:sz w:val="32"/>
          <w:szCs w:val="28"/>
          <w:lang w:val="en-US" w:eastAsia="zh-CN"/>
        </w:rPr>
      </w:pPr>
      <w:bookmarkStart w:id="0" w:name="_GoBack"/>
      <w:r>
        <w:rPr>
          <w:rFonts w:hint="eastAsia"/>
          <w:sz w:val="32"/>
          <w:szCs w:val="28"/>
          <w:lang w:val="en-US" w:eastAsia="zh-CN"/>
        </w:rPr>
        <w:t>CNB推送：</w:t>
      </w:r>
      <w:r>
        <w:rPr>
          <w:rFonts w:hint="eastAsia" w:ascii="宋体" w:hAnsi="宋体" w:eastAsia="宋体" w:cs="宋体"/>
          <w:sz w:val="32"/>
          <w:szCs w:val="32"/>
        </w:rPr>
        <w:t>https://cnb.cool/baiyl10/shiyan</w:t>
      </w:r>
    </w:p>
    <w:bookmarkEnd w:id="0"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3.1、贪吃蛇网页实验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实验操作：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做一个HTML贪吃蛇游戏单文件</w:t>
      </w:r>
      <w:r>
        <w:rPr>
          <w:rFonts w:hint="default"/>
          <w:lang w:val="en-US" w:eastAsia="zh-CN"/>
        </w:rPr>
        <w:t>index.html</w:t>
      </w:r>
      <w:r>
        <w:rPr>
          <w:rFonts w:hint="eastAsia"/>
          <w:lang w:val="en-US" w:eastAsia="zh-CN"/>
        </w:rPr>
        <w:t>，要求：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纯</w:t>
      </w:r>
      <w:r>
        <w:rPr>
          <w:rFonts w:hint="default"/>
          <w:lang w:val="en-US" w:eastAsia="zh-CN"/>
        </w:rPr>
        <w:t>HTML+CSS+</w:t>
      </w:r>
      <w:r>
        <w:rPr>
          <w:rFonts w:hint="eastAsia"/>
          <w:lang w:val="en-US" w:eastAsia="zh-CN"/>
        </w:rPr>
        <w:t>原生</w:t>
      </w:r>
      <w:r>
        <w:rPr>
          <w:rFonts w:hint="default"/>
          <w:lang w:val="en-US" w:eastAsia="zh-CN"/>
        </w:rPr>
        <w:t>JS</w:t>
      </w:r>
      <w:r>
        <w:rPr>
          <w:rFonts w:hint="eastAsia"/>
          <w:lang w:val="en-US" w:eastAsia="zh-CN"/>
        </w:rPr>
        <w:t>，不引入第三方库；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画布</w:t>
      </w:r>
      <w:r>
        <w:rPr>
          <w:rFonts w:hint="default"/>
          <w:lang w:val="en-US" w:eastAsia="zh-CN"/>
        </w:rPr>
        <w:t>600x600</w:t>
      </w:r>
      <w:r>
        <w:rPr>
          <w:rFonts w:hint="eastAsia"/>
          <w:lang w:val="en-US" w:eastAsia="zh-CN"/>
        </w:rPr>
        <w:t>，蛇头蓝、身体绿、食物红；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方向键控制方向，吃到食物分数</w:t>
      </w:r>
      <w:r>
        <w:rPr>
          <w:rFonts w:hint="default"/>
          <w:lang w:val="en-US" w:eastAsia="zh-CN"/>
        </w:rPr>
        <w:t>+1</w:t>
      </w:r>
      <w:r>
        <w:rPr>
          <w:rFonts w:hint="eastAsia"/>
          <w:lang w:val="en-US" w:eastAsia="zh-CN"/>
        </w:rPr>
        <w:t>；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撞墙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撞身体游戏结束，弹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再来一局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按钮；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5.</w:t>
      </w:r>
      <w:r>
        <w:rPr>
          <w:rFonts w:hint="eastAsia"/>
          <w:lang w:val="en-US" w:eastAsia="zh-CN"/>
        </w:rPr>
        <w:t>顶部显示当前分数与最高分（</w:t>
      </w:r>
      <w:r>
        <w:rPr>
          <w:rFonts w:hint="default"/>
          <w:lang w:val="en-US" w:eastAsia="zh-CN"/>
        </w:rPr>
        <w:t>localStorage</w: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6362065" cy="3016885"/>
            <wp:effectExtent l="0" t="0" r="8255" b="635"/>
            <wp:docPr id="3" name="图片 3" descr="QQ20260602-101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20260602-1016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206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实验运行结果：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贪吃蛇网页链接：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HYPERLINK"D:/smartbanking-work/index.html"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贪吃蛇游戏-智慧银行实验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58180" cy="3116580"/>
            <wp:effectExtent l="0" t="0" r="2540" b="7620"/>
            <wp:docPr id="4" name="图片 4" descr="QQ20260602-101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20260602-1017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3.2、AI论文解读助手：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实验操作：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1.智能体创建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在TRAE IDE中创建自定义智能体：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•名称：AI论文解读助手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•工具：文件读取、代码执行、网络访问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•适用场景：解读银行业/金融科技领域学术论文PDF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2.系统提示词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你是资深的银行业/金融科技领域学术论文解读助手。</w:t>
      </w:r>
      <w:r>
        <w:rPr>
          <w:rFonts w:hint="eastAsia" w:cs="宋体"/>
          <w:sz w:val="24"/>
          <w:szCs w:val="24"/>
          <w:lang w:val="en-US" w:eastAsia="zh-CN"/>
        </w:rPr>
        <w:br w:type="textWrapping"/>
      </w:r>
      <w:r>
        <w:rPr>
          <w:rFonts w:hint="eastAsia" w:cs="宋体"/>
          <w:sz w:val="24"/>
          <w:szCs w:val="24"/>
          <w:lang w:val="en-US" w:eastAsia="zh-CN"/>
        </w:rPr>
        <w:t>用户拖入PDF后，按下列结构输出Markdown报告：</w:t>
      </w:r>
      <w:r>
        <w:rPr>
          <w:rFonts w:hint="eastAsia" w:cs="宋体"/>
          <w:sz w:val="24"/>
          <w:szCs w:val="24"/>
          <w:lang w:val="en-US" w:eastAsia="zh-CN"/>
        </w:rPr>
        <w:br w:type="textWrapping"/>
      </w:r>
      <w:r>
        <w:rPr>
          <w:rFonts w:hint="eastAsia" w:cs="宋体"/>
          <w:sz w:val="24"/>
          <w:szCs w:val="24"/>
          <w:lang w:val="en-US" w:eastAsia="zh-CN"/>
        </w:rPr>
        <w:t>一、论文基本信息（标题/作者/期刊/年份/DOI）</w:t>
      </w:r>
      <w:r>
        <w:rPr>
          <w:rFonts w:hint="eastAsia" w:cs="宋体"/>
          <w:sz w:val="24"/>
          <w:szCs w:val="24"/>
          <w:lang w:val="en-US" w:eastAsia="zh-CN"/>
        </w:rPr>
        <w:br w:type="textWrapping"/>
      </w:r>
      <w:r>
        <w:rPr>
          <w:rFonts w:hint="eastAsia" w:cs="宋体"/>
          <w:sz w:val="24"/>
          <w:szCs w:val="24"/>
          <w:lang w:val="en-US" w:eastAsia="zh-CN"/>
        </w:rPr>
        <w:t>二、研究问题与背景（&lt;=200字）</w:t>
      </w:r>
      <w:r>
        <w:rPr>
          <w:rFonts w:hint="eastAsia" w:cs="宋体"/>
          <w:sz w:val="24"/>
          <w:szCs w:val="24"/>
          <w:lang w:val="en-US" w:eastAsia="zh-CN"/>
        </w:rPr>
        <w:br w:type="textWrapping"/>
      </w:r>
      <w:r>
        <w:rPr>
          <w:rFonts w:hint="eastAsia" w:cs="宋体"/>
          <w:sz w:val="24"/>
          <w:szCs w:val="24"/>
          <w:lang w:val="en-US" w:eastAsia="zh-CN"/>
        </w:rPr>
        <w:t>三、方法论（数据集/模型/实验设计）</w:t>
      </w:r>
      <w:r>
        <w:rPr>
          <w:rFonts w:hint="eastAsia" w:cs="宋体"/>
          <w:sz w:val="24"/>
          <w:szCs w:val="24"/>
          <w:lang w:val="en-US" w:eastAsia="zh-CN"/>
        </w:rPr>
        <w:br w:type="textWrapping"/>
      </w:r>
      <w:r>
        <w:rPr>
          <w:rFonts w:hint="eastAsia" w:cs="宋体"/>
          <w:sz w:val="24"/>
          <w:szCs w:val="24"/>
          <w:lang w:val="en-US" w:eastAsia="zh-CN"/>
        </w:rPr>
        <w:t>四、核心发现（&lt;=5条）</w:t>
      </w:r>
      <w:r>
        <w:rPr>
          <w:rFonts w:hint="eastAsia" w:cs="宋体"/>
          <w:sz w:val="24"/>
          <w:szCs w:val="24"/>
          <w:lang w:val="en-US" w:eastAsia="zh-CN"/>
        </w:rPr>
        <w:br w:type="textWrapping"/>
      </w:r>
      <w:r>
        <w:rPr>
          <w:rFonts w:hint="eastAsia" w:cs="宋体"/>
          <w:sz w:val="24"/>
          <w:szCs w:val="24"/>
          <w:lang w:val="en-US" w:eastAsia="zh-CN"/>
        </w:rPr>
        <w:t>五、术语速查表（5-10个英文术语+中文解释）</w:t>
      </w:r>
      <w:r>
        <w:rPr>
          <w:rFonts w:hint="eastAsia" w:cs="宋体"/>
          <w:sz w:val="24"/>
          <w:szCs w:val="24"/>
          <w:lang w:val="en-US" w:eastAsia="zh-CN"/>
        </w:rPr>
        <w:br w:type="textWrapping"/>
      </w:r>
      <w:r>
        <w:rPr>
          <w:rFonts w:hint="eastAsia" w:cs="宋体"/>
          <w:sz w:val="24"/>
          <w:szCs w:val="24"/>
          <w:lang w:val="en-US" w:eastAsia="zh-CN"/>
        </w:rPr>
        <w:t>六、可复现性评估（数据/代码/难度1-5）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4717415"/>
            <wp:effectExtent l="0" t="0" r="635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实验运行结果：</w:t>
      </w:r>
      <w:r>
        <w:rPr>
          <w:rFonts w:hint="default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2922270"/>
            <wp:effectExtent l="0" t="0" r="1270" b="3810"/>
            <wp:docPr id="7" name="图片 7" descr="屏幕截图 2026-06-22 22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22 2222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3.3智能体与Excel</w:t>
      </w:r>
      <w:r>
        <w:rPr>
          <w:rFonts w:hint="default" w:cs="宋体"/>
          <w:sz w:val="24"/>
          <w:szCs w:val="24"/>
          <w:lang w:val="en-US" w:eastAsia="zh-CN"/>
        </w:rPr>
        <w:t>处</w:t>
      </w:r>
      <w:r>
        <w:rPr>
          <w:rFonts w:hint="eastAsia" w:cs="宋体"/>
          <w:sz w:val="24"/>
          <w:szCs w:val="24"/>
          <w:lang w:val="en-US" w:eastAsia="zh-CN"/>
        </w:rPr>
        <w:t>理</w:t>
      </w:r>
    </w:p>
    <w:p>
      <w:r>
        <w:drawing>
          <wp:inline distT="0" distB="0" distL="114300" distR="114300">
            <wp:extent cx="5271770" cy="5638165"/>
            <wp:effectExtent l="0" t="0" r="1270" b="6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3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96840" cy="5692140"/>
            <wp:effectExtent l="0" t="0" r="0" b="762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3.4、cnb推送截图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5744210"/>
            <wp:effectExtent l="0" t="0" r="4445" b="127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4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四、实验心得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AI报错心得：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CNB平台的令牌系统严格区分读写权限，默认生成的令牌可能仅具有只读（read）权限；TRAE集成开发环境的沙箱机制为保护主机安全，默认拦截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对%USERPROFILE%下.cnb目录的文件写入操作。</w:t>
      </w:r>
      <w:r>
        <w:rPr>
          <w:rFonts w:hint="eastAsia"/>
          <w:lang w:val="en-US" w:eastAsia="zh-CN"/>
        </w:rPr>
        <w:t>此后，要严谨查看权限，检查权限范围，不要一味使用默认选项。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心得体会：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本次实践让我学会自主搭建AI智能体，依托智能体高效解决特定场景下的系列问题。在熟悉并使用TRAE开发工具的过程中，我感受到AI具备自动生成代码、执行开发流程的能力。</w:t>
      </w:r>
      <w:r>
        <w:rPr>
          <w:rFonts w:hint="eastAsia" w:cs="宋体"/>
          <w:sz w:val="24"/>
          <w:szCs w:val="24"/>
          <w:lang w:val="en-US" w:eastAsia="zh-CN"/>
        </w:rPr>
        <w:t>在与AI交流中，</w:t>
      </w:r>
      <w:r>
        <w:rPr>
          <w:rFonts w:ascii="宋体" w:hAnsi="宋体" w:eastAsia="宋体" w:cs="宋体"/>
          <w:sz w:val="24"/>
          <w:szCs w:val="24"/>
        </w:rPr>
        <w:t>我可以通过和AI</w:t>
      </w:r>
      <w:r>
        <w:rPr>
          <w:rFonts w:hint="eastAsia" w:cs="宋体"/>
          <w:sz w:val="24"/>
          <w:szCs w:val="24"/>
          <w:lang w:val="en-US" w:eastAsia="zh-CN"/>
        </w:rPr>
        <w:t>进行</w:t>
      </w:r>
      <w:r>
        <w:rPr>
          <w:rFonts w:ascii="宋体" w:hAnsi="宋体" w:eastAsia="宋体" w:cs="宋体"/>
          <w:sz w:val="24"/>
          <w:szCs w:val="24"/>
        </w:rPr>
        <w:t>修改代码错误，但这次学习也树立了清晰认知：AI仅作为提升效率的辅助工具，代码合理性、方案可行性需要我们独立思考、自主校验，不能一味盲从、过度依赖</w:t>
      </w:r>
      <w:r>
        <w:rPr>
          <w:rFonts w:hint="eastAsia" w:cs="宋体"/>
          <w:sz w:val="24"/>
          <w:szCs w:val="24"/>
          <w:lang w:val="en-US" w:eastAsia="zh-CN"/>
        </w:rPr>
        <w:t>AI</w:t>
      </w:r>
      <w:r>
        <w:rPr>
          <w:rFonts w:ascii="宋体" w:hAnsi="宋体" w:eastAsia="宋体" w:cs="宋体"/>
          <w:sz w:val="24"/>
          <w:szCs w:val="24"/>
        </w:rPr>
        <w:t>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/>
    <w:p/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003366"/>
          <w:sz w:val="52"/>
        </w:rPr>
        <w:t>智慧银行实验</w:t>
      </w:r>
    </w:p>
    <w:p/>
    <w:p>
      <w:pPr>
        <w:jc w:val="center"/>
        <w:rPr>
          <w:rFonts w:hint="eastAsia" w:eastAsia="黑体"/>
          <w:lang w:val="en-US" w:eastAsia="zh-CN"/>
        </w:rPr>
      </w:pPr>
      <w:r>
        <w:rPr>
          <w:rFonts w:ascii="黑体" w:hAnsi="黑体" w:eastAsia="黑体"/>
          <w:color w:val="003366"/>
          <w:sz w:val="40"/>
        </w:rPr>
        <w:t>实验</w:t>
      </w:r>
      <w:r>
        <w:rPr>
          <w:rFonts w:hint="eastAsia" w:ascii="黑体" w:hAnsi="黑体" w:eastAsia="黑体"/>
          <w:color w:val="003366"/>
          <w:sz w:val="40"/>
          <w:lang w:val="en-US" w:eastAsia="zh-CN"/>
        </w:rPr>
        <w:t>二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姓名：_____</w:t>
      </w:r>
      <w:r>
        <w:rPr>
          <w:rFonts w:hint="eastAsia"/>
          <w:sz w:val="28"/>
          <w:u w:val="single"/>
          <w:lang w:val="en-US" w:eastAsia="zh-CN"/>
        </w:rPr>
        <w:t>柏依琳</w:t>
      </w:r>
      <w:r>
        <w:rPr>
          <w:rFonts w:ascii="宋体" w:hAnsi="宋体" w:eastAsia="宋体"/>
          <w:sz w:val="28"/>
          <w:u w:val="none"/>
        </w:rPr>
        <w:t>_____</w:t>
      </w:r>
      <w:r>
        <w:rPr>
          <w:rFonts w:ascii="宋体" w:hAnsi="宋体" w:eastAsia="宋体"/>
          <w:sz w:val="28"/>
        </w:rPr>
        <w:t>___</w:t>
      </w:r>
    </w:p>
    <w:p>
      <w:pPr>
        <w:jc w:val="center"/>
      </w:pPr>
      <w:r>
        <w:rPr>
          <w:rFonts w:ascii="宋体" w:hAnsi="宋体" w:eastAsia="宋体"/>
          <w:sz w:val="28"/>
        </w:rPr>
        <w:t>学号：___</w:t>
      </w:r>
      <w:r>
        <w:rPr>
          <w:rFonts w:ascii="宋体" w:hAnsi="宋体" w:eastAsia="宋体"/>
          <w:sz w:val="28"/>
          <w:u w:val="none"/>
        </w:rPr>
        <w:t>__</w:t>
      </w:r>
      <w:r>
        <w:rPr>
          <w:rFonts w:hint="eastAsia"/>
          <w:sz w:val="28"/>
          <w:u w:val="single"/>
          <w:lang w:val="en-US" w:eastAsia="zh-CN"/>
        </w:rPr>
        <w:t>202301790</w:t>
      </w:r>
      <w:r>
        <w:rPr>
          <w:rFonts w:ascii="宋体" w:hAnsi="宋体" w:eastAsia="宋体"/>
          <w:sz w:val="28"/>
        </w:rPr>
        <w:t>_____</w:t>
      </w:r>
    </w:p>
    <w:p>
      <w:pPr>
        <w:jc w:val="center"/>
      </w:pPr>
      <w:r>
        <w:rPr>
          <w:rFonts w:ascii="宋体" w:hAnsi="宋体" w:eastAsia="宋体"/>
          <w:sz w:val="28"/>
        </w:rPr>
        <w:t>班级：____</w:t>
      </w:r>
      <w:r>
        <w:rPr>
          <w:rFonts w:hint="eastAsia"/>
          <w:sz w:val="28"/>
          <w:u w:val="single"/>
          <w:lang w:val="en-US" w:eastAsia="zh-CN"/>
        </w:rPr>
        <w:t>金融202302</w:t>
      </w:r>
      <w:r>
        <w:rPr>
          <w:rFonts w:ascii="宋体" w:hAnsi="宋体" w:eastAsia="宋体"/>
          <w:sz w:val="28"/>
          <w:u w:val="none"/>
        </w:rPr>
        <w:t>__</w:t>
      </w:r>
      <w:r>
        <w:rPr>
          <w:rFonts w:ascii="宋体" w:hAnsi="宋体" w:eastAsia="宋体"/>
          <w:sz w:val="28"/>
        </w:rPr>
        <w:t>__</w:t>
      </w:r>
    </w:p>
    <w:p/>
    <w:p/>
    <w:p/>
    <w:p/>
    <w:p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一、实验目的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宋体" w:hAnsi="华文宋体" w:eastAsia="华文宋体" w:cs="华文宋体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宋体" w:hAnsi="华文宋体" w:eastAsia="华文宋体" w:cs="华文宋体"/>
          <w:color w:val="000000"/>
          <w:kern w:val="0"/>
          <w:sz w:val="23"/>
          <w:szCs w:val="23"/>
          <w:lang w:val="en-US" w:eastAsia="zh-CN" w:bidi="ar"/>
        </w:rPr>
        <w:t>本次实验的学习目的如下：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1.掌握MCP协议三层架构、单次MCP调用完整生命周期，区分MCP主流平台与市场资源。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2.读懂mcp.json配置文件全部字段，完成8组课程MCP服务部署、启动与验证。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3.分四关实操：浏览器自动化、Excel金融表格处理、Word+PPT银行简报生成、Stata/Python计量回归分析。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4.掌握playwright、fetch、excel、word、ppt、stata-mcp等工具的提示词编写规范。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5.能独立排查MCP配置语法、依赖缺失、软件路径错误类故障。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6.产出MCP调用流程图、录屏、报表、简报、回归分析全套交付物，理解“MCP是AI手脚”核心逻辑。</w:t>
      </w:r>
    </w:p>
    <w:p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二、实验环境</w:t>
      </w:r>
    </w:p>
    <w:p>
      <w:pPr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以下为本次实验的开发环境检测结果：</w:t>
      </w:r>
    </w:p>
    <w:p>
      <w:pPr>
        <w:ind w:firstLine="480"/>
        <w:rPr>
          <w:rFonts w:hint="eastAsia"/>
          <w:lang w:val="en-US" w:eastAsia="zh-CN"/>
        </w:rPr>
      </w:pPr>
      <w:r>
        <w:rPr>
          <w:rFonts w:ascii="宋体" w:hAnsi="宋体" w:eastAsia="宋体"/>
          <w:b w:val="0"/>
          <w:sz w:val="24"/>
        </w:rPr>
        <w:t>经检测，所有工具均已安装且满足课程要求，开发环境完全就绪。</w:t>
      </w:r>
    </w:p>
    <w:p>
      <w:r>
        <w:drawing>
          <wp:inline distT="0" distB="0" distL="114300" distR="114300">
            <wp:extent cx="4358640" cy="3060065"/>
            <wp:effectExtent l="0" t="0" r="0" b="317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三、实验步骤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3.1、浏览器组——让</w:t>
      </w:r>
      <w:r>
        <w:rPr>
          <w:rFonts w:hint="default"/>
          <w:lang w:val="en-US" w:eastAsia="zh-CN"/>
        </w:rPr>
        <w:t>AI操作浏览器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实验操作：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请用chrome-devtools MCP完成：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1.打开https://www.cmbchina.com（招商银行官网）；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2.截图保存为figures/cmb_home.png；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3.对该页面跑lighthouse_audit，输出"性能/可访问性/最佳实践/SEO"四项分数；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4.用100字中文总结这家银行官网的优缺点。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官网截图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95090" cy="4605655"/>
            <wp:effectExtent l="0" t="0" r="6350" b="12065"/>
            <wp:docPr id="13" name="图片 13" descr="cmb_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mb_hom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文件报告截图：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5249545"/>
            <wp:effectExtent l="0" t="0" r="4445" b="825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4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</w:t>
      </w:r>
      <w:r>
        <w:rPr>
          <w:rFonts w:hint="default"/>
          <w:lang w:val="en-US" w:eastAsia="zh-CN"/>
        </w:rPr>
        <w:t>L2 Offffice表格组——让AI操作Excel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实验操作：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任务：让AI操作Excel完成数据处理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【1】数据准备1.在当前目录创建"销售数据"文件夹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2.创建包含以下内容的Excel文件"销售记录.xlsx"：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-Sheet1命名为"销售数据"-表头：日期、产品名称、销售额、数量、客户类型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-至少包含10条模拟销售数据（2024年1月数据）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【2】Excel操作任务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1.读取"销售记录.xlsx"文件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2.添加"单价"列（销售额/数量）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3.添加"利润率"列（假设利润率=30%，计算利润额）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4.按客户类型分组汇总销售额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5.筛选出销售额大于1000的记录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6.创建新Sheet"汇总报表"，包含各产品总销售额、各客户类型销售占比、平均单价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【3】数据可视化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1.在"汇总报表"Sheet中创建柱状图展示各产品销售额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2.创建饼图展示客户类型占比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【4】保存与输出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1.另存为"销售分析报告.xlsx"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2.输出分析报告摘要（Markdown格式）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销售分析报告</w:t>
      </w:r>
    </w:p>
    <w:p>
      <w:r>
        <w:drawing>
          <wp:inline distT="0" distB="0" distL="114300" distR="114300">
            <wp:extent cx="5271770" cy="2770505"/>
            <wp:effectExtent l="0" t="0" r="1270" b="317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  <w:lang w:val="en-US" w:eastAsia="zh-CN"/>
        </w:rPr>
        <w:t>分析报告摘要</w:t>
      </w:r>
      <w:r>
        <w:rPr>
          <w:rFonts w:hint="eastAsia"/>
          <w:lang w:val="en-US" w:eastAsia="zh-CN"/>
        </w:rPr>
        <w:t>：</w:t>
      </w:r>
    </w:p>
    <w:p>
      <w:r>
        <w:drawing>
          <wp:inline distT="0" distB="0" distL="114300" distR="114300">
            <wp:extent cx="5273040" cy="4497070"/>
            <wp:effectExtent l="0" t="0" r="0" b="1397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3.3、</w:t>
      </w:r>
      <w:r>
        <w:rPr>
          <w:rFonts w:hint="default"/>
          <w:lang w:val="en-US" w:eastAsia="zh-CN"/>
        </w:rPr>
        <w:t>文档生成组——word+ppt生成银行简报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实验操作：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任务：工商银行2025</w:t>
      </w:r>
      <w:r>
        <w:rPr>
          <w:rFonts w:hint="eastAsia"/>
          <w:lang w:val="en-US" w:eastAsia="zh-CN"/>
        </w:rPr>
        <w:t>年报速读简报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请使用</w:t>
      </w:r>
      <w:r>
        <w:rPr>
          <w:rFonts w:hint="default"/>
          <w:lang w:val="en-US" w:eastAsia="zh-CN"/>
        </w:rPr>
        <w:t>fetch+word+ppt</w:t>
      </w:r>
      <w:r>
        <w:rPr>
          <w:rFonts w:hint="eastAsia"/>
          <w:lang w:val="en-US" w:eastAsia="zh-CN"/>
        </w:rPr>
        <w:t>三个</w:t>
      </w:r>
      <w:r>
        <w:rPr>
          <w:rFonts w:hint="default"/>
          <w:lang w:val="en-US" w:eastAsia="zh-CN"/>
        </w:rPr>
        <w:t>MCP</w:t>
      </w:r>
      <w:r>
        <w:rPr>
          <w:rFonts w:hint="eastAsia"/>
          <w:lang w:val="en-US" w:eastAsia="zh-CN"/>
        </w:rPr>
        <w:t>服务协同完成以下任务：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【第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步】抓取年报数据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fetch MCP</w:t>
      </w:r>
      <w:r>
        <w:rPr>
          <w:rFonts w:hint="eastAsia"/>
          <w:lang w:val="en-US" w:eastAsia="zh-CN"/>
        </w:rPr>
        <w:t>获取工商银行</w:t>
      </w:r>
      <w:r>
        <w:rPr>
          <w:rFonts w:hint="default"/>
          <w:lang w:val="en-US" w:eastAsia="zh-CN"/>
        </w:rPr>
        <w:t>2025</w:t>
      </w:r>
      <w:r>
        <w:rPr>
          <w:rFonts w:hint="eastAsia"/>
          <w:lang w:val="en-US" w:eastAsia="zh-CN"/>
        </w:rPr>
        <w:t>年报摘要信息：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搜索并访问工商银行</w:t>
      </w:r>
      <w:r>
        <w:rPr>
          <w:rFonts w:hint="default"/>
          <w:lang w:val="en-US" w:eastAsia="zh-CN"/>
        </w:rPr>
        <w:t>2025</w:t>
      </w:r>
      <w:r>
        <w:rPr>
          <w:rFonts w:hint="eastAsia"/>
          <w:lang w:val="en-US" w:eastAsia="zh-CN"/>
        </w:rPr>
        <w:t>年报官方页面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获取关键数据：年度营收、净利润、不良贷款率、</w:t>
      </w:r>
      <w:r>
        <w:rPr>
          <w:rFonts w:hint="default"/>
          <w:lang w:val="en-US" w:eastAsia="zh-CN"/>
        </w:rPr>
        <w:t>ROE</w:t>
      </w:r>
      <w:r>
        <w:rPr>
          <w:rFonts w:hint="eastAsia"/>
          <w:lang w:val="en-US" w:eastAsia="zh-CN"/>
        </w:rPr>
        <w:t>、主要业务亮点、主要风险提示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将获取的数据整理为结构化信息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【第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步】生成</w:t>
      </w:r>
      <w:r>
        <w:rPr>
          <w:rFonts w:hint="default"/>
          <w:lang w:val="en-US" w:eastAsia="zh-CN"/>
        </w:rPr>
        <w:t>Word</w:t>
      </w:r>
      <w:r>
        <w:rPr>
          <w:rFonts w:hint="eastAsia"/>
          <w:lang w:val="en-US" w:eastAsia="zh-CN"/>
        </w:rPr>
        <w:t>文档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word MCP</w:t>
      </w: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reports/</w:t>
      </w:r>
      <w:r>
        <w:rPr>
          <w:rFonts w:hint="eastAsia"/>
          <w:lang w:val="en-US" w:eastAsia="zh-CN"/>
        </w:rPr>
        <w:t>目录生成</w:t>
      </w:r>
      <w:r>
        <w:rPr>
          <w:rFonts w:hint="default"/>
          <w:lang w:val="en-US" w:eastAsia="zh-CN"/>
        </w:rPr>
        <w:t>icbc_brief.docx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封面页（标题、副标题、制作人、日期）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目录页（自动生成）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关键财务指标（表格）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业务亮点（</w:t>
      </w:r>
      <w:r>
        <w:rPr>
          <w:rFonts w:hint="default"/>
          <w:lang w:val="en-US" w:eastAsia="zh-CN"/>
        </w:rPr>
        <w:t>&gt;=3</w:t>
      </w:r>
      <w:r>
        <w:rPr>
          <w:rFonts w:hint="eastAsia"/>
          <w:lang w:val="en-US" w:eastAsia="zh-CN"/>
        </w:rPr>
        <w:t>条）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</w:t>
      </w:r>
      <w:r>
        <w:rPr>
          <w:rFonts w:hint="eastAsia"/>
          <w:lang w:val="en-US" w:eastAsia="zh-CN"/>
        </w:rPr>
        <w:t>风险提示（</w:t>
      </w:r>
      <w:r>
        <w:rPr>
          <w:rFonts w:hint="default"/>
          <w:lang w:val="en-US" w:eastAsia="zh-CN"/>
        </w:rPr>
        <w:t>&gt;=2</w:t>
      </w:r>
      <w:r>
        <w:rPr>
          <w:rFonts w:hint="eastAsia"/>
          <w:lang w:val="en-US" w:eastAsia="zh-CN"/>
        </w:rPr>
        <w:t>条）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【第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步】生成</w:t>
      </w:r>
      <w:r>
        <w:rPr>
          <w:rFonts w:hint="default"/>
          <w:lang w:val="en-US" w:eastAsia="zh-CN"/>
        </w:rPr>
        <w:t>PPT</w:t>
      </w:r>
      <w:r>
        <w:rPr>
          <w:rFonts w:hint="eastAsia"/>
          <w:lang w:val="en-US" w:eastAsia="zh-CN"/>
        </w:rPr>
        <w:t>演示文稿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ppt MCP</w:t>
      </w:r>
      <w:r>
        <w:rPr>
          <w:rFonts w:hint="eastAsia"/>
          <w:lang w:val="en-US" w:eastAsia="zh-CN"/>
        </w:rPr>
        <w:t>把</w:t>
      </w:r>
      <w:r>
        <w:rPr>
          <w:rFonts w:hint="default"/>
          <w:lang w:val="en-US" w:eastAsia="zh-CN"/>
        </w:rPr>
        <w:t>docx</w:t>
      </w:r>
      <w:r>
        <w:rPr>
          <w:rFonts w:hint="eastAsia"/>
          <w:lang w:val="en-US" w:eastAsia="zh-CN"/>
        </w:rPr>
        <w:t>内容转换为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页</w:t>
      </w:r>
      <w:r>
        <w:rPr>
          <w:rFonts w:hint="default"/>
          <w:lang w:val="en-US" w:eastAsia="zh-CN"/>
        </w:rPr>
        <w:t>PPT</w:t>
      </w:r>
      <w:r>
        <w:rPr>
          <w:rFonts w:hint="eastAsia"/>
          <w:lang w:val="en-US" w:eastAsia="zh-CN"/>
        </w:rPr>
        <w:t>，保存为</w:t>
      </w:r>
      <w:r>
        <w:rPr>
          <w:rFonts w:hint="default"/>
          <w:lang w:val="en-US" w:eastAsia="zh-CN"/>
        </w:rPr>
        <w:t>reports/icbc_brief.pptx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【整体要求】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风格：商务蓝色主题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语言：简体中文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数据：如无法获取真实数据，请使用合理估算数据并标注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估算数据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>
      <w:r>
        <w:drawing>
          <wp:inline distT="0" distB="0" distL="114300" distR="114300">
            <wp:extent cx="5271770" cy="3851910"/>
            <wp:effectExtent l="0" t="0" r="1270" b="381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3.4、数据分析组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实验操作：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任务：商业银行盈利能力影响因素回归分析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请使用stata-mcp服务完成以下计量分析任务：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【数据来源（任选其一）】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公开数据集：</w:t>
      </w:r>
      <w:r>
        <w:rPr>
          <w:rFonts w:hint="default"/>
          <w:lang w:val="en-US" w:eastAsia="zh-CN"/>
        </w:rPr>
        <w:t>620</w:t>
      </w:r>
      <w:r>
        <w:rPr>
          <w:rFonts w:hint="eastAsia"/>
          <w:lang w:val="en-US" w:eastAsia="zh-CN"/>
        </w:rPr>
        <w:t>家商业银行财务数据（</w:t>
      </w:r>
      <w:r>
        <w:rPr>
          <w:rFonts w:hint="default"/>
          <w:lang w:val="en-US" w:eastAsia="zh-CN"/>
        </w:rPr>
        <w:t>2007-2024</w: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2.手动构建：如无外部数据，使用</w:t>
      </w:r>
      <w:r>
        <w:rPr>
          <w:rFonts w:hint="default"/>
          <w:lang w:val="en-US" w:eastAsia="zh-CN"/>
        </w:rPr>
        <w:t>Stata</w:t>
      </w:r>
      <w:r>
        <w:rPr>
          <w:rFonts w:hint="eastAsia"/>
          <w:lang w:val="en-US" w:eastAsia="zh-CN"/>
        </w:rPr>
        <w:t>生成模拟面板数据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【第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步】数据准备与探索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尝试读入</w:t>
      </w:r>
      <w:r>
        <w:rPr>
          <w:rFonts w:hint="default"/>
          <w:lang w:val="en-US" w:eastAsia="zh-CN"/>
        </w:rPr>
        <w:t>data/bank_panel.dta</w:t>
      </w:r>
      <w:r>
        <w:rPr>
          <w:rFonts w:hint="eastAsia"/>
          <w:lang w:val="en-US" w:eastAsia="zh-CN"/>
        </w:rPr>
        <w:t>；如不存在则使用</w:t>
      </w:r>
      <w:r>
        <w:rPr>
          <w:rFonts w:hint="default"/>
          <w:lang w:val="en-US" w:eastAsia="zh-CN"/>
        </w:rPr>
        <w:t>webuse grunfeld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summarize</w:t>
      </w:r>
      <w:r>
        <w:rPr>
          <w:rFonts w:hint="eastAsia"/>
          <w:lang w:val="en-US" w:eastAsia="zh-CN"/>
        </w:rPr>
        <w:t>查看关键变量描述统计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【第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步】回归分析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基础</w:t>
      </w:r>
      <w:r>
        <w:rPr>
          <w:rFonts w:hint="default"/>
          <w:lang w:val="en-US" w:eastAsia="zh-CN"/>
        </w:rPr>
        <w:t>OLS</w:t>
      </w:r>
      <w:r>
        <w:rPr>
          <w:rFonts w:hint="eastAsia"/>
          <w:lang w:val="en-US" w:eastAsia="zh-CN"/>
        </w:rPr>
        <w:t>回归：</w:t>
      </w:r>
      <w:r>
        <w:rPr>
          <w:rFonts w:hint="default"/>
          <w:lang w:val="en-US" w:eastAsia="zh-CN"/>
        </w:rPr>
        <w:t>reg roe npl_ratio car loan_growth log(asset),robust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添加控制变量：</w:t>
      </w:r>
      <w:r>
        <w:rPr>
          <w:rFonts w:hint="default"/>
          <w:lang w:val="en-US" w:eastAsia="zh-CN"/>
        </w:rPr>
        <w:t>reg roe npl_ratio car loan_growth log(asset)i.year,robust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固定效应模型（使用</w:t>
      </w:r>
      <w:r>
        <w:rPr>
          <w:rFonts w:hint="default"/>
          <w:lang w:val="en-US" w:eastAsia="zh-CN"/>
        </w:rPr>
        <w:t>reghdfe</w:t>
      </w:r>
      <w:r>
        <w:rPr>
          <w:rFonts w:hint="eastAsia"/>
          <w:lang w:val="en-US" w:eastAsia="zh-CN"/>
        </w:rPr>
        <w:t>）：</w:t>
      </w:r>
      <w:r>
        <w:rPr>
          <w:rFonts w:hint="default"/>
          <w:lang w:val="en-US" w:eastAsia="zh-CN"/>
        </w:rPr>
        <w:t>reghdfe roe npl_ratio car loan_growth,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absorb(bank_id year)robust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【第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步】结果输出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esttab</w:t>
      </w:r>
      <w:r>
        <w:rPr>
          <w:rFonts w:hint="eastAsia"/>
          <w:lang w:val="en-US" w:eastAsia="zh-CN"/>
        </w:rPr>
        <w:t>命令输出三列回归结果到</w:t>
      </w:r>
      <w:r>
        <w:rPr>
          <w:rFonts w:hint="default"/>
          <w:lang w:val="en-US" w:eastAsia="zh-CN"/>
        </w:rPr>
        <w:t>reports/exp2_l4_reg.txt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撰写</w:t>
      </w:r>
      <w:r>
        <w:rPr>
          <w:rFonts w:hint="default"/>
          <w:lang w:val="en-US" w:eastAsia="zh-CN"/>
        </w:rPr>
        <w:t>200-300</w:t>
      </w:r>
      <w:r>
        <w:rPr>
          <w:rFonts w:hint="eastAsia"/>
          <w:lang w:val="en-US" w:eastAsia="zh-CN"/>
        </w:rPr>
        <w:t>字分析结论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实验结果:</w:t>
      </w:r>
    </w:p>
    <w:p>
      <w:r>
        <w:drawing>
          <wp:inline distT="0" distB="0" distL="114300" distR="114300">
            <wp:extent cx="5264150" cy="3104515"/>
            <wp:effectExtent l="0" t="0" r="8890" b="444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644265"/>
            <wp:effectExtent l="0" t="0" r="3810" b="13335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3.5、</w:t>
      </w:r>
      <w:r>
        <w:rPr>
          <w:rFonts w:hint="default"/>
          <w:lang w:val="en-US" w:eastAsia="zh-CN"/>
        </w:rPr>
        <w:t>MCP调用流程图</w:t>
      </w:r>
    </w:p>
    <w:p>
      <w:r>
        <w:drawing>
          <wp:inline distT="0" distB="0" distL="114300" distR="114300">
            <wp:extent cx="5272405" cy="1884045"/>
            <wp:effectExtent l="0" t="0" r="635" b="571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四、实验心得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AI报错心得：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安装playwright包后，浏览器引擎需要单独下载。Playwright不像Selenium自动捆绑驱动，它采用按需下载策略</w:t>
      </w:r>
      <w:r>
        <w:rPr>
          <w:rFonts w:hint="eastAsia"/>
          <w:lang w:val="en-US"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AI仅能提供辅助方案，各类工具底层差异、环境配置逻辑仍需自己理解判断，不可一味依赖AI给出的指令。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心得体会：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我掌握了AI结合工具自动化完成数据抓取、文档生成、PPT制作与计量回归分析的实操方法。MCP作为AI工具调度层，能够显著提升工作效率，但存在工具依赖、场景受限等问题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。但是数据处理更方便，PPT制作更快，减少工作量。</w:t>
      </w:r>
    </w:p>
    <w:p>
      <w:pPr>
        <w:rPr>
          <w:rFonts w:hint="default"/>
          <w:lang w:val="en-US" w:eastAsia="zh-CN"/>
        </w:rPr>
      </w:pPr>
    </w:p>
    <w:p/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003366"/>
          <w:sz w:val="52"/>
        </w:rPr>
        <w:t>智慧银行实验</w:t>
      </w:r>
    </w:p>
    <w:p/>
    <w:p>
      <w:pPr>
        <w:jc w:val="center"/>
        <w:rPr>
          <w:rFonts w:hint="eastAsia" w:eastAsia="黑体"/>
          <w:lang w:val="en-US" w:eastAsia="zh-CN"/>
        </w:rPr>
      </w:pPr>
      <w:r>
        <w:rPr>
          <w:rFonts w:ascii="黑体" w:hAnsi="黑体" w:eastAsia="黑体"/>
          <w:color w:val="003366"/>
          <w:sz w:val="40"/>
        </w:rPr>
        <w:t>实验</w:t>
      </w:r>
      <w:r>
        <w:rPr>
          <w:rFonts w:hint="eastAsia" w:ascii="黑体" w:hAnsi="黑体" w:eastAsia="黑体"/>
          <w:color w:val="003366"/>
          <w:sz w:val="40"/>
          <w:lang w:val="en-US" w:eastAsia="zh-CN"/>
        </w:rPr>
        <w:t>三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姓名：_____</w:t>
      </w:r>
      <w:r>
        <w:rPr>
          <w:rFonts w:hint="eastAsia"/>
          <w:sz w:val="28"/>
          <w:u w:val="single"/>
          <w:lang w:val="en-US" w:eastAsia="zh-CN"/>
        </w:rPr>
        <w:t>柏依琳</w:t>
      </w:r>
      <w:r>
        <w:rPr>
          <w:rFonts w:ascii="宋体" w:hAnsi="宋体" w:eastAsia="宋体"/>
          <w:sz w:val="28"/>
          <w:u w:val="none"/>
        </w:rPr>
        <w:t>_____</w:t>
      </w:r>
      <w:r>
        <w:rPr>
          <w:rFonts w:ascii="宋体" w:hAnsi="宋体" w:eastAsia="宋体"/>
          <w:sz w:val="28"/>
        </w:rPr>
        <w:t>___</w:t>
      </w:r>
    </w:p>
    <w:p>
      <w:pPr>
        <w:jc w:val="center"/>
      </w:pPr>
      <w:r>
        <w:rPr>
          <w:rFonts w:ascii="宋体" w:hAnsi="宋体" w:eastAsia="宋体"/>
          <w:sz w:val="28"/>
        </w:rPr>
        <w:t>学号：___</w:t>
      </w:r>
      <w:r>
        <w:rPr>
          <w:rFonts w:ascii="宋体" w:hAnsi="宋体" w:eastAsia="宋体"/>
          <w:sz w:val="28"/>
          <w:u w:val="none"/>
        </w:rPr>
        <w:t>__</w:t>
      </w:r>
      <w:r>
        <w:rPr>
          <w:rFonts w:hint="eastAsia"/>
          <w:sz w:val="28"/>
          <w:u w:val="single"/>
          <w:lang w:val="en-US" w:eastAsia="zh-CN"/>
        </w:rPr>
        <w:t>202301790</w:t>
      </w:r>
      <w:r>
        <w:rPr>
          <w:rFonts w:ascii="宋体" w:hAnsi="宋体" w:eastAsia="宋体"/>
          <w:sz w:val="28"/>
        </w:rPr>
        <w:t>_____</w:t>
      </w:r>
    </w:p>
    <w:p>
      <w:pPr>
        <w:jc w:val="center"/>
      </w:pPr>
      <w:r>
        <w:rPr>
          <w:rFonts w:ascii="宋体" w:hAnsi="宋体" w:eastAsia="宋体"/>
          <w:sz w:val="28"/>
        </w:rPr>
        <w:t>班级：____</w:t>
      </w:r>
      <w:r>
        <w:rPr>
          <w:rFonts w:hint="eastAsia"/>
          <w:sz w:val="28"/>
          <w:u w:val="single"/>
          <w:lang w:val="en-US" w:eastAsia="zh-CN"/>
        </w:rPr>
        <w:t>金融202302</w:t>
      </w:r>
      <w:r>
        <w:rPr>
          <w:rFonts w:ascii="宋体" w:hAnsi="宋体" w:eastAsia="宋体"/>
          <w:sz w:val="28"/>
          <w:u w:val="none"/>
        </w:rPr>
        <w:t>__</w:t>
      </w:r>
      <w:r>
        <w:rPr>
          <w:rFonts w:ascii="宋体" w:hAnsi="宋体" w:eastAsia="宋体"/>
          <w:sz w:val="28"/>
        </w:rPr>
        <w:t>__</w:t>
      </w:r>
    </w:p>
    <w:p/>
    <w:p/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/>
    <w:p/>
    <w:p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一、实验目的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明晰Skill的定义与核心作用，区分MCP（AI外部工具载体）与Skill（AI专业业务知识流程）的定位差异，掌握金融银行类Skill的整体框架结构。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熟练调用现有金融Skill，依托docx、xlsx、finance-expert等技能完成银行客户回访报告、信用风险评估、贷款定价模型等典型金融业务自动化输出。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掌握标准SKILL.md文件编写规范，能够结合银行贷后风控场景自主设计、开发风险预警类自定义Skill，并完成功能测试验证。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建立金融AI工具安全合规思维，从触发逻辑、数据安全、监管合规等多维度完成Skill安全审计，识别工具潜在业务风险并提出优化方案。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5.</w:t>
      </w:r>
      <w:r>
        <w:rPr>
          <w:rFonts w:ascii="宋体" w:hAnsi="宋体" w:eastAsia="宋体" w:cs="宋体"/>
          <w:sz w:val="24"/>
          <w:szCs w:val="24"/>
        </w:rPr>
        <w:t>结合银行业数字化场景拓展实践，学会运用咨询框架、舆情分析类Skill开展行业分析，形成完整的“工具调用-自主开发-合规校验”金融AI实操能力。</w:t>
      </w:r>
    </w:p>
    <w:p>
      <w:pPr>
        <w:rPr>
          <w:rFonts w:hint="default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二、实验环境</w:t>
      </w:r>
    </w:p>
    <w:p>
      <w:pPr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以下为本次实验的开发环境检测结果：</w:t>
      </w:r>
    </w:p>
    <w:p>
      <w:pPr>
        <w:ind w:firstLine="480"/>
        <w:rPr>
          <w:rFonts w:hint="eastAsia"/>
          <w:lang w:val="en-US" w:eastAsia="zh-CN"/>
        </w:rPr>
      </w:pPr>
      <w:r>
        <w:rPr>
          <w:rFonts w:ascii="宋体" w:hAnsi="宋体" w:eastAsia="宋体"/>
          <w:b w:val="0"/>
          <w:sz w:val="24"/>
        </w:rPr>
        <w:t>经检测，所有工具均已安装且满足课程要求，开发环境完全就绪。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6690" cy="2833370"/>
            <wp:effectExtent l="0" t="0" r="6350" b="127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三、实验步骤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3.1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用docx Skill生成客户回访报告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实验操作：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任务1：用docx Skill生成客户回访报告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请执行以下操作以完成客户电话回访报告的生成：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1.安装docx技能环境：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-前往热门技能市场搜索并安装"docx"技能包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-通过npm全局安装docx-js工具：执行命令"npm install-g docx"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-验证pandoc与LibreOffice软件是否已正确安装（用于后续PDF格式校验）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-完成安装后回复确认信息："docx skill已就绪"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2.使用已安装的docx技能为客户C00001（张**）生成《客户电话回访报告》：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-创建结构完整的Word文档，包含以下6个标准章节：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*客户基本信息（客户编号C00001、姓名、资产等级、开户行、客户经理）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*回访背景（本次电话回访的目标：定期存款到期提醒+理财产品推荐）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*沟通要点（详细记录电话沟通中的关键内容与讨论事项）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*客户反馈（客户对现有服务的满意度评分1-5+具体意见）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*产品意向（客户对大额存单/结构性存款/基金定投的兴趣程度）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*跟进计划（含时间节点、责任人、后续行动项）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-文档格式要求：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*添加正式封面，包含银行Logo位置、报告标题、日期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*生成自动更新的目录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*添加规范的页码，页眉含「内部文件·密级：内部」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-保存路径："reports/客户回访报告_C00001.docx"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3.完成后请确认文档已成功生成并符合上述所有要求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实验结果：</w:t>
      </w:r>
    </w:p>
    <w:p>
      <w:r>
        <w:drawing>
          <wp:inline distT="0" distB="0" distL="114300" distR="114300">
            <wp:extent cx="5273040" cy="5774055"/>
            <wp:effectExtent l="0" t="0" r="0" b="1905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7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用finance-expert Skill做银行信用风险分析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实验操作：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请使用finance-expert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技能完成以下银行信用风险分析任务：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【背景】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某城商行收到客户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恒达机械制造有限公司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的贷款申请：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申请额度：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万元流动资金贷款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期限：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个月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用途：原材料采购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步】构建企业信用评估框架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请基于以下模拟财务数据建立评估模型：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近三年营收：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2023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3200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/2024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3800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/2025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近三年净利润：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180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/220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/250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资产总额：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2800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万，负债总额：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1600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应收账款周转天数：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85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存货周转天数：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经营性现金流：近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个月净流入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步】计算关键风控指标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资产负债率、流动比率、速动比率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2.Altman Z-Score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（适配中国制造业版本）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利息保障倍数（假设年利率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5.5%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贷款偿还能力系数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经营性现金流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贷款本息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【第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步】生成风险评估报告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输出结构化报告（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Markdown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格式），包含：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企业画像概要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财务健康度评分（百分制）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风险等级判定（低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极高）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审批建议（批准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有条件批准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拒绝）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风险缓释措施建议（如需要抵押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担保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降额等）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保存到reports/credit_risk_hengda.md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实验结果：</w:t>
      </w:r>
    </w:p>
    <w:p>
      <w:pPr>
        <w:rPr>
          <w:rFonts w:hint="default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20540" cy="5654040"/>
            <wp:effectExtent l="0" t="0" r="7620" b="0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.3用xlsx Skill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构建银行贷款定价模型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实验操作：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使用xlsx技能创建银行贷款定价模型Excel文件：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【文件名】reports/loan_pricing_model.xlsx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【Sheet 1：定价参数】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构建贷款定价公式：贷款利率=资金成本+风险溢价+运营成本+资本占用成本+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目标利润参数设置（使用Excel公式，不硬编码计算结果）：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-资金成本（FTP）：一年期2.8%，三年期3.2%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-风险溢价：按信用等级差异化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*AAA级：0.3%AA级：0.6%A级：1.0%BBB级：1.8%BB级：3.0%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-运营成本：0.4%（含人工、系统、网点分摊）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-资本占用成本：贷款金额×风险权重(100%)×资本充足率(12.5%)×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资本回报率(12%)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-目标利润：0.2%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【Sheet 2：客户定价测算】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为5位不同客户自动计算贷款报价：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客户名|金额(万)|期限|信用等级|抵押方式|最终利率||恒达机械|500|1年|A|厂房抵押|=公式计算||绿源农业|200|3年|BBB|信用|=公式计算||华新科技|1000|1年|AA|应收质押|=公式计算||鑫达贸易|300|1年|BB|保证担保|=公式计算||瑞丰地产|2000|3年|A|土地抵押|=公式计算|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【Sheet 3：敏感性分析】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-当FTP上浮/下浮20bp时，各客户利率如何变化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-当信用等级上调/下调一级时，利率如何变化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-用条件格式标注：利率&lt;4%绿色，4-6%黄色，&gt;6%红色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【格式要求】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-所有计算必须使用Excel公式（=SUM,=VLOOKUP,=IF等）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-表头加粗+蓝色背景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-百分比统一保留2位小数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-金额使用千位分隔符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实验结果：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5222240"/>
            <wp:effectExtent l="0" t="0" r="3810" b="5080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3.4、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自写bank-risk-alert Skill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实验操作：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请帮我编写一个bank-risk-alert Skill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SKILL.md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），要求如下：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Skill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基本信息】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-name:bank-risk-alert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-description: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银行贷后风险预警话术生成器，根据客户风险信号自动生成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分级预警通知和客户经理跟进话术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触发词：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风险预警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贷后预警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逾期提醒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""risk alert"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【输入参数】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客户名称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预警信号类型（逾期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担保物贬值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关联企业异常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行业下行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资金异常流出）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风险等级（黄色预警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橙色预警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红色预警）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贷款余额与到期日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【输出模板（必须包含）】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预警摘要卡片（一屏可看完的关键信息）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客户经理电话话术（开场白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风险告知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行动承诺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结束语）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内部上报邮件模板（收件人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分管行长，含风险描述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处置建议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时间表）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跟进工单（任务项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截止日期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检查标准）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【分级逻辑】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黄色：关注但不急，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日内跟进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橙色：需立即电话联系，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日内上报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红色：启动应急预案，当日上报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法务介入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【示例输入输出】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提供至少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个完整的输入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输出示例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Best Practices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条银行贷后管理最佳实践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请确保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SKILL.md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格式规范，能被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AI IDE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正确识别和调用。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实验结果：</w:t>
      </w:r>
    </w:p>
    <w:p>
      <w:r>
        <w:drawing>
          <wp:inline distT="0" distB="0" distL="114300" distR="114300">
            <wp:extent cx="5271770" cy="2578735"/>
            <wp:effectExtent l="0" t="0" r="1270" b="12065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3.5金融Skill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安全审计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实验操作：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请对finance-expert Skill进行银行级安全审计：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阅读该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Skill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的完整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SKILL.md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内容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触发词精准性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输出完整性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数据安全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合规风险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可改进空间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五个维度评估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特别关注：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Skill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是否会在不合适的场景被误触发？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输出结果是否可能被视为正式投资建议（违反银保监规定）？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是否有机制防止客户真实数据泄露到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模型？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输出结构化审计报告（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&gt;=300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字），含评分（每维度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分制）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改进建议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保存到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reports/skill_audit_report.md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>
      <w:r>
        <w:drawing>
          <wp:inline distT="0" distB="0" distL="114300" distR="114300">
            <wp:extent cx="5263515" cy="2667635"/>
            <wp:effectExtent l="0" t="0" r="9525" b="14605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四、实验心得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AI报错心得：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“用”已有Skill环节，调用finance-expert开展银行信用风险分析，但该技能文档仅覆盖海外支付接口，缺少国内信贷业务逻辑，输出内容脱离业务场景，最终只能依靠Python代码完成分析。这让我意识到，Skill能否发挥作用不在于名称，而在于内容与业务场景是否匹配，通用金融技能无法直接适配国内银行风控需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心得体会：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现成finance-expert技能做信贷分析时，该技能仅适配海外金融场景，输出内容脱离国内银行业务，最终只能改用Python实现需求，我意识到Skill价值取决于内容与业务场景的匹配度。自主编写银行风险预警Skill时，我掌握了技能设计要点：收紧触发词减少误调用、细化输出模板、配套完整示例，能大幅提升技能实用性。对金融Skill开展安全审计后，发现其存在合规缺失、隐私提示不足、触发范围过宽等问题，建立起AI工具落地银行场景的安全合规意识。用、写、审三者闭环，缺少任一环节都会导致Skill难以落地。同时实操中各类AI报错暴露大模型存在环境、语法、编码幻觉，生成代码仅适配理想环境，不能直接照搬，需人工校验并准备备用方案。</w:t>
      </w:r>
    </w:p>
    <w:p>
      <w:pPr>
        <w:rPr>
          <w:rFonts w:ascii="宋体" w:hAnsi="宋体" w:eastAsia="宋体" w:cs="宋体"/>
          <w:sz w:val="24"/>
          <w:szCs w:val="24"/>
        </w:rPr>
      </w:pPr>
    </w:p>
    <w:p/>
    <w:p/>
    <w:p/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003366"/>
          <w:sz w:val="52"/>
        </w:rPr>
        <w:t>智慧银行实验</w:t>
      </w:r>
    </w:p>
    <w:p/>
    <w:p>
      <w:pPr>
        <w:jc w:val="center"/>
        <w:rPr>
          <w:rFonts w:hint="eastAsia" w:eastAsia="黑体"/>
          <w:lang w:val="en-US" w:eastAsia="zh-CN"/>
        </w:rPr>
      </w:pPr>
      <w:r>
        <w:rPr>
          <w:rFonts w:ascii="黑体" w:hAnsi="黑体" w:eastAsia="黑体"/>
          <w:color w:val="003366"/>
          <w:sz w:val="40"/>
        </w:rPr>
        <w:t>实验</w:t>
      </w:r>
      <w:r>
        <w:rPr>
          <w:rFonts w:hint="eastAsia" w:ascii="黑体" w:hAnsi="黑体" w:eastAsia="黑体"/>
          <w:color w:val="003366"/>
          <w:sz w:val="40"/>
          <w:lang w:val="en-US" w:eastAsia="zh-CN"/>
        </w:rPr>
        <w:t>四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姓名：_____</w:t>
      </w:r>
      <w:r>
        <w:rPr>
          <w:rFonts w:hint="eastAsia"/>
          <w:sz w:val="28"/>
          <w:u w:val="single"/>
          <w:lang w:val="en-US" w:eastAsia="zh-CN"/>
        </w:rPr>
        <w:t>柏依琳</w:t>
      </w:r>
      <w:r>
        <w:rPr>
          <w:rFonts w:ascii="宋体" w:hAnsi="宋体" w:eastAsia="宋体"/>
          <w:sz w:val="28"/>
          <w:u w:val="none"/>
        </w:rPr>
        <w:t>_____</w:t>
      </w:r>
      <w:r>
        <w:rPr>
          <w:rFonts w:ascii="宋体" w:hAnsi="宋体" w:eastAsia="宋体"/>
          <w:sz w:val="28"/>
        </w:rPr>
        <w:t>___</w:t>
      </w:r>
    </w:p>
    <w:p>
      <w:pPr>
        <w:jc w:val="center"/>
      </w:pPr>
      <w:r>
        <w:rPr>
          <w:rFonts w:ascii="宋体" w:hAnsi="宋体" w:eastAsia="宋体"/>
          <w:sz w:val="28"/>
        </w:rPr>
        <w:t>学号：___</w:t>
      </w:r>
      <w:r>
        <w:rPr>
          <w:rFonts w:ascii="宋体" w:hAnsi="宋体" w:eastAsia="宋体"/>
          <w:sz w:val="28"/>
          <w:u w:val="none"/>
        </w:rPr>
        <w:t>__</w:t>
      </w:r>
      <w:r>
        <w:rPr>
          <w:rFonts w:hint="eastAsia"/>
          <w:sz w:val="28"/>
          <w:u w:val="single"/>
          <w:lang w:val="en-US" w:eastAsia="zh-CN"/>
        </w:rPr>
        <w:t>202301790</w:t>
      </w:r>
      <w:r>
        <w:rPr>
          <w:rFonts w:ascii="宋体" w:hAnsi="宋体" w:eastAsia="宋体"/>
          <w:sz w:val="28"/>
        </w:rPr>
        <w:t>_____</w:t>
      </w:r>
    </w:p>
    <w:p>
      <w:pPr>
        <w:jc w:val="center"/>
      </w:pPr>
      <w:r>
        <w:rPr>
          <w:rFonts w:ascii="宋体" w:hAnsi="宋体" w:eastAsia="宋体"/>
          <w:sz w:val="28"/>
        </w:rPr>
        <w:t>班级：____</w:t>
      </w:r>
      <w:r>
        <w:rPr>
          <w:rFonts w:hint="eastAsia"/>
          <w:sz w:val="28"/>
          <w:u w:val="single"/>
          <w:lang w:val="en-US" w:eastAsia="zh-CN"/>
        </w:rPr>
        <w:t>金融202302</w:t>
      </w:r>
      <w:r>
        <w:rPr>
          <w:rFonts w:ascii="宋体" w:hAnsi="宋体" w:eastAsia="宋体"/>
          <w:sz w:val="28"/>
          <w:u w:val="none"/>
        </w:rPr>
        <w:t>__</w:t>
      </w:r>
      <w:r>
        <w:rPr>
          <w:rFonts w:ascii="宋体" w:hAnsi="宋体" w:eastAsia="宋体"/>
          <w:sz w:val="28"/>
        </w:rPr>
        <w:t>__</w:t>
      </w:r>
    </w:p>
    <w:p/>
    <w:p/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一、实验目的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本次实验的学习目的如下：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掌握BMAD五阶段敏捷开发流程（Brainstorm脑暴、Model建模、Architect架构、Develop开发、Verify验证），理解各阶段任务与输出成果。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学会借助AI完成银行CRM系统全流程设计，独立梳理客户管理功能清单、撰写需求文档、绘制数据ER图与系统架构图。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能够基于前端简易技术栈，指挥AI生成可本地运行的银行CRM网页原型，实现客户新增、信息查询等基础业务功能。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掌握AI辅助软件测试方法，完成系统功能校验并输出测试报告，形成完整项目交付思维。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建立AI驱动开发的协作思维，学会拆分开发角色、合理使用提示词调度AI，将模糊银行业务需求落地为可运行产品原型。</w:t>
      </w:r>
    </w:p>
    <w:p>
      <w:pPr>
        <w:rPr>
          <w:rFonts w:hint="eastAsia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二、实验环境</w:t>
      </w:r>
    </w:p>
    <w:p>
      <w:pPr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以下为本次实验的开发环境检测结果：</w:t>
      </w:r>
    </w:p>
    <w:p>
      <w:pPr>
        <w:ind w:firstLine="480"/>
        <w:rPr>
          <w:rFonts w:hint="eastAsia"/>
          <w:lang w:val="en-US" w:eastAsia="zh-CN"/>
        </w:rPr>
      </w:pPr>
      <w:r>
        <w:rPr>
          <w:rFonts w:ascii="宋体" w:hAnsi="宋体" w:eastAsia="宋体"/>
          <w:b w:val="0"/>
          <w:sz w:val="24"/>
        </w:rPr>
        <w:t>经检测，所有工具均已安装且满足课程要求，开发环境完全就绪。</w:t>
      </w:r>
    </w:p>
    <w:p>
      <w:r>
        <w:drawing>
          <wp:inline distT="0" distB="0" distL="114300" distR="114300">
            <wp:extent cx="4655820" cy="3124200"/>
            <wp:effectExtent l="0" t="0" r="7620" b="0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762500" cy="3092450"/>
            <wp:effectExtent l="0" t="0" r="7620" b="127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三、实验步骤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实验操作：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请帮我做一个面向中小银行客户经理的简单CRM功能规划：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约束：用户=一线客户经理；核心数据=客户信息+产品持有；功能简单实用。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输出：必备功能（&gt;=3）可选功能（&gt;=2）不做的功能（&gt;=1），保存到features.md。</w:t>
      </w:r>
    </w:p>
    <w:p>
      <w:r>
        <w:rPr>
          <w:rFonts w:hint="eastAsia"/>
          <w:lang w:val="en-US" w:eastAsia="zh-CN"/>
        </w:rPr>
        <w:t>实验结果：</w:t>
      </w:r>
      <w:r>
        <w:drawing>
          <wp:inline distT="0" distB="0" distL="114300" distR="114300">
            <wp:extent cx="5264150" cy="2728595"/>
            <wp:effectExtent l="0" t="0" r="8890" b="14605"/>
            <wp:docPr id="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验操作：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Step 1写需求：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基于features.md写需求文档：每条用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R-001/R-002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编号，至少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条，保存到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requirements.md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Step 2画ER图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mermaid-diagram skill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画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CRM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图：至少含客户表与产品持有表，标主外键关系，保存到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figures/crm_er.mmd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实验结果：</w:t>
      </w:r>
    </w:p>
    <w:p>
      <w:pPr>
        <w:rPr>
          <w:rFonts w:hint="default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3515" cy="2681605"/>
            <wp:effectExtent l="0" t="0" r="9525" b="635"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3.3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实验操作：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设计简单的银行CRM技术方案：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HTML+JS+Tailwind CSS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CDN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数据：本地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JSON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浏览器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localStorage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（无服务端）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design.md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：技术选型表架构图（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mermaid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）页面结构说明。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实验结果：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2880" cy="2688590"/>
            <wp:effectExtent l="0" t="0" r="10160" b="8890"/>
            <wp:docPr id="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3.4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实验操作：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请根据design.md生成完整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CRM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单文件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HTML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web/index.html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）含所有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CSS/JS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2.Tailwind CSS CDN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模拟数据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&gt;=5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条客户记录；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功能：客户列表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客户详情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新增客户；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5.localStorage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持久化；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界面美观大方。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完成后用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Live Server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打开预览。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实验结果：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6179185"/>
            <wp:effectExtent l="0" t="0" r="4445" b="8255"/>
            <wp:docPr id="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7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3.5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实验操作：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请测试CRM系统：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打开页面能看到客户列表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点击客户能查看详情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能新增客户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刷新页面后数据不丢失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reports/test_report.md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，含测试结果与截图。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实验结果：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3291840"/>
            <wp:effectExtent l="0" t="0" r="6350" b="0"/>
            <wp:docPr id="33" name="图片 33" descr="test01_customer_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est01_customer_list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3291840"/>
            <wp:effectExtent l="0" t="0" r="6350" b="0"/>
            <wp:docPr id="34" name="图片 34" descr="test02_customer_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est02_customer_detail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3291840"/>
            <wp:effectExtent l="0" t="0" r="6350" b="0"/>
            <wp:docPr id="35" name="图片 35" descr="test03_add_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test03_add_for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3291840"/>
            <wp:effectExtent l="0" t="0" r="6350" b="0"/>
            <wp:docPr id="36" name="图片 36" descr="test04_refre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test04_refresh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150" cy="2823210"/>
            <wp:effectExtent l="0" t="0" r="8890" b="11430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四、实验心得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报错心得：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署BMAD框架时因网络异常持续报错，反复下载依赖均失败，初期单纯让AI生成安装命令并未解决问题。经过排查我意识到，AI给出的安装流程仅适配网络通畅环境，不会主动识别网络连接故障。后续我切换网络镜像、更换热点重试，才顺利完成环境部署。这次踩坑让我明白，AI工具无法处理网络、镜像这类底层环境问题，遇到网络类报错不能完全依赖AI指令，需要自主排查网络、镜像源等基础条件，提前准备多套网络解决方案，才能保障AI开发流程顺利推进。</w:t>
      </w:r>
    </w:p>
    <w:p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心得体会：</w:t>
      </w:r>
    </w:p>
    <w:p>
      <w:pPr>
        <w:rPr>
          <w:rFonts w:hint="default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本次实验运用 BMAD 五步法搭建银行 CRM 原型，借助 AI 完成需求梳理、建模、开发与测试全流程。我掌握</w:t>
      </w:r>
      <w:r>
        <w:rPr>
          <w:rFonts w:hint="eastAsia" w:cs="宋体"/>
          <w:sz w:val="24"/>
          <w:szCs w:val="24"/>
          <w:lang w:val="en-US" w:eastAsia="zh-CN"/>
        </w:rPr>
        <w:t>了</w:t>
      </w:r>
      <w:r>
        <w:rPr>
          <w:rFonts w:ascii="宋体" w:hAnsi="宋体" w:eastAsia="宋体" w:cs="宋体"/>
          <w:sz w:val="24"/>
          <w:szCs w:val="24"/>
        </w:rPr>
        <w:t>AI</w:t>
      </w:r>
      <w:r>
        <w:rPr>
          <w:rFonts w:hint="eastAsia" w:cs="宋体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开发模式，高效产出客户管理基础页面。同时明白AI</w:t>
      </w:r>
      <w:r>
        <w:rPr>
          <w:rFonts w:hint="eastAsia" w:cs="宋体"/>
          <w:sz w:val="24"/>
          <w:szCs w:val="24"/>
          <w:lang w:val="en-US" w:eastAsia="zh-CN"/>
        </w:rPr>
        <w:t>虽然</w:t>
      </w:r>
      <w:r>
        <w:rPr>
          <w:rFonts w:ascii="宋体" w:hAnsi="宋体" w:eastAsia="宋体" w:cs="宋体"/>
          <w:sz w:val="24"/>
          <w:szCs w:val="24"/>
        </w:rPr>
        <w:t>能提升效率，业务逻辑与功能完善仍需人工把控，人机协同才能做出贴合银行场景、完整规范的系统原型。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作业：</w:t>
      </w:r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网页链接：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"http://localhost:8080/branch-navigator.html"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银行智能网点导航系统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2639060"/>
            <wp:effectExtent l="0" t="0" r="635" b="1270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2910205"/>
            <wp:effectExtent l="0" t="0" r="12700" b="635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ED761E"/>
    <w:rsid w:val="03670852"/>
    <w:rsid w:val="09AE26A5"/>
    <w:rsid w:val="32680DF6"/>
    <w:rsid w:val="60ED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2026-06-26T12:28:00Z</dcterms:created>
  <dc:creator>WPS_1593675423</dc:creator>
  <cp:lastModifiedBy>WPS_1593675423</cp:lastModifiedBy>
  <dcterms:modified xsi:type="dcterms:W3CDTF">2026-06-28T07:07:38Z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