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4E44C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实验二：MCP 由浅入深 4 关</w:t>
      </w:r>
    </w:p>
    <w:p w14:paraId="10D15A82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"https://cnb.cool/Orz_325/smartbanking/-/tree/%E5%AE%9E%E9%AA%8C%E4%BA%8C"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Orz_325/smartbanking · Cloud Native Build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p w14:paraId="4FD4C3D8">
      <w:pPr>
        <w:rPr>
          <w:rFonts w:hint="eastAsia"/>
          <w:b/>
          <w:bCs/>
        </w:rPr>
      </w:pPr>
      <w:r>
        <w:rPr>
          <w:rFonts w:hint="eastAsia"/>
          <w:b/>
          <w:bCs/>
        </w:rPr>
        <w:t>实验心得</w:t>
      </w:r>
    </w:p>
    <w:p w14:paraId="138992A4">
      <w:pPr>
        <w:rPr>
          <w:rFonts w:hint="eastAsia"/>
        </w:rPr>
      </w:pPr>
      <w:r>
        <w:rPr>
          <w:rFonts w:hint="eastAsia"/>
        </w:rPr>
        <w:t>本次实验让我对 MCP（Model Context Protocol）有了从理论到实践的完整理解。MCP 的核心价值在于让 AI 从“只能说话”进化为“能动手做事”——浏览器自动化、Excel 操作、文档生成、计量回归，这些原本需要人工逐一步骤完成的工作，现在可以通过自然语言指令让 AI 调用 MCP 工具自动完成。</w:t>
      </w:r>
    </w:p>
    <w:p w14:paraId="4D5DA206">
      <w:pPr>
        <w:rPr>
          <w:rFonts w:hint="eastAsia"/>
        </w:rPr>
      </w:pPr>
    </w:p>
    <w:p w14:paraId="191F83FB">
      <w:pPr>
        <w:rPr>
          <w:rFonts w:hint="eastAsia"/>
        </w:rPr>
      </w:pPr>
      <w:r>
        <w:rPr>
          <w:rFonts w:hint="eastAsia"/>
        </w:rPr>
        <w:t>关于 AI 出错案例：在配置 playwright MCP 时，首次运行提示“浏览器内核未安装”。AI 在调用 playwright 时并未自动检测并安装浏览器驱动，导致执行失败。我通过查阅文档发现需要手动执行 npx playwright install 安装 Chromium 内核。安装完成后重启 TRAE，playwright 即可正常工作。这个案例说明：MCP 工具的运行依赖外部环境，AI 无法自动完成所有前置条件准备，用户需要理解工具链的依赖关系。</w:t>
      </w:r>
    </w:p>
    <w:p w14:paraId="6C835BE9">
      <w:pPr>
        <w:rPr>
          <w:rFonts w:hint="eastAsia"/>
        </w:rPr>
      </w:pPr>
    </w:p>
    <w:p w14:paraId="4250794F">
      <w:pPr>
        <w:rPr>
          <w:rFonts w:hint="eastAsia"/>
        </w:rPr>
      </w:pPr>
      <w:r>
        <w:rPr>
          <w:rFonts w:hint="eastAsia"/>
        </w:rPr>
        <w:t>其他反思：在 L3 文档生成组中，word 和 ppt MCP 首次启动耗时较长（约 2 分钟），因为 uvx 需要联网下载依赖包。建议在实验前提前执行一次预热调用，避免课堂等待。此外，mcp.json 配置修改后必须完全退出 TRAE 再重启才能生效，仅关闭窗口无效——这是我在配置阶段踩过的坑。</w:t>
      </w:r>
    </w:p>
    <w:p w14:paraId="06F3E678">
      <w:pPr>
        <w:rPr>
          <w:rFonts w:hint="eastAsia"/>
        </w:rPr>
      </w:pPr>
    </w:p>
    <w:p w14:paraId="6E712C34">
      <w:pPr>
        <w:rPr>
          <w:rFonts w:hint="eastAsia"/>
        </w:rPr>
      </w:pPr>
      <w:r>
        <w:rPr>
          <w:rFonts w:hint="eastAsia"/>
        </w:rPr>
        <w:t>整体收获：通过四关实战，我掌握了 8 个 MCP 服务的配置与调用方法，理解了 MCP 的三层架构和 JSON-RPC 通信机制。最重要的是，我开始建立“MCP 是 AI 的手脚”这一认知框架，为后续实验三（Skill 体系）和实验四（BMAD 驱动开发）奠定了工具基础。AI 与工具的深度结合，正在重新定义软件开发的效率边界。</w:t>
      </w:r>
    </w:p>
    <w:p w14:paraId="08E8DF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1914525"/>
            <wp:effectExtent l="0" t="0" r="4445" b="3175"/>
            <wp:docPr id="4" name="图片 4" descr="屏幕截图 2026-06-24 172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4 1725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291205"/>
            <wp:effectExtent l="0" t="0" r="3175" b="10795"/>
            <wp:docPr id="3" name="图片 3" descr="屏幕截图 2026-06-24 17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4 1725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832735"/>
            <wp:effectExtent l="0" t="0" r="9525" b="12065"/>
            <wp:docPr id="2" name="图片 2" descr="屏幕截图 2026-06-24 17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4 1725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91610"/>
            <wp:effectExtent l="0" t="0" r="0" b="8890"/>
            <wp:docPr id="1" name="图片 1" descr="屏幕截图 2026-06-24 17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4 1725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4625" cy="8854440"/>
            <wp:effectExtent l="0" t="0" r="3175" b="10160"/>
            <wp:docPr id="5" name="图片 5" descr="Screenshot_20260624_17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0624_1726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4625" cy="8854440"/>
            <wp:effectExtent l="0" t="0" r="3175" b="10160"/>
            <wp:docPr id="6" name="图片 6" descr="Screenshot_20260624_17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0624_1726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2050" cy="6140450"/>
            <wp:effectExtent l="0" t="0" r="6350" b="6350"/>
            <wp:docPr id="10" name="图片 10" descr="屏幕截图 2026-06-24 173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24 1734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732405"/>
            <wp:effectExtent l="0" t="0" r="635" b="10795"/>
            <wp:docPr id="9" name="图片 9" descr="屏幕截图 2026-06-24 17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4 1734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832735"/>
            <wp:effectExtent l="0" t="0" r="9525" b="12065"/>
            <wp:docPr id="8" name="图片 8" descr="屏幕截图 2026-06-24 17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4 1734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485390"/>
            <wp:effectExtent l="0" t="0" r="11430" b="3810"/>
            <wp:docPr id="7" name="图片 7" descr="屏幕截图 2026-06-24 17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4 1734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C0EE0"/>
    <w:rsid w:val="285C1D29"/>
    <w:rsid w:val="64A9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530</Words>
  <Characters>664</Characters>
  <Lines>0</Lines>
  <Paragraphs>0</Paragraphs>
  <TotalTime>3</TotalTime>
  <ScaleCrop>false</ScaleCrop>
  <LinksUpToDate>false</LinksUpToDate>
  <CharactersWithSpaces>723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2026-06-24T09:28:00Z</dcterms:created>
  <dc:creator>27260</dc:creator>
  <cp:lastModifiedBy>Violet Evergarden</cp:lastModifiedBy>
  <dcterms:modified xsi:type="dcterms:W3CDTF">2026-06-25T09:52:49Z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eyJoZGlkIjoiM2E1OGZhN2VkYzEwNDBiMTFlMDRhMDMwMjU5YzhiNzUiLCJ1c2VySWQiOiI4ODA0Mjk3MzAifQ==</vt:lpwstr>
  </property>
  <property fmtid="{D5CDD505-2E9C-101B-9397-08002B2CF9AE}" pid="4" name="ICV">
    <vt:lpwstr>AE411502AF494A5FB40769B320966B49_12</vt:lpwstr>
  </property>
</Properties>
</file>