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C Sc 335 Analysis and Design Artifacts for Final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Team Name: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r>
      <w:r w:rsidDel="00000000" w:rsidR="00000000" w:rsidRPr="00000000">
        <w:rPr>
          <w:rtl w:val="0"/>
        </w:rPr>
        <w:t xml:space="preserve">Rick’n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Project: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b w:val="1"/>
          <w:rtl w:val="0"/>
        </w:rPr>
        <w:t xml:space="preserve"> Pokemon: Safari Zone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Team Members</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w:t>
        <w:tab/>
      </w:r>
      <w:r w:rsidDel="00000000" w:rsidR="00000000" w:rsidRPr="00000000">
        <w:rPr>
          <w:rtl w:val="0"/>
        </w:rPr>
        <w:t xml:space="preserve">Shawtaroh Granzier-Nakajima</w:t>
        <w:tab/>
        <w:tab/>
        <w:t xml:space="preserve">Eric Evans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ab/>
        <w:tab/>
      </w:r>
      <w:r w:rsidDel="00000000" w:rsidR="00000000" w:rsidRPr="00000000">
        <w:rPr>
          <w:rtl w:val="0"/>
        </w:rPr>
        <w:t xml:space="preserve">Matt Shaffer</w:t>
        <w:tab/>
        <w:tab/>
        <w:tab/>
        <w:tab/>
        <w:t xml:space="preserve">Joey McCalanahan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Candidate Objects or Class Hierarchies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List the most important objects, or an inheritance hierarchy name, and the single responsibility of each.</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6"/>
          <w:szCs w:val="6"/>
          <w:u w:val="none"/>
          <w:vertAlign w:val="baseline"/>
        </w:rPr>
      </w:pPr>
      <w:r w:rsidDel="00000000" w:rsidR="00000000" w:rsidRPr="00000000">
        <w:rPr>
          <w:rtl w:val="0"/>
        </w:rPr>
      </w:r>
    </w:p>
    <w:tbl>
      <w:tblPr>
        <w:tblStyle w:val="Table1"/>
        <w:bidiVisual w:val="0"/>
        <w:tblW w:w="10620.0" w:type="dxa"/>
        <w:jc w:val="left"/>
        <w:tblInd w:w="-270.0" w:type="dxa"/>
        <w:tblLayout w:type="fixed"/>
        <w:tblLook w:val="0000"/>
      </w:tblPr>
      <w:tblGrid>
        <w:gridCol w:w="2160"/>
        <w:gridCol w:w="8460"/>
        <w:tblGridChange w:id="0">
          <w:tblGrid>
            <w:gridCol w:w="2160"/>
            <w:gridCol w:w="8460"/>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Candidate Object</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Single Responsibility in 1 or 2 sentences</w:t>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GUI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Handle Graphics and manages main method and objects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Pokemon</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Pokemon Objects (Handles individual pokemon stats)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Pokedex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Handles master lists (loading all constructors from large directory of pokemon images names, etc.) of pokemon,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Manages inventory, items, caught pokemon list (personal pokedex) </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Inventory</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Handles counts of items (Safari Balls, Potions, Revive)</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BattlePanel</w:t>
            </w:r>
          </w:p>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extends JPanel, implements battle scene gui and actionlistener logic</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MenuPanel</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extends JPanel. implements in-game menu.</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StartupPanel</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extends JPanel, implements pre-game menu.</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BitMap</w:t>
            </w:r>
          </w:p>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Manages bit-art manipulation for graphics</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t xml:space="preserve">StatsPanel</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t xml:space="preserve">extends JPanel, displays end of game stat summary/</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Splash Screen</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Extends JPanel, handles splash screen art, starting game menu</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SoundPlayer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Extends Thread, plays ambiance sound effects.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KeyListener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Listens for player input (moves avatar arounf world)</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WindowListener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Catch closing for persistance options</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5. </w:t>
      </w:r>
      <w:r w:rsidDel="00000000" w:rsidR="00000000" w:rsidRPr="00000000">
        <w:rPr>
          <w:b w:val="1"/>
          <w:u w:val="single"/>
          <w:rtl w:val="0"/>
        </w:rPr>
        <w:t xml:space="preserve">Sequence Diagram 1:</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drawing>
          <wp:inline distB="114300" distT="114300" distL="114300" distR="114300">
            <wp:extent cx="6492240" cy="36703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6492240" cy="367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6. </w:t>
      </w:r>
      <w:r w:rsidDel="00000000" w:rsidR="00000000" w:rsidRPr="00000000">
        <w:rPr>
          <w:b w:val="1"/>
          <w:u w:val="single"/>
          <w:rtl w:val="0"/>
        </w:rPr>
        <w:t xml:space="preserve">Sequence Diagram 2:</w:t>
      </w:r>
      <w:r w:rsidDel="00000000" w:rsidR="00000000" w:rsidRPr="00000000">
        <w:rPr>
          <w:rtl w:val="0"/>
        </w:rPr>
        <w:t xml:space="preserve">  Your team UML Sequence Diagram should show the second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-266699</wp:posOffset>
            </wp:positionH>
            <wp:positionV relativeFrom="paragraph">
              <wp:posOffset>114300</wp:posOffset>
            </wp:positionV>
            <wp:extent cx="6492240" cy="3771900"/>
            <wp:effectExtent b="0" l="0" r="0" t="0"/>
            <wp:wrapSquare wrapText="bothSides" distB="114300" distT="114300" distL="114300" distR="114300"/>
            <wp:docPr descr="Player Battles Pokemon.png" id="2" name="image03.png"/>
            <a:graphic>
              <a:graphicData uri="http://schemas.openxmlformats.org/drawingml/2006/picture">
                <pic:pic>
                  <pic:nvPicPr>
                    <pic:cNvPr descr="Player Battles Pokemon.png" id="0" name="image03.png"/>
                    <pic:cNvPicPr preferRelativeResize="0"/>
                  </pic:nvPicPr>
                  <pic:blipFill>
                    <a:blip r:embed="rId6"/>
                    <a:srcRect b="0" l="0" r="0" t="0"/>
                    <a:stretch>
                      <a:fillRect/>
                    </a:stretch>
                  </pic:blipFill>
                  <pic:spPr>
                    <a:xfrm>
                      <a:off x="0" y="0"/>
                      <a:ext cx="6492240" cy="37719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