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SSM整合9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分三层：springmvc,spring,mybatis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选择配置文件+注解方式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目录结构：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57575" cy="35350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搭建整合环境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配置spring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用spring整合springmvc框架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用spring整合mybatis框架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第一步：搭建整合环境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·ssm整合的方式：XML+注解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创建maven工程：选择wabapp模式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ssm-parent父工程：打包方式选择pom.xml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ssm-web子模块:打包方式是war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ssm-service子模块:打包方式是jar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ssm-dao子模块：打包方式是jar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ssm-domain子模块：打包方式是jar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a2、增加Maven property:为了让工程加载得更快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Name:archetypeCatalog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Value:internal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在ssm-parent的pom.xml文件中引入坐标依赖：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&lt;properties&gt;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&lt;spring.version&gt;5.0.2.RELEASE&lt;/spring.version&gt;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&lt;slf4j.version&gt;1.6.6&lt;/slf4j.version&gt;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&lt;log4j.version&gt;1.2.12&lt;/log4j.version&gt;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&lt;mysql.version&gt;5.1.6&lt;/mysql.version&gt;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&lt;mybatis.version&gt;3.4.5&lt;/mybatis.version&gt;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&lt;/properties&gt;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&lt;dependencies&gt;&lt;!-- spring --&gt;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&lt;groupId&gt;org.aspectj&lt;/groupId&gt;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&lt;artifactId&gt;aspectjweaver&lt;/artifactId&gt;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&lt;version&gt;1.6.8&lt;/version&gt;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&lt;artifactId&gt;spring-aop&lt;/artifactId&gt;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&lt;artifactId&gt;spring-context&lt;/artifactId&gt;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&lt;artifactId&gt;spring-web&lt;/artifactId&gt;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&lt;artifactId&gt;spring-webmvc&lt;/artifactId&gt;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&lt;artifactId&gt;spring-test&lt;/artifactId&gt;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&lt;artifactId&gt;spring-tx&lt;/artifactId&gt;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&lt;groupId&gt;org.springframework&lt;/groupId&gt;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&lt;artifactId&gt;spring-jdbc&lt;/artifactId&gt;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&lt;version&gt;${spring.version}&lt;/version&gt;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&lt;groupId&gt;junit&lt;/groupId&gt;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&lt;artifactId&gt;junit&lt;/artifactId&gt;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&lt;version&gt;4.12&lt;/version&gt;&lt;scope&gt;compile&lt;/scope&gt;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&lt;groupId&gt;mysql&lt;/groupId&gt;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&lt;artifactId&gt;mysql-connector-java&lt;/artifactId&gt;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&lt;version&gt;${mysql.version}&lt;/version&gt;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&lt;groupId&gt;javax.servlet&lt;/groupId&gt;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&lt;artifactId&gt;servlet-api&lt;/artifactId&gt;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&lt;version&gt;2.5&lt;/version&gt;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&lt;scope&gt;provided&lt;/scope&gt;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&lt;groupId&gt;javax.servlet.jsp&lt;/groupId&gt;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&lt;artifactId&gt;jsp-api&lt;/artifactId&gt;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&lt;version&gt;2.0&lt;/version&gt;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&lt;scope&gt;provided&lt;/scope&gt;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&lt;groupId&gt;jstl&lt;/groupId&gt;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&lt;artifactId&gt;jstl&lt;/artifactId&gt;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&lt;version&gt;1.2&lt;/version&gt;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&lt;!-- log start --&gt;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&lt;groupId&gt;log4j&lt;/groupId&gt;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&lt;artifactId&gt;log4j&lt;/artifactId&gt;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&lt;version&gt;${log4j.version}&lt;/version&gt;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&lt;groupId&gt;org.slf4j&lt;/groupId&gt;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&lt;artifactId&gt;slf4j-api&lt;/artifactId&gt;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&lt;version&gt;${slf4j.version}&lt;/version&gt;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&lt;groupId&gt;org.slf4j&lt;/groupId&gt;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&lt;artifactId&gt;slf4j-log4j12&lt;/artifactId&gt;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&lt;version&gt;${slf4j.version}&lt;/version&gt;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&lt;!-- log end --&gt;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&lt;groupId&gt;org.mybatis&lt;/groupId&gt;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&lt;artifactId&gt;mybatis&lt;/artifactId&gt;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&lt;version&gt;${mybatis.version}&lt;/version&gt;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&lt;groupId&gt;org.mybatis&lt;/groupId&gt;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&lt;artifactId&gt;mybatis-spring&lt;/artifactId&gt;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&lt;version&gt;1.3.0&lt;/version&gt;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&lt;groupId&gt;c3p0&lt;/groupId&gt;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&lt;artifactId&gt;c3p0&lt;/artifactId&gt;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&lt;version&gt;0.9.1.2&lt;/version&gt;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&lt;type&gt;jar&lt;/type&gt;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&lt;scope&gt;compile&lt;/scope&gt;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&lt;/dependencies&gt;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&lt;build&gt;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&lt;finalName&gt;ssm&lt;/finalName&gt;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&lt;pluginManagement&gt;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&lt;plugins&gt;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&lt;plugin&gt;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&lt;groupId&gt;org.apache.maven.plugins&lt;/groupId&gt;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&lt;artifactId&gt;maven-compiler-plugin&lt;/artifactId&gt;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&lt;version&gt;3.2&lt;/version&gt;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&lt;configuration&gt;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&lt;source&gt;1.8&lt;/source&gt;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&lt;target&gt;1.8&lt;/target&gt;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&lt;encoding&gt;UTF-8&lt;/encoding&gt;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&lt;showWarnings&gt;true&lt;/showWarnings&gt;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&lt;/configuration&gt;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&lt;/plugin&gt;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&lt;/plugins&gt;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&lt;/pluginManagement&gt;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&lt;/build&gt;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c、若无webapp文件夹，需在main中创建webapp文件夹，并在File-Project Structure-Facets-“+”-web把webapp设为源目录；</w:t>
      </w:r>
      <w:r>
        <w:rPr>
          <w:rFonts w:hint="eastAsia" w:ascii="黑体" w:hAnsi="黑体" w:eastAsia="黑体" w:cs="黑体"/>
          <w:b/>
          <w:bCs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lang w:val="en-US" w:eastAsia="zh-CN"/>
        </w:rPr>
        <w:t>d、若无java、resourse，需要自行创建，并且把它们设成对应的根目录：</w:t>
      </w:r>
      <w:r>
        <w:rPr>
          <w:rFonts w:hint="eastAsia" w:ascii="黑体" w:hAnsi="黑体" w:eastAsia="黑体" w:cs="黑体"/>
          <w:b/>
          <w:bCs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lang w:val="en-US" w:eastAsia="zh-CN"/>
        </w:rPr>
        <w:tab/>
      </w:r>
      <w:r>
        <w:drawing>
          <wp:inline distT="0" distB="0" distL="114300" distR="114300">
            <wp:extent cx="1973580" cy="3767455"/>
            <wp:effectExtent l="0" t="0" r="762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e、编写实体类【在之后创建domain时，用于封装数据库传过来的数据】,要implements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Serializable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需要有个序列号seriaVersionUID：用于保持版本的兼容性，在版本升级的时候反序列化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仍保持对象的唯一性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f、编写dao接口：用于之后实现与mybatis的连接，数据库操作，如基于注解的SQL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g、编写service接口以及实现类,要在实现类中加@Service(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【实现的类名】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第二步：Spring框架代码的编写</w:t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在resourse目录下创建Spring Config文件applicationContext.xml配置文件，编写配置信息：</w:t>
      </w:r>
    </w:p>
    <w:p>
      <w:pPr>
        <w:numPr>
          <w:ilvl w:val="0"/>
          <w:numId w:val="0"/>
        </w:numPr>
        <w:jc w:val="both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shd w:val="clear" w:color="FFFFFF" w:fill="D9D9D9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&lt;?xml version="1.0" encoding="UTF-8"?&gt;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&lt;beans xmlns="http://www.springframework.org/schema/beans"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xmlns:xsi="http://www.w3.org/2001/XMLSchema-instance"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xmlns:context="http://www.springframework.org/schema/context"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xmlns:aop="http://www.springframework.org/schema/aop"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xmlns:tx="http://www.springframework.org/schema/tx"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xsi:schemaLocation="http://www.springframework.org/schema/beans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http://www.springframework.org/schema/beans/spring-beans.xsd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http://www.springframework.org/schema/context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http://www.springframework.org/schema/context/spring-context.xsd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http://www.springframework.org/schema/aop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http://www.springframework.org/schema/aop/spring-aop.xsd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http://www.springframework.org/schema/tx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http://www.springframework.org/schema/tx/spring-tx.xsd"&gt;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&lt;!--开启注解的扫描，希望处理service和dao，controller不需要Spring框架去处理--&gt;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&lt;context:component-scan base-package="cn.shawve" 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&lt;!--配置哪些注解不扫描--&gt;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    &lt;context:exclude-filter  type="annotation" expression="org.springframework.stereotype.Controller" /&gt;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    &lt;/context:component-scan&gt;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&lt;/beans&gt;</w:t>
      </w:r>
      <w:r>
        <w:rPr>
          <w:rFonts w:hint="eastAsia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br w:type="textWrapping"/>
      </w:r>
    </w:p>
    <w:p>
      <w:pPr>
        <w:numPr>
          <w:ilvl w:val="0"/>
          <w:numId w:val="3"/>
        </w:numPr>
        <w:jc w:val="both"/>
        <w:rPr>
          <w:rFonts w:hint="eastAsia" w:ascii="黑体" w:hAnsi="黑体" w:eastAsia="黑体" w:cs="黑体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333333"/>
          <w:kern w:val="0"/>
          <w:sz w:val="17"/>
          <w:szCs w:val="17"/>
          <w:lang w:val="en-US" w:eastAsia="zh-CN" w:bidi="ar"/>
        </w:rPr>
        <w:t>添加测试类：在与dao、controller等文件夹同级的文件夹下创建测试：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class TestSpring {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@Test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public void run1(){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// 加载配置文件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ApplicationContext ac = new ClassPathXmlApplicationContext(</w:t>
      </w:r>
      <w:r>
        <w:rPr>
          <w:rFonts w:hint="default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classpath:applicationContext.xml</w:t>
      </w:r>
      <w:r>
        <w:rPr>
          <w:rFonts w:hint="default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);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// 获取对象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AccountService as = (AccountService) ac.getBean("accountService");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// 调用方法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as.findAll();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}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第三步：Spring整合SpringMVC框架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1、搭建和测试SpringMVC的开发环境：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·在web.xml中配置DispatcherServlet前端控制器：【会报红，正常现象】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配置前端控制器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，服务器必须加载，并加载springmvc.xml配置文件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&lt;servlet&gt;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&lt;servlet-name&gt;dispatcherServlet&lt;/servlet-name&gt;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&lt;servlet-class&gt;org.springframework.web.servlet.DispatcherServlet&lt;/servlet-class&gt;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&lt;!--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配置初始化参数，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加载springmvc.xml配置文件--&gt;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&lt;init-param&gt;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&lt;param-name&gt;contextConfigLocation&lt;/param-name&gt;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&lt;param-value&gt;classpath:springmvc.xml&lt;/param-value&gt;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&lt;/init-param&gt;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&lt;!--启动服务器，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自动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创建该servlet--&gt;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&lt;load-on-startup&gt;1&lt;/load-on-startup&gt;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&lt;/servlet&gt;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&lt;servlet-mapping&gt;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&lt;servlet-name&gt;dispatcherServlet&lt;/servlet-name&gt;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&lt;url-pattern&gt;/&lt;/url-pattern&gt;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&lt;/servlet-mapping&gt;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&lt;!--解决中文乱码的过滤器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[post请求传参若是中文，处理可能出现的乱码问题]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&lt;filter&gt;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&lt;filter-name&gt;characterEncodingFilter&lt;/filter-name&gt;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&lt;filter-class&gt;org.springframework.web.filter.CharacterEncodingFilter&lt;/filter-class&gt;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&lt;init-param&gt;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&lt;param-name&gt;encoding&lt;/param-name&gt;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&lt;param-value&gt;UTF-8&lt;/param-value&gt;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&lt;/init-param&gt;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&lt;/filter&gt;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&lt;filter-mapping&gt;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&lt;filter-name&gt;characterEncodingFilter&lt;/filter-name&gt;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&lt;url-pattern&gt;/*&lt;/url-pattern&gt;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&lt;/filter-mapping&gt;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黑体" w:hAnsi="黑体" w:eastAsia="黑体" w:cs="黑体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333333"/>
          <w:kern w:val="0"/>
          <w:sz w:val="17"/>
          <w:szCs w:val="17"/>
          <w:lang w:val="en-US" w:eastAsia="zh-CN" w:bidi="ar"/>
        </w:rPr>
        <w:t>·在resourse目录下创建springmvc.xml配置文件，编写配置文件信息：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&lt;?xml version="1.0" encoding="UTF-8"?&gt;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&lt;beans xmlns="http://www.springframework.org/schema/beans"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xmlns:mvc="http://www.springframework.org/schema/mvc" xmlns:context="http://www.springframework.org/schema/context"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xmlns:xsi="http://www.w3.org/2001/XMLSchema-instance"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xsi:schemaLocation="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http://www.springframework.org/schema/beans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http://www.springframework.org/schema/beans/spring-beans.xsd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http://www.springframework.org/schema/mvc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http://www.springframework.org/schema/mvc/spring-mvc.xsd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http://www.springframework.org/schema/context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http://www.springframework.org/schema/context/spring-context.xsd"&gt;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&lt;!--开启注解扫描，只扫描Controller注解--&gt;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&lt;context:component-scan base-package="cn.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shawve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&lt;context:include-filter type="annotation" expression="org.springframework.stereotype.Controller" 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&lt;/context:component-scan&gt;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&lt;!--配置的视图解析器对象--&gt;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&lt;bean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id="internalResourceViewResolver" class="org.springframework.web.servlet.view.InternalResourceViewResolver"&gt;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&lt;property name="prefix" value="/WEB-INF/pages/"/&gt;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&lt;property name="suffix" value=".jsp"/&gt;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&lt;/bean&gt;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&lt;!--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在webapp下不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过滤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的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静态资源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路径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&lt;mvc:resources location="/css/" mapping="/css/**" 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&lt;mvc:resources location="/images/" mapping="/images/**" 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&lt;mvc:resources location="/js/" mapping="/js/**" 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&lt;mvc:default-servlet-handler/&gt;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&lt;!--开启SpringMVC注解的支持--&gt;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&lt;mvc:annotation-driven/&gt;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&lt;/beans&gt;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·测试SpringMVC是否搭建成功：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注意：index.jsp要放在webapp目录下，与WEB-INF同级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编写index.jsp和list.jsp：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&lt;a href = </w:t>
      </w:r>
      <w:r>
        <w:rPr>
          <w:rFonts w:hint="default" w:asciiTheme="minorEastAsia" w:hAnsiTheme="minorEastAsia" w:cstheme="minorEastAsia"/>
          <w:lang w:val="en-US" w:eastAsia="zh-CN"/>
        </w:rPr>
        <w:t>“</w:t>
      </w:r>
      <w:r>
        <w:rPr>
          <w:rFonts w:hint="eastAsia" w:asciiTheme="minorEastAsia" w:hAnsiTheme="minorEastAsia" w:cstheme="minorEastAsia"/>
          <w:lang w:val="en-US" w:eastAsia="zh-CN"/>
        </w:rPr>
        <w:t>account/findAll</w:t>
      </w:r>
      <w:r>
        <w:rPr>
          <w:rFonts w:hint="default" w:asciiTheme="minorEastAsia" w:hAnsiTheme="minorEastAsia" w:cstheme="minorEastAsia"/>
          <w:lang w:val="en-US" w:eastAsia="zh-CN"/>
        </w:rPr>
        <w:t>”</w:t>
      </w:r>
      <w:r>
        <w:rPr>
          <w:rFonts w:hint="eastAsia" w:asciiTheme="minorEastAsia" w:hAnsiTheme="minorEastAsia" w:cstheme="minorEastAsia"/>
          <w:lang w:val="en-US" w:eastAsia="zh-CN"/>
        </w:rPr>
        <w:t>&gt; 查询所有&lt;/a&gt;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编写AccountController类：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680" w:lef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/**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 查看所有商品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 @param model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 @return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@RequestMapping(</w:t>
      </w:r>
      <w:r>
        <w:rPr>
          <w:rFonts w:hint="default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Account</w:t>
      </w:r>
      <w:r>
        <w:rPr>
          <w:rFonts w:hint="default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public class AccountController{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@RequestMapping("/findAll")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String findAll(){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210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System.pritln.out(</w:t>
      </w:r>
      <w:r>
        <w:rPr>
          <w:rFonts w:hint="default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“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执行成功</w:t>
      </w:r>
      <w:r>
        <w:rPr>
          <w:rFonts w:hint="default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return "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list.jsp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";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添加项目至tomcat服务器：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a、添加时选择exploded: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drawing>
          <wp:inline distT="0" distB="0" distL="114300" distR="114300">
            <wp:extent cx="3918585" cy="2580640"/>
            <wp:effectExtent l="0" t="0" r="133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rPr>
          <w:rFonts w:hint="eastAsia" w:asciiTheme="minorEastAsia" w:hAnsiTheme="minorEastAsia" w:cstheme="minorEastAsia"/>
          <w:lang w:val="en-US" w:eastAsia="zh-CN"/>
        </w:rPr>
        <w:t>b、为了使jsp样式修改之后直接f5刷新就可以显示修改，而不是重新启动服务器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drawing>
          <wp:inline distT="0" distB="0" distL="114300" distR="114300">
            <wp:extent cx="3570605" cy="2352040"/>
            <wp:effectExtent l="0" t="0" r="1079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c、</w:t>
      </w:r>
      <w:r>
        <w:rPr>
          <w:rFonts w:hint="eastAsia"/>
          <w:lang w:val="en-US" w:eastAsia="zh-CN"/>
        </w:rPr>
        <w:t>红框部分不要乱动，默认即可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drawing>
          <wp:inline distT="0" distB="0" distL="114300" distR="114300">
            <wp:extent cx="3803015" cy="2504440"/>
            <wp:effectExtent l="0" t="0" r="698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运行tomcat服务器进行测试</w:t>
      </w:r>
      <w:r>
        <w:rPr>
          <w:rFonts w:hint="eastAsia" w:asciiTheme="minorEastAsia" w:hAnsi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5）若出现404可能是因为index.jsp不在与WEB-INF同级目录下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br w:type="textWrapping"/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Spring整合SpringMVC框架，在web.xml文件中配置：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1）目的：在controller中能成功调用service对象中的方法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2）在项目启动的时候，就去加载applicationContext.xml的配置文件，在web,xml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中配置ContextLoaderListener监听器（由于该监听器只能加载WEB-INF目录下的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applicationContext.xml的配置文件，但是此时的applicationContext.xml文件在</w:t>
      </w:r>
      <w:r>
        <w:rPr>
          <w:rFonts w:hint="eastAsia" w:asciiTheme="minorEastAsia" w:hAnsi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resourse根目录下，所以需要设置配置文件的路径）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!--配置Spring的监听器，默认只加载WEB-INF目录下的applicationContext.xml配置文件--&gt;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&lt;listener&gt;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&lt;listener-class&gt;org.springframework.web.context.ContextLoaderListener&lt;/listener-class&gt;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&lt;/listener&gt;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&lt;!--设置配置文件的路径--&gt;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&lt;context-param&gt;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&lt;param-name&gt;contextConfigLocation&lt;/param-name&gt;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&lt;param-value&gt;classpath:applicationContext.xml&lt;/param-value&gt;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&lt;/context-param&gt;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&lt;context-param&gt;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&lt;param-name/&gt;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&lt;param-value/&gt;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&lt;/context-param&gt;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测试：在controller中用@Autowired来注入service对象，并调用它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@Controller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@RequestMapping("/account")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class AccountController {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@Autowired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private AccountService accountService;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/**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* 查看所有商品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* @param model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* @return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*/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@RequestMapping("/findAll")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public String findAll(Model model){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// 调用service的方法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List&lt;Account&gt; list = accountService.findAll();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model.addAttribute("list",list);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return "shopOprator/shopList";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第四步：Spring整合MyBatis框架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在Resource目录下创建SqlMapConfig.xml配置文件，编写核心配置文件：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firstLine="42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&lt;?xml version="1.0" encoding="UTF-8"?&gt;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&lt;!DOCTYPE configuration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PUBLIC "-//mybatis.org//DTD Config 3.0//EN"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"http://mybatis.org/dtd/mybatis-3-config.dtd"&gt;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&lt;!--mybatis的主配置文件--&gt;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&lt;configuration&gt;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&lt;!--配置环境--&gt;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&lt;environments default="mysql"&gt;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&lt;!--        配置mysql环境--&gt;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&lt;environment id="mysql"&gt;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&lt;!--            配置事务类型--&gt;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&lt;transactionManager type="JDBC"&gt;&lt;/transactionManager&gt;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&lt;!--            配置数据源（连接池）--&gt;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&lt;dataSource type="POOLED"&gt;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    &lt;!--            配置连接数据库的基本信息--&gt;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    &lt;property name="driver" value="com.mysql.jdbc.Driver"/&gt;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    &lt;property name="url" value="jdbc:mysql://localhost:3306/shop"/&gt;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    &lt;property name="username" value="root"/&gt;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    &lt;property name="password" value="root"/&gt;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&lt;/dataSource&gt;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&lt;/environment&gt;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&lt;/environments&gt;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&lt;!--    指定映射配置文件的位置，映射配置文件指的是每个dao独立的配置文件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     如果使用注解来配置的话，此处应该使用class属性指定被注解的dao全限定类名--&gt;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&lt;mappers&gt;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&lt;mapper class="cn.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shawve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.dao.AccountDao"/&gt;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cstheme="minorEastAsia"/>
          <w:color w:val="FF0000"/>
          <w:kern w:val="0"/>
          <w:sz w:val="17"/>
          <w:szCs w:val="17"/>
          <w:lang w:val="en-US" w:eastAsia="zh-CN" w:bidi="ar"/>
        </w:rPr>
        <w:t>//注意这个路径需要修改</w:t>
      </w:r>
      <w:r>
        <w:rPr>
          <w:rFonts w:hint="default" w:asciiTheme="minorEastAsia" w:hAnsiTheme="minorEastAsia" w:eastAsiaTheme="minorEastAsia" w:cstheme="minorEastAsia"/>
          <w:color w:val="FF0000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&lt;/mappers&gt;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&lt;/configuration&gt;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在dao文件下，如AccountDao中，方法前用对应的注解(Select、Insert等)编写SQL语句【注意在接口前添加注解@Repository】：</w:t>
      </w:r>
    </w:p>
    <w:p>
      <w:pPr>
        <w:keepNext w:val="0"/>
        <w:keepLines w:val="0"/>
        <w:pageBreakBefore w:val="0"/>
        <w:widowControl w:val="0"/>
        <w:numPr>
          <w:ilvl w:val="-9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// 查询所有商品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@Select("select * from shopList")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List&lt;Account&gt; findAll();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u w:val="single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// 增加商品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@Insert("insert into shopList (shopName,price) values (#{shopName},#{price})")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void saveAccount(Account account);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//删除商品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@Delete("delete from `shopList` where `shoplist`.shopId = #{shopId}")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void delectAccount(int shopId);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在test目录下创建测试类：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/**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 测试查询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 @throws Exception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*/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@Test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public void run1() throws Exception {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// 加载配置文件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InputStream in = Resources.getResourceAsStream("SqlMapConfig.xml");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// 创建SqlSessionFactory对象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SqlSessionFactory factory = new SqlSessionFactoryBuilder().build(in);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// 创建SqlSession对象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SqlSession session = factory.openSession();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// 获取到代理对象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AccountDao dao = session.getMapper(AccountDao.class);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// 查询所有数据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List&lt;Account&gt; list = dao.findAll();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for(Account account : list){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System.out.println(account);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}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// 关闭资源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session.close();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in.close();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整合MyBatis框架：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目的：把SqlMapConfig.xml配置文件中的内容配置到applicationContext.xml配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置文件中，因而在applicationContext.xml中配置：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&lt;!--Spring整合MyBatis框架--&gt;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&lt;!--配置连接池--&gt;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&lt;bean id="dataSource" class="com.mchange.v2.c3p0.ComboPooledDataSource"&gt;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name="driverClass" value="com.mysql.jdbc.Driver"/&gt;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name="jdbcUrl" value="jdbc:mysql://localhost:3306/shop"/&gt;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name="user" value="root"/&gt;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name="password" value="root"/&gt;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&lt;/bean&gt;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&lt;!--配置SqlSessionFactory工厂--&gt;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&lt;bean id="sqlSessionFactory" class="org.mybatis.spring.SqlSessionFactoryBean"&gt;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name="dataSource" ref="dataSource" 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&lt;/bean&gt;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&lt;!--配置Dao接口所在包--&gt;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&lt;bean id="mapperScanner" class="org.mybatis.spring.mapper.MapperScannerConfigurer"&gt;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name="basePackage" value="cn.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shawve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.dao"/&gt;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&lt;/bean&gt;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在AccountDao接口中添加@Repository注解至接口头部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在service中用@Autowire注入dao对象，进行测试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在applicationContext.xml中配置Spring的声明式事务管理：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&lt;!--配置Spring框架声明式事务管理--&gt;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&lt;!--配置事务管理器--&gt;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&lt;bean id="transactionManager" class="org.springframework.jdbc.datasource.DataSourceTransactionManager"&gt;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&lt;property name="dataSource" ref="dataSource" 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&lt;/bean&gt;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&lt;!--配置事务通知--&gt;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&lt;tx:advice id="txAdvice" transaction-manager="transactionManager"&gt;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&lt;tx:attributes&gt;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&lt;tx:method name="find*" read-only="true"/&gt;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    &lt;tx:method name="*" isolation="DEFAULT"/&gt;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&lt;/tx:attributes&gt;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&lt;/tx:advice&gt;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&lt;!--配置AOP增强--&gt;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&lt;aop:config&gt;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 xml:space="preserve">    &lt;aop:advisor advice-ref="txAdvice" pointcut="execution(* cn.</w:t>
      </w:r>
      <w:r>
        <w:rPr>
          <w:rFonts w:hint="eastAsia" w:asciiTheme="minorEastAsia" w:hAnsiTheme="minorEastAsia" w:cstheme="minorEastAsia"/>
          <w:color w:val="333333"/>
          <w:kern w:val="0"/>
          <w:sz w:val="17"/>
          <w:szCs w:val="17"/>
          <w:lang w:val="en-US" w:eastAsia="zh-CN" w:bidi="ar"/>
        </w:rPr>
        <w:t>shawve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.service.impl.*ServiceImpl.*(..))"/&gt;</w:t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333333"/>
          <w:kern w:val="0"/>
          <w:sz w:val="17"/>
          <w:szCs w:val="17"/>
          <w:lang w:val="en-US" w:eastAsia="zh-CN" w:bidi="ar"/>
        </w:rPr>
        <w:t>&lt;/aop:config&gt;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完毕！！！！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一些小细节：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文件位置是有要求的，不能乱写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基于注解开发时，各种注解必须写，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·如@Service（“&lt;实现的类&gt;”）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·@Autowired写在在引用dao、service类时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·@Controller\@RequestMapping写在Controller类上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·@Repository写在dao上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注意jsp标注的完整性：isELIgnored=</w:t>
      </w:r>
      <w:r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false</w:t>
      </w:r>
      <w:r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”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不写将无数据传入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 xml:space="preserve">page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contentType="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text/html;charset=UTF-8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language="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java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isELIgnored="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false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%&gt;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 xml:space="preserve">&lt;%@ </w:t>
      </w:r>
      <w:r>
        <w:rPr>
          <w:rFonts w:hint="default" w:ascii="Consolas" w:hAnsi="Consolas" w:eastAsia="Consolas" w:cs="Consolas"/>
          <w:b/>
          <w:color w:val="CC7832"/>
          <w:sz w:val="21"/>
          <w:szCs w:val="21"/>
          <w:shd w:val="clear" w:fill="232525"/>
        </w:rPr>
        <w:t xml:space="preserve">taglib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prefix="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uri="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32525"/>
        </w:rPr>
        <w:t>http://java.sun.com/jsp/jstl/core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32525"/>
        </w:rPr>
        <w:t>"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17"/>
          <w:szCs w:val="17"/>
          <w:lang w:val="en-US" w:eastAsia="zh-CN" w:bidi="ar"/>
        </w:rPr>
        <w:t>若是tomcat输出台乱码：则可参照此网站：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doub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"https://www.cnblogs.com/shej123/p/10312806.html"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https://www.cnblogs.com/shej123/p/10312806.html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5、引入vue的操作，直接script src即可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drawing>
          <wp:inline distT="0" distB="0" distL="114300" distR="114300">
            <wp:extent cx="5269865" cy="283845"/>
            <wp:effectExtent l="0" t="0" r="317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6、关于前后端数据传递：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前端：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drawing>
          <wp:inline distT="0" distB="0" distL="114300" distR="114300">
            <wp:extent cx="4059555" cy="2653030"/>
            <wp:effectExtent l="0" t="0" r="952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</w:pPr>
      <w:r>
        <w:drawing>
          <wp:inline distT="0" distB="0" distL="114300" distR="114300">
            <wp:extent cx="3731260" cy="1411605"/>
            <wp:effectExtent l="0" t="0" r="254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ps：a、RequestMapping可以有@RequestMapping(method=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POST/GET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/***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)的形式，</w:t>
      </w:r>
      <w:r>
        <w:rPr>
          <w:rFonts w:hint="eastAsia"/>
          <w:lang w:val="en-US" w:eastAsia="zh-CN"/>
        </w:rPr>
        <w:tab/>
        <w:t xml:space="preserve">  分别对应POST和GET请求，但是，如果没有写method=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POST/GET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,则可以接受GET</w:t>
      </w:r>
      <w:r>
        <w:rPr>
          <w:rFonts w:hint="eastAsia"/>
          <w:lang w:val="en-US" w:eastAsia="zh-CN"/>
        </w:rPr>
        <w:tab/>
        <w:t xml:space="preserve">  和POST请求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b、网页数据传输一般默认是GET，即使方法是POST请求，即【RequesMapping就好了】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c、若后端返回数据是对象，则需要配置jackson，它可以自动把对象转换成json格式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7、配置jackson: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pom.xml: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line="240" w:lineRule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javax.annotation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jsr250-api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1.0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com.fasterxml.jackson.core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jackson-core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2.9.8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com.fasterxml.jackson.core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jackson-databind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2.9.8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&lt;groupId&gt;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com.fasterxml.jackson.core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&lt;artifactId&gt;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jackson-annotations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 xml:space="preserve">  &lt;version&gt;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2.9.8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8"/>
          <w:szCs w:val="18"/>
          <w:shd w:val="clear" w:fill="2B2B2B"/>
        </w:rPr>
        <w:t>&lt;/dependency&gt;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springmvc: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 xml:space="preserve">&lt;!-- </w:t>
      </w:r>
      <w:r>
        <w:rPr>
          <w:rFonts w:ascii="Arial" w:hAnsi="Arial" w:eastAsia="Consolas" w:cs="Arial"/>
          <w:color w:val="808080"/>
          <w:sz w:val="16"/>
          <w:szCs w:val="16"/>
          <w:shd w:val="clear" w:fill="2B2B2B"/>
        </w:rPr>
        <w:t>避免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IE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>执行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AJAX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>时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,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>返回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JSON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 xml:space="preserve">出现下载文件 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 xml:space="preserve">&lt;!-- Jackson 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>是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 xml:space="preserve">Spring 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 xml:space="preserve">自带的功能 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&lt;bean </w:t>
      </w:r>
      <w:r>
        <w:rPr>
          <w:rFonts w:hint="default" w:ascii="Consolas" w:hAnsi="Consolas" w:eastAsia="Consolas" w:cs="Consolas"/>
          <w:color w:val="BABABA"/>
          <w:sz w:val="16"/>
          <w:szCs w:val="16"/>
          <w:shd w:val="clear" w:fill="2B2B2B"/>
        </w:rPr>
        <w:t>id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="mappingJackson2HttpMessageConverter"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BABABA"/>
          <w:sz w:val="16"/>
          <w:szCs w:val="16"/>
          <w:shd w:val="clear" w:fill="2B2B2B"/>
        </w:rPr>
        <w:t>class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="org.springframework.http.converter.json.MappingJackson2HttpMessageConverter"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&lt;property </w:t>
      </w:r>
      <w:r>
        <w:rPr>
          <w:rFonts w:hint="default" w:ascii="Consolas" w:hAnsi="Consolas" w:eastAsia="Consolas" w:cs="Consolas"/>
          <w:color w:val="BABABA"/>
          <w:sz w:val="16"/>
          <w:szCs w:val="16"/>
          <w:shd w:val="clear" w:fill="2B2B2B"/>
        </w:rPr>
        <w:t>name</w:t>
      </w:r>
      <w:r>
        <w:rPr>
          <w:rFonts w:hint="default" w:ascii="Consolas" w:hAnsi="Consolas" w:eastAsia="Consolas" w:cs="Consolas"/>
          <w:color w:val="6A8759"/>
          <w:sz w:val="16"/>
          <w:szCs w:val="16"/>
          <w:shd w:val="clear" w:fill="2B2B2B"/>
        </w:rPr>
        <w:t>="supportedMediaTypes"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&lt;list&gt;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application/json;charset=UTF-8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application/xml;charset=UTF-8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text/html;charset=UTF-8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text/plain;charset=UTF-8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text/xml;charset=UTF-8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    &lt;value&gt;</w:t>
      </w:r>
      <w:r>
        <w:rPr>
          <w:rFonts w:hint="default" w:ascii="Consolas" w:hAnsi="Consolas" w:eastAsia="Consolas" w:cs="Consolas"/>
          <w:color w:val="A9B7C6"/>
          <w:sz w:val="16"/>
          <w:szCs w:val="16"/>
          <w:shd w:val="clear" w:fill="2B2B2B"/>
        </w:rPr>
        <w:t>text/javascript;charset=UTF-8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&lt;/value&gt;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    &lt;/list&gt;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 xml:space="preserve">    &lt;/property&gt;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&lt;/bean&gt;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6"/>
          <w:szCs w:val="16"/>
        </w:rPr>
      </w:pP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&lt;!--</w:t>
      </w:r>
      <w:r>
        <w:rPr>
          <w:rFonts w:ascii="Arial" w:hAnsi="Arial" w:eastAsia="Consolas" w:cs="Arial"/>
          <w:color w:val="808080"/>
          <w:sz w:val="16"/>
          <w:szCs w:val="16"/>
          <w:shd w:val="clear" w:fill="2B2B2B"/>
        </w:rPr>
        <w:t>开启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SpringMVC</w:t>
      </w:r>
      <w:r>
        <w:rPr>
          <w:rFonts w:hint="default" w:ascii="Arial" w:hAnsi="Arial" w:eastAsia="Consolas" w:cs="Arial"/>
          <w:color w:val="808080"/>
          <w:sz w:val="16"/>
          <w:szCs w:val="16"/>
          <w:shd w:val="clear" w:fill="2B2B2B"/>
        </w:rPr>
        <w:t>注解的支持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16"/>
          <w:szCs w:val="1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&lt;</w:t>
      </w:r>
      <w:r>
        <w:rPr>
          <w:rFonts w:hint="default" w:ascii="Consolas" w:hAnsi="Consolas" w:eastAsia="Consolas" w:cs="Consolas"/>
          <w:color w:val="9876AA"/>
          <w:sz w:val="16"/>
          <w:szCs w:val="16"/>
          <w:shd w:val="clear" w:fill="2B2B2B"/>
        </w:rPr>
        <w:t>mvc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:annotation-driven&gt;&lt;/</w:t>
      </w:r>
      <w:r>
        <w:rPr>
          <w:rFonts w:hint="default" w:ascii="Consolas" w:hAnsi="Consolas" w:eastAsia="Consolas" w:cs="Consolas"/>
          <w:color w:val="9876AA"/>
          <w:sz w:val="16"/>
          <w:szCs w:val="16"/>
          <w:shd w:val="clear" w:fill="2B2B2B"/>
        </w:rPr>
        <w:t>mvc</w:t>
      </w:r>
      <w:r>
        <w:rPr>
          <w:rFonts w:hint="default" w:ascii="Consolas" w:hAnsi="Consolas" w:eastAsia="Consolas" w:cs="Consolas"/>
          <w:color w:val="E8BF6A"/>
          <w:sz w:val="16"/>
          <w:szCs w:val="16"/>
          <w:shd w:val="clear" w:fill="2B2B2B"/>
        </w:rPr>
        <w:t>:annotation-driven&gt;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jc w:val="both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07F63"/>
    <w:multiLevelType w:val="singleLevel"/>
    <w:tmpl w:val="9F707F6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A205918E"/>
    <w:multiLevelType w:val="singleLevel"/>
    <w:tmpl w:val="A205918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F79A9CC"/>
    <w:multiLevelType w:val="singleLevel"/>
    <w:tmpl w:val="AF79A9CC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C07895E9"/>
    <w:multiLevelType w:val="singleLevel"/>
    <w:tmpl w:val="C07895E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E9D4BF1"/>
    <w:multiLevelType w:val="multilevel"/>
    <w:tmpl w:val="FE9D4BF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CFA7544"/>
    <w:multiLevelType w:val="singleLevel"/>
    <w:tmpl w:val="3CFA7544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523FF09"/>
    <w:multiLevelType w:val="singleLevel"/>
    <w:tmpl w:val="7523FF0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CD61877"/>
    <w:multiLevelType w:val="singleLevel"/>
    <w:tmpl w:val="7CD61877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C93360"/>
    <w:rsid w:val="00C224C2"/>
    <w:rsid w:val="02897EC7"/>
    <w:rsid w:val="2CE80B1F"/>
    <w:rsid w:val="2E5C2502"/>
    <w:rsid w:val="31523F96"/>
    <w:rsid w:val="363242E0"/>
    <w:rsid w:val="47C93360"/>
    <w:rsid w:val="4BBF4869"/>
    <w:rsid w:val="72F3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2020-01-01T02:36:00Z</dcterms:created>
  <dc:creator>蓝色雨梦</dc:creator>
  <cp:lastModifiedBy>蓝色雨梦</cp:lastModifiedBy>
  <dcterms:modified xsi:type="dcterms:W3CDTF">2020-03-22T08:09:55Z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