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13-AMALIY MASHG'ULOT</w:t>
      </w:r>
    </w:p>
    <w:p>
      <w:pPr>
        <w:pStyle w:val="Title"/>
        <w:spacing w:after="360" w:before="240"/>
        <w:jc w:val="center"/>
      </w:pPr>
      <w:r>
        <w:rPr>
          <w:b/>
          <w:bCs/>
        </w:rPr>
        <w:t xml:space="preserve">MAROSIM VA URF-ODAT LEKSIKASINING LINGVOKULTUROLOGIK TAHLILI</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o'zbek marosim va urf-odatlariga oid leksikani tematik guruhlashga, marosimni ssenariy sifatida tavsiflashga, so'zlarning kelib chiqishi va madaniy ma'nosini izohlashga hamda hududiy farqlarni aniqlashga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marosim leksikasini (to'y, beshik to'yi, Navro'z, motam, hashar) tematik guruhlaydi;</w:t>
      </w:r>
    </w:p>
    <w:p>
      <w:pPr>
        <w:pStyle w:val="ListParagraph"/>
        <w:numPr>
          <w:ilvl w:val="0"/>
          <w:numId w:val="2"/>
        </w:numPr>
        <w:jc w:val="both"/>
      </w:pPr>
      <w:r>
        <w:t xml:space="preserve">marosimni freym va ssenariy sifatida tavsiflaydi;</w:t>
      </w:r>
    </w:p>
    <w:p>
      <w:pPr>
        <w:pStyle w:val="ListParagraph"/>
        <w:numPr>
          <w:ilvl w:val="0"/>
          <w:numId w:val="2"/>
        </w:numPr>
        <w:jc w:val="both"/>
      </w:pPr>
      <w:r>
        <w:t xml:space="preserve">marosim nomlarining etimologiyasi va ma'no taraqqiyotini izohlaydi;</w:t>
      </w:r>
    </w:p>
    <w:p>
      <w:pPr>
        <w:pStyle w:val="ListParagraph"/>
        <w:numPr>
          <w:ilvl w:val="0"/>
          <w:numId w:val="2"/>
        </w:numPr>
        <w:jc w:val="both"/>
      </w:pPr>
      <w:r>
        <w:t xml:space="preserve">marosim leksikasining boshqa tillardagi lakunalarini aniqlaydi;</w:t>
      </w:r>
    </w:p>
    <w:p>
      <w:pPr>
        <w:pStyle w:val="ListParagraph"/>
        <w:numPr>
          <w:ilvl w:val="0"/>
          <w:numId w:val="2"/>
        </w:numPr>
        <w:jc w:val="both"/>
      </w:pPr>
      <w:r>
        <w:t xml:space="preserve">hududiy (shevaga xos) marosim nomlarini to'playdi va izohlaydi.</w:t>
      </w:r>
    </w:p>
    <w:p>
      <w:pPr>
        <w:ind w:firstLine="709"/>
        <w:jc w:val="both"/>
      </w:pPr>
      <w:r>
        <w:rPr>
          <w:b/>
          <w:bCs/>
        </w:rPr>
        <w:t xml:space="preserve">Kerakli materiallar:</w:t>
      </w:r>
      <w:r>
        <w:t xml:space="preserve"> "O'zbek tilining izohli lug'ati", etnografik manbalar, oila a'zolari va keksalar bilan suhbat yozuvlari, 6- va 10-ma'ruza matnlari.</w:t>
      </w:r>
    </w:p>
    <w:p>
      <w:pPr>
        <w:pStyle w:val="Heading1"/>
        <w:keepNext/>
        <w:spacing w:after="120" w:before="280"/>
      </w:pPr>
      <w:r>
        <w:t xml:space="preserve">Qisqa nazariy eslatma</w:t>
      </w:r>
    </w:p>
    <w:p>
      <w:pPr>
        <w:ind w:firstLine="709"/>
        <w:jc w:val="both"/>
      </w:pPr>
      <w:r>
        <w:t xml:space="preserve">Marosim va urf-odat leksikasi – xalq madaniyatining eng boy va eng milliy qatlamlaridan biri. Unda inson hayotining asosiy bosqichlari (tug'ilish, nikoh, o'lim), mavsumiy bayramlar va jamoaviy odatlar aks etadi. Bu leksikaning katta qismi realiyalardir (10-ma'ruza).</w:t>
      </w:r>
    </w:p>
    <w:p>
      <w:pPr>
        <w:ind w:firstLine="709"/>
        <w:jc w:val="both"/>
      </w:pPr>
      <w:r>
        <w:t xml:space="preserve">Marosimlarni lingvokulturologik o'rganishda </w:t>
      </w:r>
      <w:r>
        <w:rPr>
          <w:b/>
          <w:bCs/>
        </w:rPr>
        <w:t xml:space="preserve">freym</w:t>
      </w:r>
      <w:r>
        <w:t xml:space="preserve"> (marosim haqidagi bilimlar: qatnashuvchilar, joy, vaqt, buyumlar) va </w:t>
      </w:r>
      <w:r>
        <w:rPr>
          <w:b/>
          <w:bCs/>
        </w:rPr>
        <w:t xml:space="preserve">ssenariy</w:t>
      </w:r>
      <w:r>
        <w:t xml:space="preserve"> (harakatlar ketma-ketligi) tushunchalaridan foydalaniladi (6-ma'ruza). Marosim nomlari ko'pincha hududlarga qarab farq qiladi, shuning uchun shevalar materialini to'plash alohida ahamiyatga ega.</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Tematik guruhlash</w:t>
      </w:r>
    </w:p>
    <w:p>
      <w:pPr>
        <w:ind w:firstLine="709"/>
        <w:jc w:val="both"/>
      </w:pPr>
      <w:r>
        <w:rPr>
          <w:b/>
          <w:bCs/>
        </w:rPr>
        <w:t xml:space="preserve">Shart.</w:t>
      </w:r>
      <w:r>
        <w:t xml:space="preserve"> Marosim va urf-odatlarga oid kamida 30 ta so'zni to'plang va quyidagi guruhlarga ajrating: nikoh to'yi, bola tug'ilishi va tarbiyasi, mavsumiy bayramlar, motam, jamoaviy odatlar.</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Guruh</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Birliklar</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Nikoh to'yi</w:t>
            </w:r>
          </w:p>
        </w:tc>
        <w:tc>
          <w:tcPr>
            <w:tcW w:type="dxa" w:w="4677"/>
            <w:tcMar>
              <w:top w:type="dxa" w:w="60"/>
              <w:left w:type="dxa" w:w="100"/>
              <w:bottom w:type="dxa" w:w="60"/>
              <w:right w:type="dxa" w:w="100"/>
            </w:tcMar>
          </w:tcPr>
          <w:p>
            <w:pPr>
              <w:spacing w:line="276"/>
            </w:pPr>
            <w:r>
              <w:rPr>
                <w:b w:val="false"/>
                <w:bCs w:val="false"/>
                <w:sz w:val="26"/>
                <w:szCs w:val="26"/>
              </w:rPr>
              <w:t xml:space="preserve">sovchi, fotiha to'y, non sindirish, qiz oshi, nikoh, kelin tushirish, chimildiq, yor-yor, kelin salom</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Bola tug'ilishi</w:t>
            </w:r>
          </w:p>
        </w:tc>
        <w:tc>
          <w:tcPr>
            <w:tcW w:type="dxa" w:w="4677"/>
            <w:tcMar>
              <w:top w:type="dxa" w:w="60"/>
              <w:left w:type="dxa" w:w="100"/>
              <w:bottom w:type="dxa" w:w="60"/>
              <w:right w:type="dxa" w:w="100"/>
            </w:tcMar>
          </w:tcPr>
          <w:p>
            <w:pPr>
              <w:spacing w:line="276"/>
            </w:pPr>
            <w:r>
              <w:rPr>
                <w:b w:val="false"/>
                <w:bCs w:val="false"/>
                <w:sz w:val="26"/>
                <w:szCs w:val="26"/>
              </w:rPr>
              <w:t xml:space="preserve">beshik to'yi, chilla, sunnat (xatna) to'yi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Mavsumiy bayramlar</w:t>
            </w:r>
          </w:p>
        </w:tc>
        <w:tc>
          <w:tcPr>
            <w:tcW w:type="dxa" w:w="4677"/>
            <w:tcMar>
              <w:top w:type="dxa" w:w="60"/>
              <w:left w:type="dxa" w:w="100"/>
              <w:bottom w:type="dxa" w:w="60"/>
              <w:right w:type="dxa" w:w="100"/>
            </w:tcMar>
          </w:tcPr>
          <w:p>
            <w:pPr>
              <w:spacing w:line="276"/>
            </w:pPr>
            <w:r>
              <w:rPr>
                <w:b w:val="false"/>
                <w:bCs w:val="false"/>
                <w:sz w:val="26"/>
                <w:szCs w:val="26"/>
              </w:rPr>
              <w:t xml:space="preserve">Navro'z, sumalak, halim, Ramazon hayiti, Qurbon hayiti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Motam</w:t>
            </w:r>
          </w:p>
        </w:tc>
        <w:tc>
          <w:tcPr>
            <w:tcW w:type="dxa" w:w="4677"/>
            <w:tcMar>
              <w:top w:type="dxa" w:w="60"/>
              <w:left w:type="dxa" w:w="100"/>
              <w:bottom w:type="dxa" w:w="60"/>
              <w:right w:type="dxa" w:w="100"/>
            </w:tcMar>
          </w:tcPr>
          <w:p>
            <w:pPr>
              <w:spacing w:line="276"/>
            </w:pPr>
            <w:r>
              <w:rPr>
                <w:b w:val="false"/>
                <w:bCs w:val="false"/>
                <w:sz w:val="26"/>
                <w:szCs w:val="26"/>
              </w:rPr>
              <w:t xml:space="preserve">ta'ziya, yettisi, qirqi, yil oshi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Jamoaviy odatlar</w:t>
            </w:r>
          </w:p>
        </w:tc>
        <w:tc>
          <w:tcPr>
            <w:tcW w:type="dxa" w:w="4677"/>
            <w:tcMar>
              <w:top w:type="dxa" w:w="60"/>
              <w:left w:type="dxa" w:w="100"/>
              <w:bottom w:type="dxa" w:w="60"/>
              <w:right w:type="dxa" w:w="100"/>
            </w:tcMar>
          </w:tcPr>
          <w:p>
            <w:pPr>
              <w:spacing w:line="276"/>
            </w:pPr>
            <w:r>
              <w:rPr>
                <w:b w:val="false"/>
                <w:bCs w:val="false"/>
                <w:sz w:val="26"/>
                <w:szCs w:val="26"/>
              </w:rPr>
              <w:t xml:space="preserve">hashar, osh berish, mahalla yig'ini</w:t>
            </w:r>
          </w:p>
        </w:tc>
      </w:tr>
    </w:tbl>
    <w:p/>
    <w:p>
      <w:pPr>
        <w:pBdr>
          <w:left w:val="single" w:color="2F7FD1" w:sz="24" w:space="8"/>
        </w:pBdr>
        <w:shd w:fill="EEF5FC" w:color="auto" w:val="clear"/>
        <w:ind w:left="284" w:right="142"/>
        <w:jc w:val="both"/>
      </w:pPr>
      <w:r>
        <w:rPr>
          <w:b/>
          <w:bCs/>
        </w:rPr>
        <w:t xml:space="preserve">Izoh:</w:t>
      </w:r>
      <w:r>
        <w:t xml:space="preserve"> marosim nomlari va ularning tarkibi hududlarga qarab farq qiladi; javobda o'z hududingizni ko'rsating.</w:t>
      </w:r>
    </w:p>
    <w:p>
      <w:pPr>
        <w:pStyle w:val="Heading2"/>
        <w:keepNext/>
        <w:spacing w:after="80" w:before="200"/>
      </w:pPr>
      <w:r>
        <w:t xml:space="preserve">2-topshiriq. Marosim ssenariysi</w:t>
      </w:r>
    </w:p>
    <w:p>
      <w:pPr>
        <w:ind w:firstLine="709"/>
        <w:jc w:val="both"/>
      </w:pPr>
      <w:r>
        <w:rPr>
          <w:b/>
          <w:bCs/>
        </w:rPr>
        <w:t xml:space="preserve">Shart.</w:t>
      </w:r>
      <w:r>
        <w:t xml:space="preserve"> Bitta marosimni (masalan, fotiha to'y yoki beshik to'yi) ssenariy sifatida yozing: qatnashuvchilar, joy, buyumlar va harakatlar ketma-ketligi.</w:t>
      </w:r>
    </w:p>
    <w:p>
      <w:pPr>
        <w:pBdr>
          <w:left w:val="single" w:color="2F7FD1" w:sz="24" w:space="8"/>
        </w:pBdr>
        <w:shd w:fill="EEF5FC" w:color="auto" w:val="clear"/>
        <w:ind w:left="284" w:right="142"/>
        <w:jc w:val="both"/>
      </w:pPr>
      <w:r>
        <w:rPr>
          <w:b/>
          <w:bCs/>
        </w:rPr>
        <w:t xml:space="preserve">Namuna: fotiha to'y (umumlashtirilgan sxema)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Slot</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Mazmuni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Qatnashuvchilar</w:t>
            </w:r>
          </w:p>
        </w:tc>
        <w:tc>
          <w:tcPr>
            <w:tcW w:type="dxa" w:w="4677"/>
            <w:tcMar>
              <w:top w:type="dxa" w:w="60"/>
              <w:left w:type="dxa" w:w="100"/>
              <w:bottom w:type="dxa" w:w="60"/>
              <w:right w:type="dxa" w:w="100"/>
            </w:tcMar>
          </w:tcPr>
          <w:p>
            <w:pPr>
              <w:spacing w:line="276"/>
            </w:pPr>
            <w:r>
              <w:rPr>
                <w:b w:val="false"/>
                <w:bCs w:val="false"/>
                <w:sz w:val="26"/>
                <w:szCs w:val="26"/>
              </w:rPr>
              <w:t xml:space="preserve">sovchilar, kuyov va kelin tomonining kattalari, qarindoshlar</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Joy</w:t>
            </w:r>
          </w:p>
        </w:tc>
        <w:tc>
          <w:tcPr>
            <w:tcW w:type="dxa" w:w="4677"/>
            <w:tcMar>
              <w:top w:type="dxa" w:w="60"/>
              <w:left w:type="dxa" w:w="100"/>
              <w:bottom w:type="dxa" w:w="60"/>
              <w:right w:type="dxa" w:w="100"/>
            </w:tcMar>
          </w:tcPr>
          <w:p>
            <w:pPr>
              <w:spacing w:line="276"/>
            </w:pPr>
            <w:r>
              <w:rPr>
                <w:b w:val="false"/>
                <w:bCs w:val="false"/>
                <w:sz w:val="26"/>
                <w:szCs w:val="26"/>
              </w:rPr>
              <w:t xml:space="preserve">kelin tomonning uyi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Buyumlar</w:t>
            </w:r>
          </w:p>
        </w:tc>
        <w:tc>
          <w:tcPr>
            <w:tcW w:type="dxa" w:w="4677"/>
            <w:tcMar>
              <w:top w:type="dxa" w:w="60"/>
              <w:left w:type="dxa" w:w="100"/>
              <w:bottom w:type="dxa" w:w="60"/>
              <w:right w:type="dxa" w:w="100"/>
            </w:tcMar>
          </w:tcPr>
          <w:p>
            <w:pPr>
              <w:spacing w:line="276"/>
            </w:pPr>
            <w:r>
              <w:rPr>
                <w:b w:val="false"/>
                <w:bCs w:val="false"/>
                <w:sz w:val="26"/>
                <w:szCs w:val="26"/>
              </w:rPr>
              <w:t xml:space="preserve">non, dasturxon, sarpo</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Harakatlar</w:t>
            </w:r>
          </w:p>
        </w:tc>
        <w:tc>
          <w:tcPr>
            <w:tcW w:type="dxa" w:w="4677"/>
            <w:tcMar>
              <w:top w:type="dxa" w:w="60"/>
              <w:left w:type="dxa" w:w="100"/>
              <w:bottom w:type="dxa" w:w="60"/>
              <w:right w:type="dxa" w:w="100"/>
            </w:tcMar>
          </w:tcPr>
          <w:p>
            <w:pPr>
              <w:spacing w:line="276"/>
            </w:pPr>
            <w:r>
              <w:rPr>
                <w:b w:val="false"/>
                <w:bCs w:val="false"/>
                <w:sz w:val="26"/>
                <w:szCs w:val="26"/>
              </w:rPr>
              <w:t xml:space="preserve">1) sovchilar kelishuvi; 2) kattalarning yig'ilishi; 3) non sindirish; 4) fotiha (duo) o'qilishi; 5) dasturxon atrofida suhbat</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Ramziy ma'no</w:t>
            </w:r>
          </w:p>
        </w:tc>
        <w:tc>
          <w:tcPr>
            <w:tcW w:type="dxa" w:w="4677"/>
            <w:tcMar>
              <w:top w:type="dxa" w:w="60"/>
              <w:left w:type="dxa" w:w="100"/>
              <w:bottom w:type="dxa" w:w="60"/>
              <w:right w:type="dxa" w:w="100"/>
            </w:tcMar>
          </w:tcPr>
          <w:p>
            <w:pPr>
              <w:spacing w:line="276"/>
            </w:pPr>
            <w:r>
              <w:rPr>
                <w:b w:val="false"/>
                <w:bCs w:val="false"/>
                <w:sz w:val="26"/>
                <w:szCs w:val="26"/>
              </w:rPr>
              <w:t xml:space="preserve">non sindirish – kelishuvning mustahkamligi; fotiha – ezgu tilak</w:t>
            </w:r>
          </w:p>
        </w:tc>
      </w:tr>
    </w:tbl>
    <w:p/>
    <w:p>
      <w:pPr>
        <w:pBdr>
          <w:left w:val="single" w:color="2F7FD1" w:sz="24" w:space="8"/>
        </w:pBdr>
        <w:shd w:fill="EEF5FC" w:color="auto" w:val="clear"/>
        <w:ind w:left="284" w:right="142"/>
        <w:jc w:val="both"/>
      </w:pPr>
      <w:r>
        <w:rPr>
          <w:b/>
          <w:bCs/>
        </w:rPr>
        <w:t xml:space="preserve">Eslatma:</w:t>
      </w:r>
      <w:r>
        <w:t xml:space="preserve"> sxema umumlashtirilgan; har bir hududda tartib va tafsilotlar farq qiladi. Oila a'zolaringizdan so'rab, o'z hududingizdagi ssenariyni yozing.</w:t>
      </w:r>
    </w:p>
    <w:p>
      <w:pPr>
        <w:pStyle w:val="Heading2"/>
        <w:keepNext/>
        <w:spacing w:after="80" w:before="200"/>
      </w:pPr>
      <w:r>
        <w:t xml:space="preserve">3-topshiriq. Etimologiya va ma'no</w:t>
      </w:r>
    </w:p>
    <w:p>
      <w:pPr>
        <w:ind w:firstLine="709"/>
        <w:jc w:val="both"/>
      </w:pPr>
      <w:r>
        <w:rPr>
          <w:b/>
          <w:bCs/>
        </w:rPr>
        <w:t xml:space="preserve">Shart.</w:t>
      </w:r>
      <w:r>
        <w:t xml:space="preserve"> Marosim nomlarining kelib chiqishini lug'atlar yordamida aniqlang va ularning hozirgi ma'nosi bilan qiyoslang.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So'z</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Kelib chiqishi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Hozirgi ma'nosi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fotiha</w:t>
            </w:r>
          </w:p>
        </w:tc>
        <w:tc>
          <w:tcPr>
            <w:tcW w:type="dxa" w:w="3118"/>
            <w:tcMar>
              <w:top w:type="dxa" w:w="60"/>
              <w:left w:type="dxa" w:w="100"/>
              <w:bottom w:type="dxa" w:w="60"/>
              <w:right w:type="dxa" w:w="100"/>
            </w:tcMar>
          </w:tcPr>
          <w:p>
            <w:pPr>
              <w:spacing w:line="276"/>
            </w:pPr>
            <w:r>
              <w:rPr>
                <w:b w:val="false"/>
                <w:bCs w:val="false"/>
                <w:sz w:val="26"/>
                <w:szCs w:val="26"/>
              </w:rPr>
              <w:t xml:space="preserve">arabcha, "ochuvchi"; Qur'onning birinchi surasi nomi</w:t>
            </w:r>
          </w:p>
        </w:tc>
        <w:tc>
          <w:tcPr>
            <w:tcW w:type="dxa" w:w="3118"/>
            <w:tcMar>
              <w:top w:type="dxa" w:w="60"/>
              <w:left w:type="dxa" w:w="100"/>
              <w:bottom w:type="dxa" w:w="60"/>
              <w:right w:type="dxa" w:w="100"/>
            </w:tcMar>
          </w:tcPr>
          <w:p>
            <w:pPr>
              <w:spacing w:line="276"/>
            </w:pPr>
            <w:r>
              <w:rPr>
                <w:b w:val="false"/>
                <w:bCs w:val="false"/>
                <w:sz w:val="26"/>
                <w:szCs w:val="26"/>
              </w:rPr>
              <w:t xml:space="preserve">kelishuv marosimi va duo; "oq fotiha" – ezgu tilak</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nikoh</w:t>
            </w:r>
          </w:p>
        </w:tc>
        <w:tc>
          <w:tcPr>
            <w:tcW w:type="dxa" w:w="3118"/>
            <w:tcMar>
              <w:top w:type="dxa" w:w="60"/>
              <w:left w:type="dxa" w:w="100"/>
              <w:bottom w:type="dxa" w:w="60"/>
              <w:right w:type="dxa" w:w="100"/>
            </w:tcMar>
          </w:tcPr>
          <w:p>
            <w:pPr>
              <w:spacing w:line="276"/>
            </w:pPr>
            <w:r>
              <w:rPr>
                <w:b w:val="false"/>
                <w:bCs w:val="false"/>
                <w:sz w:val="26"/>
                <w:szCs w:val="26"/>
              </w:rPr>
              <w:t xml:space="preserve">arabcha</w:t>
            </w:r>
          </w:p>
        </w:tc>
        <w:tc>
          <w:tcPr>
            <w:tcW w:type="dxa" w:w="3118"/>
            <w:tcMar>
              <w:top w:type="dxa" w:w="60"/>
              <w:left w:type="dxa" w:w="100"/>
              <w:bottom w:type="dxa" w:w="60"/>
              <w:right w:type="dxa" w:w="100"/>
            </w:tcMar>
          </w:tcPr>
          <w:p>
            <w:pPr>
              <w:spacing w:line="276"/>
            </w:pPr>
            <w:r>
              <w:rPr>
                <w:b w:val="false"/>
                <w:bCs w:val="false"/>
                <w:sz w:val="26"/>
                <w:szCs w:val="26"/>
              </w:rPr>
              <w:t xml:space="preserve">diniy-huquqiy nikoh marosimi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Navro'z</w:t>
            </w:r>
          </w:p>
        </w:tc>
        <w:tc>
          <w:tcPr>
            <w:tcW w:type="dxa" w:w="3118"/>
            <w:tcMar>
              <w:top w:type="dxa" w:w="60"/>
              <w:left w:type="dxa" w:w="100"/>
              <w:bottom w:type="dxa" w:w="60"/>
              <w:right w:type="dxa" w:w="100"/>
            </w:tcMar>
          </w:tcPr>
          <w:p>
            <w:pPr>
              <w:spacing w:line="276"/>
            </w:pPr>
            <w:r>
              <w:rPr>
                <w:b w:val="false"/>
                <w:bCs w:val="false"/>
                <w:sz w:val="26"/>
                <w:szCs w:val="26"/>
              </w:rPr>
              <w:t xml:space="preserve">forscha, "yangi kun"</w:t>
            </w:r>
          </w:p>
        </w:tc>
        <w:tc>
          <w:tcPr>
            <w:tcW w:type="dxa" w:w="3118"/>
            <w:tcMar>
              <w:top w:type="dxa" w:w="60"/>
              <w:left w:type="dxa" w:w="100"/>
              <w:bottom w:type="dxa" w:w="60"/>
              <w:right w:type="dxa" w:w="100"/>
            </w:tcMar>
          </w:tcPr>
          <w:p>
            <w:pPr>
              <w:spacing w:line="276"/>
            </w:pPr>
            <w:r>
              <w:rPr>
                <w:b w:val="false"/>
                <w:bCs w:val="false"/>
                <w:sz w:val="26"/>
                <w:szCs w:val="26"/>
              </w:rPr>
              <w:t xml:space="preserve">bahorgi tengkunlik bayrami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hashar</w:t>
            </w:r>
          </w:p>
        </w:tc>
        <w:tc>
          <w:tcPr>
            <w:tcW w:type="dxa" w:w="3118"/>
            <w:tcMar>
              <w:top w:type="dxa" w:w="60"/>
              <w:left w:type="dxa" w:w="100"/>
              <w:bottom w:type="dxa" w:w="60"/>
              <w:right w:type="dxa" w:w="100"/>
            </w:tcMar>
          </w:tcPr>
          <w:p>
            <w:pPr>
              <w:spacing w:line="276"/>
            </w:pPr>
            <w:r>
              <w:rPr>
                <w:b w:val="false"/>
                <w:bCs w:val="false"/>
                <w:sz w:val="26"/>
                <w:szCs w:val="26"/>
              </w:rPr>
              <w:t xml:space="preserve">(etimologik lug'at bilan tekshiring)</w:t>
            </w:r>
          </w:p>
        </w:tc>
        <w:tc>
          <w:tcPr>
            <w:tcW w:type="dxa" w:w="3118"/>
            <w:tcMar>
              <w:top w:type="dxa" w:w="60"/>
              <w:left w:type="dxa" w:w="100"/>
              <w:bottom w:type="dxa" w:w="60"/>
              <w:right w:type="dxa" w:w="100"/>
            </w:tcMar>
          </w:tcPr>
          <w:p>
            <w:pPr>
              <w:spacing w:line="276"/>
            </w:pPr>
            <w:r>
              <w:rPr>
                <w:b w:val="false"/>
                <w:bCs w:val="false"/>
                <w:sz w:val="26"/>
                <w:szCs w:val="26"/>
              </w:rPr>
              <w:t xml:space="preserve">jamoaviy beg'araz yordam</w:t>
            </w:r>
          </w:p>
        </w:tc>
      </w:tr>
    </w:tbl>
    <w:p/>
    <w:p>
      <w:pPr>
        <w:pBdr>
          <w:left w:val="single" w:color="2F7FD1" w:sz="24" w:space="8"/>
        </w:pBdr>
        <w:shd w:fill="EEF5FC" w:color="auto" w:val="clear"/>
        <w:ind w:left="284" w:right="142"/>
        <w:jc w:val="both"/>
      </w:pPr>
      <w:r>
        <w:rPr>
          <w:b/>
          <w:bCs/>
        </w:rPr>
        <w:t xml:space="preserve">Izoh:</w:t>
      </w:r>
      <w:r>
        <w:t xml:space="preserve"> etimologik ma'lumotlarni albatta lug'at bilan tekshiring; taxminlarni "ehtimol" so'zi bilan bering.</w:t>
      </w:r>
    </w:p>
    <w:p>
      <w:pPr>
        <w:pStyle w:val="Heading2"/>
        <w:keepNext/>
        <w:spacing w:after="80" w:before="200"/>
      </w:pPr>
      <w:r>
        <w:t xml:space="preserve">4-topshiriq. Lakunalar</w:t>
      </w:r>
    </w:p>
    <w:p>
      <w:pPr>
        <w:ind w:firstLine="709"/>
        <w:jc w:val="both"/>
      </w:pPr>
      <w:r>
        <w:rPr>
          <w:b/>
          <w:bCs/>
        </w:rPr>
        <w:t xml:space="preserve">Shart.</w:t>
      </w:r>
      <w:r>
        <w:t xml:space="preserve"> Marosim leksikasidan ingliz yoki rus tilida bir so'zli muqobili bo'lmagan 10 ta birlikni toping va ularni qanday tarjima qilish mumkinligini ko'rsating.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O'zbekcha</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Inglizcha tarjima usuli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kelin salom</w:t>
            </w:r>
          </w:p>
        </w:tc>
        <w:tc>
          <w:tcPr>
            <w:tcW w:type="dxa" w:w="4677"/>
            <w:tcMar>
              <w:top w:type="dxa" w:w="60"/>
              <w:left w:type="dxa" w:w="100"/>
              <w:bottom w:type="dxa" w:w="60"/>
              <w:right w:type="dxa" w:w="100"/>
            </w:tcMar>
          </w:tcPr>
          <w:p>
            <w:pPr>
              <w:spacing w:line="276"/>
            </w:pPr>
            <w:r>
              <w:rPr>
                <w:b w:val="false"/>
                <w:bCs w:val="false"/>
                <w:sz w:val="26"/>
                <w:szCs w:val="26"/>
              </w:rPr>
              <w:t xml:space="preserve">transliteratsiya + izoh: kelin salom (the bride's ceremonial bow to the groom's relatives)</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beshik to'yi</w:t>
            </w:r>
          </w:p>
        </w:tc>
        <w:tc>
          <w:tcPr>
            <w:tcW w:type="dxa" w:w="4677"/>
            <w:tcMar>
              <w:top w:type="dxa" w:w="60"/>
              <w:left w:type="dxa" w:w="100"/>
              <w:bottom w:type="dxa" w:w="60"/>
              <w:right w:type="dxa" w:w="100"/>
            </w:tcMar>
          </w:tcPr>
          <w:p>
            <w:pPr>
              <w:spacing w:line="276"/>
            </w:pPr>
            <w:r>
              <w:rPr>
                <w:b w:val="false"/>
                <w:bCs w:val="false"/>
                <w:sz w:val="26"/>
                <w:szCs w:val="26"/>
              </w:rPr>
              <w:t xml:space="preserve">kalka + izoh: cradle feast (celebration for a newborn)</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sumalak</w:t>
            </w:r>
          </w:p>
        </w:tc>
        <w:tc>
          <w:tcPr>
            <w:tcW w:type="dxa" w:w="4677"/>
            <w:tcMar>
              <w:top w:type="dxa" w:w="60"/>
              <w:left w:type="dxa" w:w="100"/>
              <w:bottom w:type="dxa" w:w="60"/>
              <w:right w:type="dxa" w:w="100"/>
            </w:tcMar>
          </w:tcPr>
          <w:p>
            <w:pPr>
              <w:spacing w:line="276"/>
            </w:pPr>
            <w:r>
              <w:rPr>
                <w:b w:val="false"/>
                <w:bCs w:val="false"/>
                <w:sz w:val="26"/>
                <w:szCs w:val="26"/>
              </w:rPr>
              <w:t xml:space="preserve">transliteratsiya + izoh: sumalak (a sweet dish made of sprouted wheat)</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hashar</w:t>
            </w:r>
          </w:p>
        </w:tc>
        <w:tc>
          <w:tcPr>
            <w:tcW w:type="dxa" w:w="4677"/>
            <w:tcMar>
              <w:top w:type="dxa" w:w="60"/>
              <w:left w:type="dxa" w:w="100"/>
              <w:bottom w:type="dxa" w:w="60"/>
              <w:right w:type="dxa" w:w="100"/>
            </w:tcMar>
          </w:tcPr>
          <w:p>
            <w:pPr>
              <w:spacing w:line="276"/>
            </w:pPr>
            <w:r>
              <w:rPr>
                <w:b w:val="false"/>
                <w:bCs w:val="false"/>
                <w:sz w:val="26"/>
                <w:szCs w:val="26"/>
              </w:rPr>
              <w:t xml:space="preserve">izohli tarjima: hashar (voluntary community work)</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chimildiq</w:t>
            </w:r>
          </w:p>
        </w:tc>
        <w:tc>
          <w:tcPr>
            <w:tcW w:type="dxa" w:w="4677"/>
            <w:tcMar>
              <w:top w:type="dxa" w:w="60"/>
              <w:left w:type="dxa" w:w="100"/>
              <w:bottom w:type="dxa" w:w="60"/>
              <w:right w:type="dxa" w:w="100"/>
            </w:tcMar>
          </w:tcPr>
          <w:p>
            <w:pPr>
              <w:spacing w:line="276"/>
            </w:pPr>
            <w:r>
              <w:rPr>
                <w:b w:val="false"/>
                <w:bCs w:val="false"/>
                <w:sz w:val="26"/>
                <w:szCs w:val="26"/>
              </w:rPr>
              <w:t xml:space="preserve">izohli tarjima: a curtained corner for the newlyweds</w:t>
            </w:r>
          </w:p>
        </w:tc>
      </w:tr>
    </w:tbl>
    <w:p/>
    <w:p>
      <w:pPr>
        <w:pStyle w:val="Heading2"/>
        <w:keepNext/>
        <w:spacing w:after="80" w:before="200"/>
      </w:pPr>
      <w:r>
        <w:t xml:space="preserve">5-topshiriq. Hududiy marosim leksikasi</w:t>
      </w:r>
    </w:p>
    <w:p>
      <w:pPr>
        <w:ind w:firstLine="709"/>
        <w:jc w:val="both"/>
      </w:pPr>
      <w:r>
        <w:rPr>
          <w:b/>
          <w:bCs/>
        </w:rPr>
        <w:t xml:space="preserve">Shart.</w:t>
      </w:r>
      <w:r>
        <w:t xml:space="preserve"> O'z hududingizda (masalan, Xorazmda) qo'llanadigan, adabiy tildan farq qiladigan kamida 10 ta marosim yoki urf-odat nomini to'plang.</w:t>
      </w:r>
    </w:p>
    <w:p>
      <w:pPr>
        <w:pBdr>
          <w:left w:val="single" w:color="2F7FD1" w:sz="24" w:space="8"/>
        </w:pBdr>
        <w:shd w:fill="EEF5FC" w:color="auto" w:val="clear"/>
        <w:ind w:left="284" w:right="142"/>
        <w:jc w:val="both"/>
      </w:pPr>
      <w:r>
        <w:rPr>
          <w:b/>
          <w:bCs/>
        </w:rPr>
        <w:t xml:space="preserve">Namuna tahlil sxemasi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Shevadagi nom</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Adabiy tildagi muqobil</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Ma'nosi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Respondent (yoshi, joyi)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(talaba to'playdi)</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w:t>
            </w:r>
          </w:p>
        </w:tc>
        <w:tc>
          <w:tcPr>
            <w:tcW w:type="dxa" w:w="2338"/>
            <w:tcMar>
              <w:top w:type="dxa" w:w="60"/>
              <w:left w:type="dxa" w:w="100"/>
              <w:bottom w:type="dxa" w:w="60"/>
              <w:right w:type="dxa" w:w="100"/>
            </w:tcMar>
          </w:tcPr>
          <w:p>
            <w:pPr>
              <w:spacing w:line="276"/>
            </w:pPr>
            <w:r>
              <w:rPr>
                <w:b w:val="false"/>
                <w:bCs w:val="false"/>
                <w:sz w:val="26"/>
                <w:szCs w:val="26"/>
              </w:rPr>
              <w:t xml:space="preserve">...</w:t>
            </w:r>
          </w:p>
        </w:tc>
      </w:tr>
    </w:tbl>
    <w:p/>
    <w:p>
      <w:pPr>
        <w:pBdr>
          <w:left w:val="single" w:color="2F7FD1" w:sz="24" w:space="8"/>
        </w:pBdr>
        <w:shd w:fill="EEF5FC" w:color="auto" w:val="clear"/>
        <w:ind w:left="284" w:right="142"/>
        <w:jc w:val="both"/>
      </w:pPr>
      <w:r>
        <w:rPr>
          <w:b/>
          <w:bCs/>
        </w:rPr>
        <w:t xml:space="preserve">Izoh:</w:t>
      </w:r>
      <w:r>
        <w:t xml:space="preserve"> Xorazm marosim madaniyati, masalan, lazgi raqsi va unga bog'liq odatlar, alohida o'rganishga arziydi. To'plangan materialni respondent ma'lumotlari bilan qayd eting: bu dala tadqiqoti va lingvogeografiya usullarining amaliy qo'llanishidir.</w:t>
      </w:r>
    </w:p>
    <w:p>
      <w:pPr>
        <w:pStyle w:val="Heading1"/>
        <w:keepNext/>
        <w:spacing w:after="120" w:before="280"/>
      </w:pPr>
      <w:r>
        <w:t xml:space="preserve">II. KEYS-STADI</w:t>
      </w:r>
    </w:p>
    <w:p>
      <w:pPr>
        <w:pStyle w:val="Heading2"/>
        <w:keepNext/>
        <w:spacing w:after="80" w:before="200"/>
      </w:pPr>
      <w:r>
        <w:t xml:space="preserve">Keys. Etnografik film subtitri</w:t>
      </w:r>
    </w:p>
    <w:p>
      <w:pPr>
        <w:ind w:firstLine="709"/>
        <w:jc w:val="both"/>
      </w:pPr>
      <w:r>
        <w:rPr>
          <w:b/>
          <w:bCs/>
        </w:rPr>
        <w:t xml:space="preserve">Vaziyat.</w:t>
      </w:r>
      <w:r>
        <w:t xml:space="preserve"> O'zbek to'yi haqidagi hujjatli filmga inglizcha subtitr tayyorlanmoqda. Filmda "Endi kelin salom boshlanadi", "Yor-yor aytilmoqda", "Chimildiqqa kirishdi" kabi gaplar bor. Tarjimon subtitrlarda bu so'zlarni tushirib qoldirib, "Now the ceremony begins", "They are singing", "They entered the room" deb yozdi.</w:t>
      </w:r>
    </w:p>
    <w:p>
      <w:pPr>
        <w:ind w:firstLine="709"/>
        <w:jc w:val="both"/>
      </w:pPr>
      <w:r>
        <w:rPr>
          <w:b/>
          <w:bCs/>
        </w:rPr>
        <w:t xml:space="preserve">Savollar:</w:t>
      </w:r>
    </w:p>
    <w:p>
      <w:pPr>
        <w:pStyle w:val="ListParagraph"/>
        <w:numPr>
          <w:ilvl w:val="0"/>
          <w:numId w:val="3"/>
        </w:numPr>
        <w:jc w:val="both"/>
      </w:pPr>
      <w:r>
        <w:t xml:space="preserve">Tarjimon qanday strategiyani tanladi va nima yo'qoldi?</w:t>
      </w:r>
    </w:p>
    <w:p>
      <w:pPr>
        <w:pStyle w:val="ListParagraph"/>
        <w:numPr>
          <w:ilvl w:val="0"/>
          <w:numId w:val="3"/>
        </w:numPr>
        <w:jc w:val="both"/>
      </w:pPr>
      <w:r>
        <w:t xml:space="preserve">Hujjatli film uchun qaysi strategiya maqbul?</w:t>
      </w:r>
    </w:p>
    <w:p>
      <w:pPr>
        <w:pStyle w:val="ListParagraph"/>
        <w:numPr>
          <w:ilvl w:val="0"/>
          <w:numId w:val="3"/>
        </w:numPr>
        <w:jc w:val="both"/>
      </w:pPr>
      <w:r>
        <w:t xml:space="preserve">Subtitrning cheklangan hajmida milliy koloritni qanday saqlash mumkin?</w:t>
      </w:r>
    </w:p>
    <w:p>
      <w:pPr>
        <w:pStyle w:val="ListParagraph"/>
        <w:numPr>
          <w:ilvl w:val="0"/>
          <w:numId w:val="3"/>
        </w:numPr>
        <w:jc w:val="both"/>
      </w:pPr>
      <w:r>
        <w:t xml:space="preserve">Kamida ikkita subtitr uchun yaxshiroq variant taklif qiling.</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Tarjimon mahalliylashtirish (umumlashtirish) strategiyasini tanlagan: marosimlar "ceremony", "singing", "room" kabi umumiy so'zlar bilan berilgan. Natijada filmning asosiy maqsadi – o'zbek marosimlarining o'ziga xosligini ko'rsatish – yo'qolgan. Hujjatli va etnografik film uchun xorijlashtirish strategiyasi maqbulroq: realiya transliteratsiya qilinadi va qisqa izoh beriladi. Subtitr hajmi cheklangan bo'lgani uchun izoh birinchi marta beriladi, keyin faqat transliteratsiya qoldiriladi. Variantlar: "Now the kelin salom – the bride's bow to the family – begins"; "They are singing yor-yor, a traditional wedding song".</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Talaba: "Marosim leksikasi eskirib bormoqda, uni o'rganish faqat tarix uchun kerak." Fikringiz?</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Qisman qo'shilish mumkin: ayrim marosimlar va ularning nomlari haqiqatan kamayib bormoqda. Lekin ko'plab marosimlar (to'y, beshik to'yi, Navro'z, hashar) hozir ham faol, ular zamonaviy shakllar bilan boyimoqda. Bundan tashqari, marosim leksikasi madaniy xotirani saqlaydi va badiiy matn, tarjima, ta'lim uchun zarur. Uni o'rganish tarix bilan birga bugungi madaniyatni tushunish uchun ham muhim.</w:t>
      </w:r>
    </w:p>
    <w:p>
      <w:pPr>
        <w:pStyle w:val="Heading2"/>
        <w:keepNext/>
        <w:spacing w:after="80" w:before="200"/>
      </w:pPr>
      <w:r>
        <w:t xml:space="preserve">2-kazus</w:t>
      </w:r>
    </w:p>
    <w:p>
      <w:pPr>
        <w:ind w:firstLine="709"/>
        <w:jc w:val="both"/>
      </w:pPr>
      <w:r>
        <w:t xml:space="preserve">Ikki talaba bitta marosimni (masalan, "qiz oshi") turlicha ta'rifladi. Biri xato qildimi?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Shart emas. Marosim nomlari va mazmuni hududlarga, hatto oilalarga qarab farq qiladi. Lingvokulturologik tadqiqotda bunday farqlar xato emas, balki muhim ma'lumot. Har bir ta'rifni hudud va respondent ko'rsatilgan holda qayd etish kerak.</w:t>
      </w:r>
    </w:p>
    <w:p>
      <w:pPr>
        <w:pStyle w:val="Heading2"/>
        <w:keepNext/>
        <w:spacing w:after="80" w:before="200"/>
      </w:pPr>
      <w:r>
        <w:t xml:space="preserve">3-kazus</w:t>
      </w:r>
    </w:p>
    <w:p>
      <w:pPr>
        <w:ind w:firstLine="709"/>
        <w:jc w:val="both"/>
      </w:pPr>
      <w:r>
        <w:t xml:space="preserve">"Hashar" so'zini ingliz tiliga "volunteering" deb tarjima qilish mumkinmi?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Qisman mumkin, lekin "volunteering" hasharning barcha ma'nolarini bermaydi. Hashar – mahalla yoki qarindoshlar jamoasining birgalikdagi ishi bo'lib, ko'pincha osh yoki dasturxon bilan yakunlanadi va o'zaro yordam majburiyati bilan bog'liq. "Volunteering" esa ko'proq shaxsiy tanlovga asoslangan ixtiyoriy faoliyat. Shuning uchun transliteratsiya va izoh ("hashar, voluntary community work") aniqroq.</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"Fotiha" so'zi qaysi tildan o'zlashgan? A) fors; B) arab; C) rus; D) mo'g'ul.</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so'z arabcha bo'lib, Qur'onning birinchi surasi nomi bilan bog'liq.</w:t>
      </w:r>
    </w:p>
    <w:p>
      <w:pPr>
        <w:ind w:firstLine="709"/>
        <w:jc w:val="both"/>
      </w:pPr>
      <w:r>
        <w:rPr>
          <w:b/>
          <w:bCs/>
        </w:rPr>
        <w:t xml:space="preserve">1.</w:t>
      </w:r>
      <w:r>
        <w:t xml:space="preserve"> "Navro'z" so'zining ma'nosi qanday?</w:t>
      </w:r>
    </w:p>
    <w:p>
      <w:pPr>
        <w:ind w:left="709"/>
      </w:pPr>
      <w:r>
        <w:t xml:space="preserve">A) bahor guli; B) yangi kun; C) yangi yil oshi; D) quyosh chiqishi.</w:t>
      </w:r>
    </w:p>
    <w:p>
      <w:pPr>
        <w:ind w:firstLine="709"/>
        <w:jc w:val="both"/>
      </w:pPr>
      <w:r>
        <w:rPr>
          <w:b/>
          <w:bCs/>
        </w:rPr>
        <w:t xml:space="preserve">2.</w:t>
      </w:r>
      <w:r>
        <w:t xml:space="preserve"> Kelinning to'ydan keyin qarindoshlarga ta'zim qilish marosimi qanday ataladi?</w:t>
      </w:r>
    </w:p>
    <w:p>
      <w:pPr>
        <w:ind w:left="709"/>
      </w:pPr>
      <w:r>
        <w:t xml:space="preserve">A) kelin salom; B) qiz oshi; C) non sindirish; D) sovchilik.</w:t>
      </w:r>
    </w:p>
    <w:p>
      <w:pPr>
        <w:ind w:firstLine="709"/>
        <w:jc w:val="both"/>
      </w:pPr>
      <w:r>
        <w:rPr>
          <w:b/>
          <w:bCs/>
        </w:rPr>
        <w:t xml:space="preserve">3.</w:t>
      </w:r>
      <w:r>
        <w:t xml:space="preserve"> Marosimdagi harakatlar ketma-ketligini tavsiflash qanday ataladi?</w:t>
      </w:r>
    </w:p>
    <w:p>
      <w:pPr>
        <w:ind w:left="709"/>
      </w:pPr>
      <w:r>
        <w:t xml:space="preserve">A) tasavvur; B) sxema; C) ssenariy; D) lakuna.</w:t>
      </w:r>
    </w:p>
    <w:p>
      <w:pPr>
        <w:ind w:firstLine="709"/>
        <w:jc w:val="both"/>
      </w:pPr>
      <w:r>
        <w:rPr>
          <w:b/>
          <w:bCs/>
        </w:rPr>
        <w:t xml:space="preserve">4.</w:t>
      </w:r>
      <w:r>
        <w:t xml:space="preserve"> Navro'z bayramiga xos taom qaysi?</w:t>
      </w:r>
    </w:p>
    <w:p>
      <w:pPr>
        <w:ind w:left="709"/>
      </w:pPr>
      <w:r>
        <w:t xml:space="preserve">A) chuchvara; B) somsa; C) manti; D) sumalak.</w:t>
      </w:r>
    </w:p>
    <w:p>
      <w:pPr>
        <w:ind w:firstLine="709"/>
        <w:jc w:val="both"/>
      </w:pPr>
      <w:r>
        <w:rPr>
          <w:b/>
          <w:bCs/>
        </w:rPr>
        <w:t xml:space="preserve">5.</w:t>
      </w:r>
      <w:r>
        <w:t xml:space="preserve"> Jamoaviy beg'araz yordam odati qanday ataladi?</w:t>
      </w:r>
    </w:p>
    <w:p>
      <w:pPr>
        <w:ind w:left="709"/>
      </w:pPr>
      <w:r>
        <w:t xml:space="preserve">A) sovchilik; B) hashar; C) ta'ziya; D) chilla.</w:t>
      </w:r>
    </w:p>
    <w:p>
      <w:pPr>
        <w:ind w:firstLine="709"/>
        <w:jc w:val="both"/>
      </w:pPr>
      <w:r>
        <w:rPr>
          <w:b/>
          <w:bCs/>
        </w:rPr>
        <w:t xml:space="preserve">6.</w:t>
      </w:r>
      <w:r>
        <w:t xml:space="preserve"> Fotiha to'yda non sindirish nimaning ramzi?</w:t>
      </w:r>
    </w:p>
    <w:p>
      <w:pPr>
        <w:ind w:left="709"/>
      </w:pPr>
      <w:r>
        <w:t xml:space="preserve">A) kelishuvning mustahkamligi; B) janjalning; C) ayriliqning; D) ochlikning.</w:t>
      </w:r>
    </w:p>
    <w:p>
      <w:pPr>
        <w:ind w:firstLine="709"/>
        <w:jc w:val="both"/>
      </w:pPr>
      <w:r>
        <w:rPr>
          <w:b/>
          <w:bCs/>
        </w:rPr>
        <w:t xml:space="preserve">7.</w:t>
      </w:r>
      <w:r>
        <w:t xml:space="preserve"> Marosim nomlarini tarjima qilishda hujjatli film uchun qaysi strategiya maqbulroq?</w:t>
      </w:r>
    </w:p>
    <w:p>
      <w:pPr>
        <w:ind w:left="709"/>
      </w:pPr>
      <w:r>
        <w:t xml:space="preserve">A) tarjima qilmaslik; B) umumlashtirish; C) xorijlashtirish (transliteratsiya + izoh); D) so'zma-so'z kalka.</w:t>
      </w:r>
    </w:p>
    <w:p>
      <w:pPr>
        <w:ind w:firstLine="709"/>
        <w:jc w:val="both"/>
      </w:pPr>
      <w:r>
        <w:rPr>
          <w:b/>
          <w:bCs/>
        </w:rPr>
        <w:t xml:space="preserve">8.</w:t>
      </w:r>
      <w:r>
        <w:t xml:space="preserve"> Bola tug'ilgandan keyingi 40 kunlik davr qanday ataladi?</w:t>
      </w:r>
    </w:p>
    <w:p>
      <w:pPr>
        <w:ind w:left="709"/>
      </w:pPr>
      <w:r>
        <w:t xml:space="preserve">A) qirq oshi; B) beshik to'yi; C) yil oshi; D) chilla.</w:t>
      </w:r>
    </w:p>
    <w:p>
      <w:pPr>
        <w:ind w:firstLine="709"/>
        <w:jc w:val="both"/>
      </w:pPr>
      <w:r>
        <w:rPr>
          <w:b/>
          <w:bCs/>
        </w:rPr>
        <w:t xml:space="preserve">9.</w:t>
      </w:r>
      <w:r>
        <w:t xml:space="preserve"> Xorazm marosim madaniyatiga xos mashhur raqs qaysi?</w:t>
      </w:r>
    </w:p>
    <w:p>
      <w:pPr>
        <w:ind w:left="709"/>
      </w:pPr>
      <w:r>
        <w:t xml:space="preserve">A) vals; B) lazgi; C) tango; D) flamenko.</w:t>
      </w:r>
    </w:p>
    <w:p>
      <w:pPr>
        <w:ind w:firstLine="709"/>
        <w:jc w:val="both"/>
      </w:pPr>
      <w:r>
        <w:rPr>
          <w:b/>
          <w:bCs/>
        </w:rPr>
        <w:t xml:space="preserve">10.</w:t>
      </w:r>
      <w:r>
        <w:t xml:space="preserve"> Marosim nomlarining hududlarga qarab farq qilishi tadqiqotda nimani talab qiladi?</w:t>
      </w:r>
    </w:p>
    <w:p>
      <w:pPr>
        <w:ind w:left="709"/>
      </w:pPr>
      <w:r>
        <w:t xml:space="preserve">A) hudud va respondentni qayd etishni; B) faqat adabiy shaklni yozishni; C) farqlarni e'tiborsiz qoldirishni; D) faqat lug'atdan foydalanishni.</w:t>
      </w:r>
    </w:p>
    <w:p>
      <w:pPr>
        <w:ind w:firstLine="709"/>
        <w:jc w:val="both"/>
      </w:pPr>
      <w:r>
        <w:rPr>
          <w:b/>
          <w:bCs/>
        </w:rPr>
        <w:t xml:space="preserve">Javoblar kaliti:</w:t>
      </w:r>
      <w:r>
        <w:t xml:space="preserve"> 1–B; 2–A; 3–C; 4–D; 5–B; 6–A; 7–C; 8–D; 9–B; 10–A.</w:t>
      </w:r>
    </w:p>
    <w:p>
      <w:pPr>
        <w:pStyle w:val="Heading1"/>
        <w:keepNext/>
        <w:spacing w:after="120" w:before="280"/>
      </w:pPr>
      <w:r>
        <w:t xml:space="preserve">V. NAZARIY SAVOLLAR</w:t>
      </w:r>
    </w:p>
    <w:p>
      <w:pPr>
        <w:pStyle w:val="ListParagraph"/>
        <w:numPr>
          <w:ilvl w:val="0"/>
          <w:numId w:val="4"/>
        </w:numPr>
        <w:jc w:val="both"/>
      </w:pPr>
      <w:r>
        <w:t xml:space="preserve">Marosim leksikasi nima uchun xalq madaniyatining eng milliy qatlamlaridan biri hisoblanadi?</w:t>
      </w:r>
    </w:p>
    <w:p>
      <w:pPr>
        <w:pStyle w:val="ListParagraph"/>
        <w:numPr>
          <w:ilvl w:val="0"/>
          <w:numId w:val="4"/>
        </w:numPr>
        <w:jc w:val="both"/>
      </w:pPr>
      <w:r>
        <w:t xml:space="preserve">Marosim leksikasini qanday tematik guruhlarga ajratish mumkin?</w:t>
      </w:r>
    </w:p>
    <w:p>
      <w:pPr>
        <w:pStyle w:val="ListParagraph"/>
        <w:numPr>
          <w:ilvl w:val="0"/>
          <w:numId w:val="4"/>
        </w:numPr>
        <w:jc w:val="both"/>
      </w:pPr>
      <w:r>
        <w:t xml:space="preserve">Freym va ssenariy tushunchalari marosimni tavsiflashda qanday qo'llanadi?</w:t>
      </w:r>
    </w:p>
    <w:p>
      <w:pPr>
        <w:pStyle w:val="ListParagraph"/>
        <w:numPr>
          <w:ilvl w:val="0"/>
          <w:numId w:val="4"/>
        </w:numPr>
        <w:jc w:val="both"/>
      </w:pPr>
      <w:r>
        <w:t xml:space="preserve">Marosim nomlarining etimologiyasi madaniyat tarixi haqida nima deydi?</w:t>
      </w:r>
    </w:p>
    <w:p>
      <w:pPr>
        <w:pStyle w:val="ListParagraph"/>
        <w:numPr>
          <w:ilvl w:val="0"/>
          <w:numId w:val="4"/>
        </w:numPr>
        <w:jc w:val="both"/>
      </w:pPr>
      <w:r>
        <w:t xml:space="preserve">Marosim leksikasini tarjima qilishda qanday muammolar paydo bo'ladi?</w:t>
      </w:r>
    </w:p>
    <w:p>
      <w:pPr>
        <w:pStyle w:val="ListParagraph"/>
        <w:numPr>
          <w:ilvl w:val="0"/>
          <w:numId w:val="4"/>
        </w:numPr>
        <w:jc w:val="both"/>
      </w:pPr>
      <w:r>
        <w:t xml:space="preserve">Hududiy marosim leksikasini to'plashda nimalarga e'tibor berish kerak?</w:t>
      </w:r>
    </w:p>
    <w:p>
      <w:pPr>
        <w:pStyle w:val="ListParagraph"/>
        <w:numPr>
          <w:ilvl w:val="0"/>
          <w:numId w:val="4"/>
        </w:numPr>
        <w:jc w:val="both"/>
      </w:pPr>
      <w:r>
        <w:t xml:space="preserve">Zamonaviy hayotda marosimlar va ularning nomlari qanday o'zgarmoqda?</w:t>
      </w:r>
    </w:p>
    <w:p>
      <w:pPr>
        <w:pStyle w:val="Heading1"/>
        <w:keepNext/>
        <w:spacing w:after="120" w:before="280"/>
      </w:pPr>
      <w:r>
        <w:t xml:space="preserve">VI. UYGA VAZIFA</w:t>
      </w:r>
    </w:p>
    <w:p>
      <w:pPr>
        <w:ind w:firstLine="709"/>
        <w:jc w:val="both"/>
      </w:pPr>
      <w:r>
        <w:t xml:space="preserve">Hududingizdagi bitta marosim bo'yicha dala tadqiqoti o'tkazing: kamida 3 nafar keksa respondent bilan suhbatlashing va 2–3 betlik hisobot yozing: 1) marosim nomi va uning tarkibiy qismlari; 2) marosim ssenariysi; 3) marosimga oid 15 ta so'z va ularning izohi; 4) adabiy til bilan farqlar; 5) respondentlar haqida ma'lumot (yoshi, yashash joyi).</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(uyga vazifa)</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Влахов С., Флорин С. Непереводимое в переводе. – М.: Международные отношения, 1980.</w:t>
      </w:r>
    </w:p>
    <w:p>
      <w:pPr>
        <w:pStyle w:val="ListParagraph"/>
        <w:numPr>
          <w:ilvl w:val="0"/>
          <w:numId w:val="5"/>
        </w:numPr>
        <w:jc w:val="both"/>
      </w:pPr>
      <w:r>
        <w:t xml:space="preserve">O'zbek tilining izohli lug'ati. 5 jildlik. – Toshkent: O'zbekiston milliy ensiklopediyasi, 2006–2008.</w:t>
      </w:r>
    </w:p>
    <w:p>
      <w:pPr>
        <w:pStyle w:val="ListParagraph"/>
        <w:numPr>
          <w:ilvl w:val="0"/>
          <w:numId w:val="5"/>
        </w:numPr>
        <w:jc w:val="both"/>
      </w:pPr>
      <w:r>
        <w:t xml:space="preserve">Usmanova Sh. Lingvokulturologiya: darslik. – Toshkent, 2019.</w:t>
      </w:r>
    </w:p>
    <w:p>
      <w:pPr>
        <w:ind w:firstLine="709"/>
        <w:jc w:val="both"/>
      </w:pPr>
      <w:r>
        <w:rPr>
          <w:b/>
          <w:bCs/>
        </w:rPr>
        <w:t xml:space="preserve">Qo'shimcha adabiyotlar</w:t>
      </w:r>
    </w:p>
    <w:p>
      <w:pPr>
        <w:pStyle w:val="ListParagraph"/>
        <w:numPr>
          <w:ilvl w:val="0"/>
          <w:numId w:val="6"/>
        </w:numPr>
        <w:jc w:val="both"/>
      </w:pPr>
      <w:r>
        <w:t xml:space="preserve">Попова З.Д., Стернин И.А. Когнитивная лингвистика. – М.: АСТ: Восток–Запад, 2007.</w:t>
      </w:r>
    </w:p>
    <w:p>
      <w:pPr>
        <w:pStyle w:val="ListParagraph"/>
        <w:numPr>
          <w:ilvl w:val="0"/>
          <w:numId w:val="6"/>
        </w:numPr>
        <w:jc w:val="both"/>
      </w:pPr>
      <w:r>
        <w:t xml:space="preserve">O'zbek xalq maqollari / Tuzuvchilar: T. Mirzayev, A. Musoqulov, B. Sarimsoqov. – Toshkent (turli nashrlar).</w:t>
      </w:r>
    </w:p>
    <w:p>
      <w:pPr>
        <w:pStyle w:val="ListParagraph"/>
        <w:numPr>
          <w:ilvl w:val="0"/>
          <w:numId w:val="6"/>
        </w:numPr>
        <w:jc w:val="both"/>
      </w:pPr>
      <w:r>
        <w:t xml:space="preserve">Safarov Sh. Kognitiv tilshunoslik. – Jizzax: Sangzor, 2006.</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2026-10-29T04:15:54.272Z</dcterms:created>
  <dcterms:modified xsi:type="dcterms:W3CDTF">2026-10-29T04:15:54.273Z</dcterms:modified>
</cp:coreProperties>
</file>

<file path=docProps/custom.xml><?xml version="1.0" encoding="utf-8"?>
<Properties xmlns="http://schemas.openxmlformats.org/officeDocument/2006/custom-properties" xmlns:vt="http://schemas.openxmlformats.org/officeDocument/2006/docPropsVTypes"/>
</file>