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14-AMALIY MASHG'ULOT</w:t>
      </w:r>
    </w:p>
    <w:p>
      <w:pPr>
        <w:pStyle w:val="Title"/>
        <w:spacing w:after="360" w:before="240"/>
        <w:jc w:val="center"/>
      </w:pPr>
      <w:r>
        <w:rPr>
          <w:b/>
          <w:bCs/>
        </w:rPr>
        <w:t xml:space="preserve">BADIIY MATNNI LINGVOKULTUROLOGIK TAHLIL QILISH (A. QODIRIY ASARLARI ASOSIDA)</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badiiy matndagi milliy-madaniy birliklarni (realiya, murojaat shakllari, frazeologizm, konsept, nutq odobi) aniqlash va tahlil qilishga, personajlarning lisoniy xulqini madaniy kontekstda izohlashga hamda asl matnni tarjima bilan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"O'tkan kunlar" va "Mehrobdan chayon" romanlaridagi realiyalarni ajratib, tasniflaydi;</w:t>
      </w:r>
    </w:p>
    <w:p>
      <w:pPr>
        <w:pStyle w:val="ListParagraph"/>
        <w:numPr>
          <w:ilvl w:val="0"/>
          <w:numId w:val="2"/>
        </w:numPr>
        <w:jc w:val="both"/>
      </w:pPr>
      <w:r>
        <w:t xml:space="preserve">personajlar nutqidagi murojaat shakllari va nutq odobini tahlil qiladi;</w:t>
      </w:r>
    </w:p>
    <w:p>
      <w:pPr>
        <w:pStyle w:val="ListParagraph"/>
        <w:numPr>
          <w:ilvl w:val="0"/>
          <w:numId w:val="2"/>
        </w:numPr>
        <w:jc w:val="both"/>
      </w:pPr>
      <w:r>
        <w:t xml:space="preserve">asardagi asosiy konseptlarni (or-nomus, andisha, vafo, qismat) matn misolida ochadi;</w:t>
      </w:r>
    </w:p>
    <w:p>
      <w:pPr>
        <w:pStyle w:val="ListParagraph"/>
        <w:numPr>
          <w:ilvl w:val="0"/>
          <w:numId w:val="2"/>
        </w:numPr>
        <w:jc w:val="both"/>
      </w:pPr>
      <w:r>
        <w:t xml:space="preserve">frazeologizm, maqol va o'xshatishlarning badiiy vazifasini izohlaydi;</w:t>
      </w:r>
    </w:p>
    <w:p>
      <w:pPr>
        <w:pStyle w:val="ListParagraph"/>
        <w:numPr>
          <w:ilvl w:val="0"/>
          <w:numId w:val="2"/>
        </w:numPr>
        <w:jc w:val="both"/>
      </w:pPr>
      <w:r>
        <w:t xml:space="preserve">asl matn va tarjimadagi milliy-madaniy birliklarni qiyoslaydi.</w:t>
      </w:r>
    </w:p>
    <w:p>
      <w:pPr>
        <w:ind w:firstLine="709"/>
        <w:jc w:val="both"/>
      </w:pPr>
      <w:r>
        <w:rPr>
          <w:b/>
          <w:bCs/>
        </w:rPr>
        <w:t xml:space="preserve">Kerakli materiallar:</w:t>
      </w:r>
      <w:r>
        <w:t xml:space="preserve"> A. Qodiriyning "O'tkan kunlar" va "Mehrobdan chayon" romanlari (to'liq nashr), romanning ingliz yoki rus tilidagi tarjimasi, "O'zbek tilining izohli lug'ati", 6-, 10- va 12-ma'ruza matnlari.</w:t>
      </w:r>
    </w:p>
    <w:p>
      <w:pPr>
        <w:pStyle w:val="Heading1"/>
        <w:keepNext/>
        <w:spacing w:after="120" w:before="280"/>
      </w:pPr>
      <w:r>
        <w:t xml:space="preserve">Qisqa nazariy eslatma</w:t>
      </w:r>
    </w:p>
    <w:p>
      <w:pPr>
        <w:ind w:firstLine="709"/>
        <w:jc w:val="both"/>
      </w:pPr>
      <w:r>
        <w:t xml:space="preserve">Abdulla Qodiriy (1894–1938) – o'zbek romanchiligining asoschisi. "O'tkan kunlar" romanida XIX asr o'rtalaridagi Qo'qon xonligi davri hayoti, Toshkent va Marg'ilon turmushi, oila va jamiyat munosabatlari keng tasvirlangan. "Mehrobdan chayon" romanida Xudoyorxon davri saroy va madrasa muhiti aks etgan. Shu sababli bu asarlar lingvokulturologik tahlil uchun bebaho manba.</w:t>
      </w:r>
    </w:p>
    <w:p>
      <w:pPr>
        <w:ind w:firstLine="709"/>
        <w:jc w:val="both"/>
      </w:pPr>
      <w:r>
        <w:rPr>
          <w:b/>
          <w:bCs/>
        </w:rPr>
        <w:t xml:space="preserve">Badiiy matnni lingvokulturologik tahlil qilish tartibi:</w:t>
      </w:r>
      <w:r>
        <w:t xml:space="preserve"> 1) milliy-madaniy birliklarni ajratish (realiya, murojaat, nutq odobi formulalari, frazeologizm, maqol); 2) ularni tasniflash; 3) matndagi badiiy vazifasini aniqlash; 4) asosiy konseptlarni ochish; 5) tarjima bilan qiyoslash.</w:t>
      </w:r>
    </w:p>
    <w:p>
      <w:pPr>
        <w:ind w:firstLine="709"/>
        <w:jc w:val="both"/>
      </w:pPr>
      <w:r>
        <w:rPr>
          <w:b/>
          <w:bCs/>
        </w:rPr>
        <w:t xml:space="preserve">Eslatma:</w:t>
      </w:r>
      <w:r>
        <w:t xml:space="preserve"> misollar o'qituvchi tomonidan asar mazmuniga asoslanib berilgan; tahlil uchun asl matndan aniq jumlalarni sahifasi bilan keltirish shart.</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Realiyalarni ajratish</w:t>
      </w:r>
    </w:p>
    <w:p>
      <w:pPr>
        <w:ind w:firstLine="709"/>
        <w:jc w:val="both"/>
      </w:pPr>
      <w:r>
        <w:rPr>
          <w:b/>
          <w:bCs/>
        </w:rPr>
        <w:t xml:space="preserve">Shart.</w:t>
      </w:r>
      <w:r>
        <w:t xml:space="preserve"> "O'tkan kunlar" romanining birinchi bo'limidan kamida 20 ta realiyani ajratib, S. Vlaxov va S. Florin tasnifi bo'yicha guruhlang.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Guruh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Realiyalar (romandan)</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Izoh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Ijtimoiy-siyosiy (tarixiy)</w:t>
            </w:r>
          </w:p>
        </w:tc>
        <w:tc>
          <w:tcPr>
            <w:tcW w:type="dxa" w:w="3118"/>
            <w:tcMar>
              <w:top w:type="dxa" w:w="60"/>
              <w:left w:type="dxa" w:w="100"/>
              <w:bottom w:type="dxa" w:w="60"/>
              <w:right w:type="dxa" w:w="100"/>
            </w:tcMar>
          </w:tcPr>
          <w:p>
            <w:pPr>
              <w:spacing w:line="276"/>
            </w:pPr>
            <w:r>
              <w:rPr>
                <w:b w:val="false"/>
                <w:bCs w:val="false"/>
                <w:sz w:val="26"/>
                <w:szCs w:val="26"/>
              </w:rPr>
              <w:t xml:space="preserve">xon, beklarbegi, qozi, mirshab</w:t>
            </w:r>
          </w:p>
        </w:tc>
        <w:tc>
          <w:tcPr>
            <w:tcW w:type="dxa" w:w="3118"/>
            <w:tcMar>
              <w:top w:type="dxa" w:w="60"/>
              <w:left w:type="dxa" w:w="100"/>
              <w:bottom w:type="dxa" w:w="60"/>
              <w:right w:type="dxa" w:w="100"/>
            </w:tcMar>
          </w:tcPr>
          <w:p>
            <w:pPr>
              <w:spacing w:line="276"/>
            </w:pPr>
            <w:r>
              <w:rPr>
                <w:b w:val="false"/>
                <w:bCs w:val="false"/>
                <w:sz w:val="26"/>
                <w:szCs w:val="26"/>
              </w:rPr>
              <w:t xml:space="preserve">Qo'qon xonligi boshqaruv tizimi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Turmush: uy-joy</w:t>
            </w:r>
          </w:p>
        </w:tc>
        <w:tc>
          <w:tcPr>
            <w:tcW w:type="dxa" w:w="3118"/>
            <w:tcMar>
              <w:top w:type="dxa" w:w="60"/>
              <w:left w:type="dxa" w:w="100"/>
              <w:bottom w:type="dxa" w:w="60"/>
              <w:right w:type="dxa" w:w="100"/>
            </w:tcMar>
          </w:tcPr>
          <w:p>
            <w:pPr>
              <w:spacing w:line="276"/>
            </w:pPr>
            <w:r>
              <w:rPr>
                <w:b w:val="false"/>
                <w:bCs w:val="false"/>
                <w:sz w:val="26"/>
                <w:szCs w:val="26"/>
              </w:rPr>
              <w:t xml:space="preserve">hujra, ichkari, tashqari, karvonsaroy</w:t>
            </w:r>
          </w:p>
        </w:tc>
        <w:tc>
          <w:tcPr>
            <w:tcW w:type="dxa" w:w="3118"/>
            <w:tcMar>
              <w:top w:type="dxa" w:w="60"/>
              <w:left w:type="dxa" w:w="100"/>
              <w:bottom w:type="dxa" w:w="60"/>
              <w:right w:type="dxa" w:w="100"/>
            </w:tcMar>
          </w:tcPr>
          <w:p>
            <w:pPr>
              <w:spacing w:line="276"/>
            </w:pPr>
            <w:r>
              <w:rPr>
                <w:b w:val="false"/>
                <w:bCs w:val="false"/>
                <w:sz w:val="26"/>
                <w:szCs w:val="26"/>
              </w:rPr>
              <w:t xml:space="preserve">an'anaviy hovli va savdo hayoti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Turmush: kiyim va buyum</w:t>
            </w:r>
          </w:p>
        </w:tc>
        <w:tc>
          <w:tcPr>
            <w:tcW w:type="dxa" w:w="3118"/>
            <w:tcMar>
              <w:top w:type="dxa" w:w="60"/>
              <w:left w:type="dxa" w:w="100"/>
              <w:bottom w:type="dxa" w:w="60"/>
              <w:right w:type="dxa" w:w="100"/>
            </w:tcMar>
          </w:tcPr>
          <w:p>
            <w:pPr>
              <w:spacing w:line="276"/>
            </w:pPr>
            <w:r>
              <w:rPr>
                <w:b w:val="false"/>
                <w:bCs w:val="false"/>
                <w:sz w:val="26"/>
                <w:szCs w:val="26"/>
              </w:rPr>
              <w:t xml:space="preserve">(talaba topadi)</w:t>
            </w:r>
          </w:p>
        </w:tc>
        <w:tc>
          <w:tcPr>
            <w:tcW w:type="dxa" w:w="3118"/>
            <w:tcMar>
              <w:top w:type="dxa" w:w="60"/>
              <w:left w:type="dxa" w:w="100"/>
              <w:bottom w:type="dxa" w:w="60"/>
              <w:right w:type="dxa" w:w="100"/>
            </w:tcMar>
          </w:tcPr>
          <w:p>
            <w:pPr>
              <w:spacing w:line="276"/>
            </w:pPr>
            <w:r>
              <w:rPr>
                <w:b w:val="false"/>
                <w:bCs w:val="false"/>
                <w:sz w:val="26"/>
                <w:szCs w:val="26"/>
              </w:rPr>
              <w:t xml:space="preserve">...</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Kasb va savdo</w:t>
            </w:r>
          </w:p>
        </w:tc>
        <w:tc>
          <w:tcPr>
            <w:tcW w:type="dxa" w:w="3118"/>
            <w:tcMar>
              <w:top w:type="dxa" w:w="60"/>
              <w:left w:type="dxa" w:w="100"/>
              <w:bottom w:type="dxa" w:w="60"/>
              <w:right w:type="dxa" w:w="100"/>
            </w:tcMar>
          </w:tcPr>
          <w:p>
            <w:pPr>
              <w:spacing w:line="276"/>
            </w:pPr>
            <w:r>
              <w:rPr>
                <w:b w:val="false"/>
                <w:bCs w:val="false"/>
                <w:sz w:val="26"/>
                <w:szCs w:val="26"/>
              </w:rPr>
              <w:t xml:space="preserve">savdogar, qutidor</w:t>
            </w:r>
          </w:p>
        </w:tc>
        <w:tc>
          <w:tcPr>
            <w:tcW w:type="dxa" w:w="3118"/>
            <w:tcMar>
              <w:top w:type="dxa" w:w="60"/>
              <w:left w:type="dxa" w:w="100"/>
              <w:bottom w:type="dxa" w:w="60"/>
              <w:right w:type="dxa" w:w="100"/>
            </w:tcMar>
          </w:tcPr>
          <w:p>
            <w:pPr>
              <w:spacing w:line="276"/>
            </w:pPr>
            <w:r>
              <w:rPr>
                <w:b w:val="false"/>
                <w:bCs w:val="false"/>
                <w:sz w:val="26"/>
                <w:szCs w:val="26"/>
              </w:rPr>
              <w:t xml:space="preserve">Otabek – savdogar; Mirzakarim qutidor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Marosim</w:t>
            </w:r>
          </w:p>
        </w:tc>
        <w:tc>
          <w:tcPr>
            <w:tcW w:type="dxa" w:w="3118"/>
            <w:tcMar>
              <w:top w:type="dxa" w:w="60"/>
              <w:left w:type="dxa" w:w="100"/>
              <w:bottom w:type="dxa" w:w="60"/>
              <w:right w:type="dxa" w:w="100"/>
            </w:tcMar>
          </w:tcPr>
          <w:p>
            <w:pPr>
              <w:spacing w:line="276"/>
            </w:pPr>
            <w:r>
              <w:rPr>
                <w:b w:val="false"/>
                <w:bCs w:val="false"/>
                <w:sz w:val="26"/>
                <w:szCs w:val="26"/>
              </w:rPr>
              <w:t xml:space="preserve">to'y, fotiha, nikoh</w:t>
            </w:r>
          </w:p>
        </w:tc>
        <w:tc>
          <w:tcPr>
            <w:tcW w:type="dxa" w:w="3118"/>
            <w:tcMar>
              <w:top w:type="dxa" w:w="60"/>
              <w:left w:type="dxa" w:w="100"/>
              <w:bottom w:type="dxa" w:w="60"/>
              <w:right w:type="dxa" w:w="100"/>
            </w:tcMar>
          </w:tcPr>
          <w:p>
            <w:pPr>
              <w:spacing w:line="276"/>
            </w:pPr>
            <w:r>
              <w:rPr>
                <w:b w:val="false"/>
                <w:bCs w:val="false"/>
                <w:sz w:val="26"/>
                <w:szCs w:val="26"/>
              </w:rPr>
              <w:t xml:space="preserve">Otabek va Kumushning nikohi bilan bog'liq voqealar</w:t>
            </w:r>
          </w:p>
        </w:tc>
      </w:tr>
    </w:tbl>
    <w:p/>
    <w:p>
      <w:pPr>
        <w:pBdr>
          <w:left w:val="single" w:color="2F7FD1" w:sz="24" w:space="8"/>
        </w:pBdr>
        <w:shd w:fill="EEF5FC" w:color="auto" w:val="clear"/>
        <w:ind w:left="284" w:right="142"/>
        <w:jc w:val="both"/>
      </w:pPr>
      <w:r>
        <w:rPr>
          <w:b/>
          <w:bCs/>
        </w:rPr>
        <w:t xml:space="preserve">Izoh:</w:t>
      </w:r>
      <w:r>
        <w:t xml:space="preserve"> har bir realiyani asl matndan sahifasi bilan keltiring va izohli lug'at yordamida ma'nosini aniqlang.</w:t>
      </w:r>
    </w:p>
    <w:p>
      <w:pPr>
        <w:pStyle w:val="Heading2"/>
        <w:keepNext/>
        <w:spacing w:after="80" w:before="200"/>
      </w:pPr>
      <w:r>
        <w:t xml:space="preserve">2-topshiriq. Murojaat shakllari va nutq odobi</w:t>
      </w:r>
    </w:p>
    <w:p>
      <w:pPr>
        <w:ind w:firstLine="709"/>
        <w:jc w:val="both"/>
      </w:pPr>
      <w:r>
        <w:rPr>
          <w:b/>
          <w:bCs/>
        </w:rPr>
        <w:t xml:space="preserve">Shart.</w:t>
      </w:r>
      <w:r>
        <w:t xml:space="preserve"> Personajlarning bir-biriga qanday murojaat qilishini kuzating. Murojaat shakli personajlarning yoshi, jinsi, maqomi va oilaviy munosabati bilan qanday bog'liqligini aniqlang.</w:t>
      </w:r>
    </w:p>
    <w:p>
      <w:pPr>
        <w:pBdr>
          <w:left w:val="single" w:color="2F7FD1" w:sz="24" w:space="8"/>
        </w:pBdr>
        <w:shd w:fill="EEF5FC" w:color="auto" w:val="clear"/>
        <w:ind w:left="284" w:right="142"/>
        <w:jc w:val="both"/>
      </w:pPr>
      <w:r>
        <w:rPr>
          <w:b/>
          <w:bCs/>
        </w:rPr>
        <w:t xml:space="preserve">Namuna tahlil sxemasi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Kim → kimga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Murojaat shakli (matndan)</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Ifodalangan munosabat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Otabek → otasi Yusufbek hojiga</w:t>
            </w:r>
          </w:p>
        </w:tc>
        <w:tc>
          <w:tcPr>
            <w:tcW w:type="dxa" w:w="3118"/>
            <w:tcMar>
              <w:top w:type="dxa" w:w="60"/>
              <w:left w:type="dxa" w:w="100"/>
              <w:bottom w:type="dxa" w:w="60"/>
              <w:right w:type="dxa" w:w="100"/>
            </w:tcMar>
          </w:tcPr>
          <w:p>
            <w:pPr>
              <w:spacing w:line="276"/>
            </w:pPr>
            <w:r>
              <w:rPr>
                <w:b w:val="false"/>
                <w:bCs w:val="false"/>
                <w:sz w:val="26"/>
                <w:szCs w:val="26"/>
              </w:rPr>
              <w:t xml:space="preserve">(matndan toping)</w:t>
            </w:r>
          </w:p>
        </w:tc>
        <w:tc>
          <w:tcPr>
            <w:tcW w:type="dxa" w:w="3118"/>
            <w:tcMar>
              <w:top w:type="dxa" w:w="60"/>
              <w:left w:type="dxa" w:w="100"/>
              <w:bottom w:type="dxa" w:w="60"/>
              <w:right w:type="dxa" w:w="100"/>
            </w:tcMar>
          </w:tcPr>
          <w:p>
            <w:pPr>
              <w:spacing w:line="276"/>
            </w:pPr>
            <w:r>
              <w:rPr>
                <w:b w:val="false"/>
                <w:bCs w:val="false"/>
                <w:sz w:val="26"/>
                <w:szCs w:val="26"/>
              </w:rPr>
              <w:t xml:space="preserve">farzandlik hurmati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O'zbek oyim → o'g'li Otabekka</w:t>
            </w:r>
          </w:p>
        </w:tc>
        <w:tc>
          <w:tcPr>
            <w:tcW w:type="dxa" w:w="3118"/>
            <w:tcMar>
              <w:top w:type="dxa" w:w="60"/>
              <w:left w:type="dxa" w:w="100"/>
              <w:bottom w:type="dxa" w:w="60"/>
              <w:right w:type="dxa" w:w="100"/>
            </w:tcMar>
          </w:tcPr>
          <w:p>
            <w:pPr>
              <w:spacing w:line="276"/>
            </w:pPr>
            <w:r>
              <w:rPr>
                <w:b w:val="false"/>
                <w:bCs w:val="false"/>
                <w:sz w:val="26"/>
                <w:szCs w:val="26"/>
              </w:rPr>
              <w:t xml:space="preserve">(matndan toping)</w:t>
            </w:r>
          </w:p>
        </w:tc>
        <w:tc>
          <w:tcPr>
            <w:tcW w:type="dxa" w:w="3118"/>
            <w:tcMar>
              <w:top w:type="dxa" w:w="60"/>
              <w:left w:type="dxa" w:w="100"/>
              <w:bottom w:type="dxa" w:w="60"/>
              <w:right w:type="dxa" w:w="100"/>
            </w:tcMar>
          </w:tcPr>
          <w:p>
            <w:pPr>
              <w:spacing w:line="276"/>
            </w:pPr>
            <w:r>
              <w:rPr>
                <w:b w:val="false"/>
                <w:bCs w:val="false"/>
                <w:sz w:val="26"/>
                <w:szCs w:val="26"/>
              </w:rPr>
              <w:t xml:space="preserve">onalik mehri va hukmronligi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Kumush → Otabekka</w:t>
            </w:r>
          </w:p>
        </w:tc>
        <w:tc>
          <w:tcPr>
            <w:tcW w:type="dxa" w:w="3118"/>
            <w:tcMar>
              <w:top w:type="dxa" w:w="60"/>
              <w:left w:type="dxa" w:w="100"/>
              <w:bottom w:type="dxa" w:w="60"/>
              <w:right w:type="dxa" w:w="100"/>
            </w:tcMar>
          </w:tcPr>
          <w:p>
            <w:pPr>
              <w:spacing w:line="276"/>
            </w:pPr>
            <w:r>
              <w:rPr>
                <w:b w:val="false"/>
                <w:bCs w:val="false"/>
                <w:sz w:val="26"/>
                <w:szCs w:val="26"/>
              </w:rPr>
              <w:t xml:space="preserve">(matndan toping)</w:t>
            </w:r>
          </w:p>
        </w:tc>
        <w:tc>
          <w:tcPr>
            <w:tcW w:type="dxa" w:w="3118"/>
            <w:tcMar>
              <w:top w:type="dxa" w:w="60"/>
              <w:left w:type="dxa" w:w="100"/>
              <w:bottom w:type="dxa" w:w="60"/>
              <w:right w:type="dxa" w:w="100"/>
            </w:tcMar>
          </w:tcPr>
          <w:p>
            <w:pPr>
              <w:spacing w:line="276"/>
            </w:pPr>
            <w:r>
              <w:rPr>
                <w:b w:val="false"/>
                <w:bCs w:val="false"/>
                <w:sz w:val="26"/>
                <w:szCs w:val="26"/>
              </w:rPr>
              <w:t xml:space="preserve">sevgi va hurmat; an'anaviy odob</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xizmatkorlar → xo'jayinga</w:t>
            </w:r>
          </w:p>
        </w:tc>
        <w:tc>
          <w:tcPr>
            <w:tcW w:type="dxa" w:w="3118"/>
            <w:tcMar>
              <w:top w:type="dxa" w:w="60"/>
              <w:left w:type="dxa" w:w="100"/>
              <w:bottom w:type="dxa" w:w="60"/>
              <w:right w:type="dxa" w:w="100"/>
            </w:tcMar>
          </w:tcPr>
          <w:p>
            <w:pPr>
              <w:spacing w:line="276"/>
            </w:pPr>
            <w:r>
              <w:rPr>
                <w:b w:val="false"/>
                <w:bCs w:val="false"/>
                <w:sz w:val="26"/>
                <w:szCs w:val="26"/>
              </w:rPr>
              <w:t xml:space="preserve">(matndan toping)</w:t>
            </w:r>
          </w:p>
        </w:tc>
        <w:tc>
          <w:tcPr>
            <w:tcW w:type="dxa" w:w="3118"/>
            <w:tcMar>
              <w:top w:type="dxa" w:w="60"/>
              <w:left w:type="dxa" w:w="100"/>
              <w:bottom w:type="dxa" w:w="60"/>
              <w:right w:type="dxa" w:w="100"/>
            </w:tcMar>
          </w:tcPr>
          <w:p>
            <w:pPr>
              <w:spacing w:line="276"/>
            </w:pPr>
            <w:r>
              <w:rPr>
                <w:b w:val="false"/>
                <w:bCs w:val="false"/>
                <w:sz w:val="26"/>
                <w:szCs w:val="26"/>
              </w:rPr>
              <w:t xml:space="preserve">ijtimoiy ierarxiya</w:t>
            </w:r>
          </w:p>
        </w:tc>
      </w:tr>
    </w:tbl>
    <w:p/>
    <w:p>
      <w:pPr>
        <w:pBdr>
          <w:left w:val="single" w:color="2F7FD1" w:sz="24" w:space="8"/>
        </w:pBdr>
        <w:shd w:fill="EEF5FC" w:color="auto" w:val="clear"/>
        <w:ind w:left="284" w:right="142"/>
        <w:jc w:val="both"/>
      </w:pPr>
      <w:r>
        <w:rPr>
          <w:b/>
          <w:bCs/>
        </w:rPr>
        <w:t xml:space="preserve">Izoh:</w:t>
      </w:r>
      <w:r>
        <w:t xml:space="preserve"> "bek", "oyim", "bibi" kabi qismlar ismlarning ajralmas qismi sifatida maqom va hurmatni ifodalaydi (Kumushbibi, O'zbek oyim). Bularni tarjimada qanday berilganini ham kuzating.</w:t>
      </w:r>
    </w:p>
    <w:p>
      <w:pPr>
        <w:pStyle w:val="Heading2"/>
        <w:keepNext/>
        <w:spacing w:after="80" w:before="200"/>
      </w:pPr>
      <w:r>
        <w:t xml:space="preserve">3-topshiriq. Asosiy konseptlar</w:t>
      </w:r>
    </w:p>
    <w:p>
      <w:pPr>
        <w:ind w:firstLine="709"/>
        <w:jc w:val="both"/>
      </w:pPr>
      <w:r>
        <w:rPr>
          <w:b/>
          <w:bCs/>
        </w:rPr>
        <w:t xml:space="preserve">Shart.</w:t>
      </w:r>
      <w:r>
        <w:t xml:space="preserve"> Romanda "or-nomus", "andisha", "vafo" va "qismat (taqdir)" konseptlari qanday namoyon bo'lishini personajlar xatti-harakati va nutqi misolida ko'rsating.</w:t>
      </w:r>
    </w:p>
    <w:p>
      <w:pPr>
        <w:pBdr>
          <w:left w:val="single" w:color="2F7FD1" w:sz="24" w:space="8"/>
        </w:pBdr>
        <w:shd w:fill="EEF5FC" w:color="auto" w:val="clear"/>
        <w:ind w:left="284" w:right="142"/>
        <w:jc w:val="both"/>
      </w:pPr>
      <w:r>
        <w:rPr>
          <w:b/>
          <w:bCs/>
        </w:rPr>
        <w:t xml:space="preserve">Namuna: "andisha" konsepti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Vaziyat (mazmunan)</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Personaj</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Konseptning namoyon bo'lishi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Otabekning ota-onasi xohishiga qarshi chiqa olmasligi</w:t>
            </w:r>
          </w:p>
        </w:tc>
        <w:tc>
          <w:tcPr>
            <w:tcW w:type="dxa" w:w="3118"/>
            <w:tcMar>
              <w:top w:type="dxa" w:w="60"/>
              <w:left w:type="dxa" w:w="100"/>
              <w:bottom w:type="dxa" w:w="60"/>
              <w:right w:type="dxa" w:w="100"/>
            </w:tcMar>
          </w:tcPr>
          <w:p>
            <w:pPr>
              <w:spacing w:line="276"/>
            </w:pPr>
            <w:r>
              <w:rPr>
                <w:b w:val="false"/>
                <w:bCs w:val="false"/>
                <w:sz w:val="26"/>
                <w:szCs w:val="26"/>
              </w:rPr>
              <w:t xml:space="preserve">Otabek</w:t>
            </w:r>
          </w:p>
        </w:tc>
        <w:tc>
          <w:tcPr>
            <w:tcW w:type="dxa" w:w="3118"/>
            <w:tcMar>
              <w:top w:type="dxa" w:w="60"/>
              <w:left w:type="dxa" w:w="100"/>
              <w:bottom w:type="dxa" w:w="60"/>
              <w:right w:type="dxa" w:w="100"/>
            </w:tcMar>
          </w:tcPr>
          <w:p>
            <w:pPr>
              <w:spacing w:line="276"/>
            </w:pPr>
            <w:r>
              <w:rPr>
                <w:b w:val="false"/>
                <w:bCs w:val="false"/>
                <w:sz w:val="26"/>
                <w:szCs w:val="26"/>
              </w:rPr>
              <w:t xml:space="preserve">ota-ona oldidagi andisha va farzandlik burchi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Kumushning dardini ochiq aytmasligi</w:t>
            </w:r>
          </w:p>
        </w:tc>
        <w:tc>
          <w:tcPr>
            <w:tcW w:type="dxa" w:w="3118"/>
            <w:tcMar>
              <w:top w:type="dxa" w:w="60"/>
              <w:left w:type="dxa" w:w="100"/>
              <w:bottom w:type="dxa" w:w="60"/>
              <w:right w:type="dxa" w:w="100"/>
            </w:tcMar>
          </w:tcPr>
          <w:p>
            <w:pPr>
              <w:spacing w:line="276"/>
            </w:pPr>
            <w:r>
              <w:rPr>
                <w:b w:val="false"/>
                <w:bCs w:val="false"/>
                <w:sz w:val="26"/>
                <w:szCs w:val="26"/>
              </w:rPr>
              <w:t xml:space="preserve">Kumush</w:t>
            </w:r>
          </w:p>
        </w:tc>
        <w:tc>
          <w:tcPr>
            <w:tcW w:type="dxa" w:w="3118"/>
            <w:tcMar>
              <w:top w:type="dxa" w:w="60"/>
              <w:left w:type="dxa" w:w="100"/>
              <w:bottom w:type="dxa" w:w="60"/>
              <w:right w:type="dxa" w:w="100"/>
            </w:tcMar>
          </w:tcPr>
          <w:p>
            <w:pPr>
              <w:spacing w:line="276"/>
            </w:pPr>
            <w:r>
              <w:rPr>
                <w:b w:val="false"/>
                <w:bCs w:val="false"/>
                <w:sz w:val="26"/>
                <w:szCs w:val="26"/>
              </w:rPr>
              <w:t xml:space="preserve">o'zini tiyish, sabr va andisha</w:t>
            </w:r>
          </w:p>
        </w:tc>
      </w:tr>
    </w:tbl>
    <w:p/>
    <w:p>
      <w:pPr>
        <w:pBdr>
          <w:left w:val="single" w:color="2F7FD1" w:sz="24" w:space="8"/>
        </w:pBdr>
        <w:shd w:fill="EEF5FC" w:color="auto" w:val="clear"/>
        <w:ind w:left="284" w:right="142"/>
        <w:jc w:val="both"/>
      </w:pPr>
      <w:r>
        <w:rPr>
          <w:b/>
          <w:bCs/>
        </w:rPr>
        <w:t xml:space="preserve">Izoh:</w:t>
      </w:r>
      <w:r>
        <w:t xml:space="preserve"> konseptlarni 5- va 6-amaliy mashg'ulotlardagi model (yadro, periferiya; obrazli, tushunchaviy, qadriyatli qism) asosida tahlil qiling. Har bir fikrni asl matndan iqtibos bilan asoslang.</w:t>
      </w:r>
    </w:p>
    <w:p>
      <w:pPr>
        <w:pStyle w:val="Heading2"/>
        <w:keepNext/>
        <w:spacing w:after="80" w:before="200"/>
      </w:pPr>
      <w:r>
        <w:t xml:space="preserve">4-topshiriq. Frazeologizm, maqol va o'xshatishlar</w:t>
      </w:r>
    </w:p>
    <w:p>
      <w:pPr>
        <w:ind w:firstLine="709"/>
        <w:jc w:val="both"/>
      </w:pPr>
      <w:r>
        <w:rPr>
          <w:b/>
          <w:bCs/>
        </w:rPr>
        <w:t xml:space="preserve">Shart.</w:t>
      </w:r>
      <w:r>
        <w:t xml:space="preserve"> Romanning bir bobidan barcha frazeologizm, maqol va o'xshatishlarni ajratib, ularning badiiy vazifasini aniqlang.</w:t>
      </w:r>
    </w:p>
    <w:p>
      <w:pPr>
        <w:pBdr>
          <w:left w:val="single" w:color="2F7FD1" w:sz="24" w:space="8"/>
        </w:pBdr>
        <w:shd w:fill="EEF5FC" w:color="auto" w:val="clear"/>
        <w:ind w:left="284" w:right="142"/>
        <w:jc w:val="both"/>
      </w:pPr>
      <w:r>
        <w:rPr>
          <w:b/>
          <w:bCs/>
        </w:rPr>
        <w:t xml:space="preserve">Namuna tahlil sxemasi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Birlik (matndan)</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Turi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Badiiy vazifasi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(talaba topadi)</w:t>
            </w:r>
          </w:p>
        </w:tc>
        <w:tc>
          <w:tcPr>
            <w:tcW w:type="dxa" w:w="2338"/>
            <w:tcMar>
              <w:top w:type="dxa" w:w="60"/>
              <w:left w:type="dxa" w:w="100"/>
              <w:bottom w:type="dxa" w:w="60"/>
              <w:right w:type="dxa" w:w="100"/>
            </w:tcMar>
          </w:tcPr>
          <w:p>
            <w:pPr>
              <w:spacing w:line="276"/>
            </w:pPr>
            <w:r>
              <w:rPr>
                <w:b w:val="false"/>
                <w:bCs w:val="false"/>
                <w:sz w:val="26"/>
                <w:szCs w:val="26"/>
              </w:rPr>
              <w:t xml:space="preserve">frazeologizm</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personaj holatini obrazli tasvirlash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(talaba topadi)</w:t>
            </w:r>
          </w:p>
        </w:tc>
        <w:tc>
          <w:tcPr>
            <w:tcW w:type="dxa" w:w="2338"/>
            <w:tcMar>
              <w:top w:type="dxa" w:w="60"/>
              <w:left w:type="dxa" w:w="100"/>
              <w:bottom w:type="dxa" w:w="60"/>
              <w:right w:type="dxa" w:w="100"/>
            </w:tcMar>
          </w:tcPr>
          <w:p>
            <w:pPr>
              <w:spacing w:line="276"/>
            </w:pPr>
            <w:r>
              <w:rPr>
                <w:b w:val="false"/>
                <w:bCs w:val="false"/>
                <w:sz w:val="26"/>
                <w:szCs w:val="26"/>
              </w:rPr>
              <w:t xml:space="preserve">maqol</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personaj nutqiga xalqona donolik berish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(talaba topadi)</w:t>
            </w:r>
          </w:p>
        </w:tc>
        <w:tc>
          <w:tcPr>
            <w:tcW w:type="dxa" w:w="2338"/>
            <w:tcMar>
              <w:top w:type="dxa" w:w="60"/>
              <w:left w:type="dxa" w:w="100"/>
              <w:bottom w:type="dxa" w:w="60"/>
              <w:right w:type="dxa" w:w="100"/>
            </w:tcMar>
          </w:tcPr>
          <w:p>
            <w:pPr>
              <w:spacing w:line="276"/>
            </w:pPr>
            <w:r>
              <w:rPr>
                <w:b w:val="false"/>
                <w:bCs w:val="false"/>
                <w:sz w:val="26"/>
                <w:szCs w:val="26"/>
              </w:rPr>
              <w:t xml:space="preserve">o'xshatish</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portret yoki manzara chizish</w:t>
            </w:r>
          </w:p>
        </w:tc>
      </w:tr>
    </w:tbl>
    <w:p/>
    <w:p>
      <w:pPr>
        <w:pBdr>
          <w:left w:val="single" w:color="2F7FD1" w:sz="24" w:space="8"/>
        </w:pBdr>
        <w:shd w:fill="EEF5FC" w:color="auto" w:val="clear"/>
        <w:ind w:left="284" w:right="142"/>
        <w:jc w:val="both"/>
      </w:pPr>
      <w:r>
        <w:rPr>
          <w:b/>
          <w:bCs/>
        </w:rPr>
        <w:t xml:space="preserve">Izoh:</w:t>
      </w:r>
      <w:r>
        <w:t xml:space="preserve"> Qodiriy personajlar nutqida maqol va iboralarni ko'p qo'llaydi; bu ularning ijtimoiy maqomi va xarakterini ochishga xizmat qiladi.</w:t>
      </w:r>
    </w:p>
    <w:p>
      <w:pPr>
        <w:pStyle w:val="Heading2"/>
        <w:keepNext/>
        <w:spacing w:after="80" w:before="200"/>
      </w:pPr>
      <w:r>
        <w:t xml:space="preserve">5-topshiriq. Asl matn va tarjima</w:t>
      </w:r>
    </w:p>
    <w:p>
      <w:pPr>
        <w:ind w:firstLine="709"/>
        <w:jc w:val="both"/>
      </w:pPr>
      <w:r>
        <w:rPr>
          <w:b/>
          <w:bCs/>
        </w:rPr>
        <w:t xml:space="preserve">Shart.</w:t>
      </w:r>
      <w:r>
        <w:t xml:space="preserve"> "O'tkan kunlar"ning bir bobini ingliz ("Bygone Days") yoki rus tilidagi tarjimasi bilan qiyoslang. 10 ta milliy-madaniy birlik qanday berilganini aniqlang.</w:t>
      </w:r>
    </w:p>
    <w:p>
      <w:pPr>
        <w:pBdr>
          <w:left w:val="single" w:color="2F7FD1" w:sz="24" w:space="8"/>
        </w:pBdr>
        <w:shd w:fill="EEF5FC" w:color="auto" w:val="clear"/>
        <w:ind w:left="284" w:right="142"/>
        <w:jc w:val="both"/>
      </w:pPr>
      <w:r>
        <w:rPr>
          <w:b/>
          <w:bCs/>
        </w:rPr>
        <w:t xml:space="preserve">Namuna jadval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Asl matnda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Tarjimada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Usul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Baho</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mirshab</w:t>
            </w:r>
          </w:p>
        </w:tc>
        <w:tc>
          <w:tcPr>
            <w:tcW w:type="dxa" w:w="2338"/>
            <w:tcMar>
              <w:top w:type="dxa" w:w="60"/>
              <w:left w:type="dxa" w:w="100"/>
              <w:bottom w:type="dxa" w:w="60"/>
              <w:right w:type="dxa" w:w="100"/>
            </w:tcMar>
          </w:tcPr>
          <w:p>
            <w:pPr>
              <w:spacing w:line="276"/>
            </w:pPr>
            <w:r>
              <w:rPr>
                <w:b w:val="false"/>
                <w:bCs w:val="false"/>
                <w:sz w:val="26"/>
                <w:szCs w:val="26"/>
              </w:rPr>
              <w:t xml:space="preserve">(tarjimadan toping)</w:t>
            </w:r>
          </w:p>
        </w:tc>
        <w:tc>
          <w:tcPr>
            <w:tcW w:type="dxa" w:w="2338"/>
            <w:tcMar>
              <w:top w:type="dxa" w:w="60"/>
              <w:left w:type="dxa" w:w="100"/>
              <w:bottom w:type="dxa" w:w="60"/>
              <w:right w:type="dxa" w:w="100"/>
            </w:tcMar>
          </w:tcPr>
          <w:p>
            <w:pPr>
              <w:spacing w:line="276"/>
            </w:pPr>
            <w:r>
              <w:rPr>
                <w:b w:val="false"/>
                <w:bCs w:val="false"/>
                <w:sz w:val="26"/>
                <w:szCs w:val="26"/>
              </w:rPr>
              <w:t xml:space="preserve">transliteratsiya / tasviriy / funksional</w:t>
            </w:r>
          </w:p>
        </w:tc>
        <w:tc>
          <w:tcPr>
            <w:tcW w:type="dxa" w:w="2338"/>
            <w:tcMar>
              <w:top w:type="dxa" w:w="60"/>
              <w:left w:type="dxa" w:w="100"/>
              <w:bottom w:type="dxa" w:w="60"/>
              <w:right w:type="dxa" w:w="100"/>
            </w:tcMar>
          </w:tcPr>
          <w:p>
            <w:pPr>
              <w:spacing w:line="276"/>
            </w:pPr>
            <w:r>
              <w:rPr>
                <w:b w:val="false"/>
                <w:bCs w:val="false"/>
                <w:sz w:val="26"/>
                <w:szCs w:val="26"/>
              </w:rPr>
              <w:t xml:space="preserve">kolorit saqlanganmi?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ichkari</w:t>
            </w:r>
          </w:p>
        </w:tc>
        <w:tc>
          <w:tcPr>
            <w:tcW w:type="dxa" w:w="2338"/>
            <w:tcMar>
              <w:top w:type="dxa" w:w="60"/>
              <w:left w:type="dxa" w:w="100"/>
              <w:bottom w:type="dxa" w:w="60"/>
              <w:right w:type="dxa" w:w="100"/>
            </w:tcMar>
          </w:tcPr>
          <w:p>
            <w:pPr>
              <w:spacing w:line="276"/>
            </w:pPr>
            <w:r>
              <w:rPr>
                <w:b w:val="false"/>
                <w:bCs w:val="false"/>
                <w:sz w:val="26"/>
                <w:szCs w:val="26"/>
              </w:rPr>
              <w:t xml:space="preserve">(tarjimadan toping)</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Kumushbibi</w:t>
            </w:r>
          </w:p>
        </w:tc>
        <w:tc>
          <w:tcPr>
            <w:tcW w:type="dxa" w:w="2338"/>
            <w:tcMar>
              <w:top w:type="dxa" w:w="60"/>
              <w:left w:type="dxa" w:w="100"/>
              <w:bottom w:type="dxa" w:w="60"/>
              <w:right w:type="dxa" w:w="100"/>
            </w:tcMar>
          </w:tcPr>
          <w:p>
            <w:pPr>
              <w:spacing w:line="276"/>
            </w:pPr>
            <w:r>
              <w:rPr>
                <w:b w:val="false"/>
                <w:bCs w:val="false"/>
                <w:sz w:val="26"/>
                <w:szCs w:val="26"/>
              </w:rPr>
              <w:t xml:space="preserve">(tarjimadan toping)</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"bibi" qismi saqlanganmi?</w:t>
            </w:r>
          </w:p>
        </w:tc>
      </w:tr>
    </w:tbl>
    <w:p/>
    <w:p>
      <w:pPr>
        <w:pBdr>
          <w:left w:val="single" w:color="2F7FD1" w:sz="24" w:space="8"/>
        </w:pBdr>
        <w:shd w:fill="EEF5FC" w:color="auto" w:val="clear"/>
        <w:ind w:left="284" w:right="142"/>
        <w:jc w:val="both"/>
      </w:pPr>
      <w:r>
        <w:rPr>
          <w:b/>
          <w:bCs/>
        </w:rPr>
        <w:t xml:space="preserve">Izoh:</w:t>
      </w:r>
      <w:r>
        <w:t xml:space="preserve"> usullarni 14-ma'ruzadagi tasnif (transliteratsiya, kalka, tasviriy, funksional, kompensatsiya) asosida aniqlang.</w:t>
      </w:r>
    </w:p>
    <w:p>
      <w:pPr>
        <w:pStyle w:val="Heading1"/>
        <w:keepNext/>
        <w:spacing w:after="120" w:before="280"/>
      </w:pPr>
      <w:r>
        <w:t xml:space="preserve">II. KEYS-STADI</w:t>
      </w:r>
    </w:p>
    <w:p>
      <w:pPr>
        <w:pStyle w:val="Heading2"/>
        <w:keepNext/>
        <w:spacing w:after="80" w:before="200"/>
      </w:pPr>
      <w:r>
        <w:t xml:space="preserve">Keys. “Kundosh” so'zini tarjima qilish</w:t>
      </w:r>
    </w:p>
    <w:p>
      <w:pPr>
        <w:ind w:firstLine="709"/>
        <w:jc w:val="both"/>
      </w:pPr>
      <w:r>
        <w:rPr>
          <w:b/>
          <w:bCs/>
        </w:rPr>
        <w:t xml:space="preserve">Vaziyat.</w:t>
      </w:r>
      <w:r>
        <w:t xml:space="preserve"> "O'tkan kunlar"da Otabekning ikkinchi marta uylanishi va Kumush bilan Zaynab o'rtasidagi munosabat syujetning muhim qismi. Tarjimon "kundosh" so'zini ingliz tiliga qanday berishni bilmay qoldi: "rival", "co-wife" yoki izoh bilan transliteratsiya?</w:t>
      </w:r>
    </w:p>
    <w:p>
      <w:pPr>
        <w:ind w:firstLine="709"/>
        <w:jc w:val="both"/>
      </w:pPr>
      <w:r>
        <w:rPr>
          <w:b/>
          <w:bCs/>
        </w:rPr>
        <w:t xml:space="preserve">Savollar:</w:t>
      </w:r>
    </w:p>
    <w:p>
      <w:pPr>
        <w:pStyle w:val="ListParagraph"/>
        <w:numPr>
          <w:ilvl w:val="0"/>
          <w:numId w:val="3"/>
        </w:numPr>
        <w:jc w:val="both"/>
      </w:pPr>
      <w:r>
        <w:t xml:space="preserve">"Kundosh" so'zi qanday tushunchani ifodalaydi va u lakuna hisoblanadimi?</w:t>
      </w:r>
    </w:p>
    <w:p>
      <w:pPr>
        <w:pStyle w:val="ListParagraph"/>
        <w:numPr>
          <w:ilvl w:val="0"/>
          <w:numId w:val="3"/>
        </w:numPr>
        <w:jc w:val="both"/>
      </w:pPr>
      <w:r>
        <w:t xml:space="preserve">Har bir tarjima varianti konseptning qaysi qismini beradi va qaysi qismini yo'qotadi?</w:t>
      </w:r>
    </w:p>
    <w:p>
      <w:pPr>
        <w:pStyle w:val="ListParagraph"/>
        <w:numPr>
          <w:ilvl w:val="0"/>
          <w:numId w:val="3"/>
        </w:numPr>
        <w:jc w:val="both"/>
      </w:pPr>
      <w:r>
        <w:t xml:space="preserve">Roman konteksti uchun qaysi variant maqbul?</w:t>
      </w:r>
    </w:p>
    <w:p>
      <w:pPr>
        <w:pStyle w:val="ListParagraph"/>
        <w:numPr>
          <w:ilvl w:val="0"/>
          <w:numId w:val="3"/>
        </w:numPr>
        <w:jc w:val="both"/>
      </w:pPr>
      <w:r>
        <w:t xml:space="preserve">Bunday holatlarda tarjimon izoh yoki glossariydan qanday foydalanishi mumkin?</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"Kundosh" – bir erning xotinlari bir-biriga nisbatan; bu so'z ingliz tilida bir so'zli muqobilga ega emas, ya'ni lakuna. "Rival" (raqib) faqat raqobat ma'nosini beradi, oilaviy-huquqiy holatni yo'qotadi. "Co-wife" holatni aniq beradi, lekin hissiy va madaniy bo'yoq kamroq. Transliteratsiya ("kundosh") koloritni saqlaydi, lekin izohsiz tushunarsiz. Roman uchun maqbul yo'l: birinchi uchrashganda "co-wife" yoki "kundosh (co-wife)" shaklida berish, keyingi qo'llanishlarda kontekstga qarab, kitob oxiridagi glossariyda esa tarixiy-madaniy izoh berish. Bu holat realiya va konseptning tarjimadagi murakkabligini yaqqol ko'rsatadi.</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"Qodiriy romani tarixiy asar, unda hozirgi o'zbek tili va madaniyati uchun ahamiyatli narsa yo'q."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Qo'shilib bo'lmaydi. Romandagi ko'plab konseptlar (or-nomus, andisha, vafo, mehmondo'stlik), murojaat shakllari va nutq odobi qoidalari bugungi o'zbek madaniyatida ham saqlanib kelmoqda. Bundan tashqari, roman pretsedent matn sifatida madaniy xotiraning bir qismi: uning nomi, personajlari va vaziyatlari hozirgi nutq va OAVda qo'llanadi (11-amaliy mashg'ulot). Tarixiy realiyalar esa tilning tarixiy qatlamini o'rganishga imkon beradi.</w:t>
      </w:r>
    </w:p>
    <w:p>
      <w:pPr>
        <w:pStyle w:val="Heading2"/>
        <w:keepNext/>
        <w:spacing w:after="80" w:before="200"/>
      </w:pPr>
      <w:r>
        <w:t xml:space="preserve">2-kazus</w:t>
      </w:r>
    </w:p>
    <w:p>
      <w:pPr>
        <w:ind w:firstLine="709"/>
        <w:jc w:val="both"/>
      </w:pPr>
      <w:r>
        <w:t xml:space="preserve">Yusufbek hoji obrazini lingvokulturologik tip (V.I. Karasik) sifatida tahlil qilish mumkinmi?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Mumkin. Yusufbek hoji – an'anaviy o'zbek oilasining dono, obro'li, jamiyat ishlarida faol boshlig'i obrazi. Uning nutqi vazmin, hikmatli, maqol va diniy-axloqiy iboralarga boy bo'lishi mumkin. Tahlilda uning nutq xulqi (murojaat, maslahat, qaror qabul qilish) va qadriyatlarini matndan misollar bilan ko'rsatish kerak. Bu "oila boshlig'i – oqsoqol" lingvokulturologik tipining badiiy ifodasidir.</w:t>
      </w:r>
    </w:p>
    <w:p>
      <w:pPr>
        <w:pStyle w:val="Heading2"/>
        <w:keepNext/>
        <w:spacing w:after="80" w:before="200"/>
      </w:pPr>
      <w:r>
        <w:t xml:space="preserve">3-kazus</w:t>
      </w:r>
    </w:p>
    <w:p>
      <w:pPr>
        <w:ind w:firstLine="709"/>
        <w:jc w:val="both"/>
      </w:pPr>
      <w:r>
        <w:t xml:space="preserve">Tarjimon roman tarjimasida barcha realiyalarni inglizcha umumiy so'zlar bilan almashtirdi. Bu tarjimaning qanday xususiyati?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Bu mahalliylashtirish (domestication) strategiyasi. U matnni o'quvchi uchun oson qiladi, lekin XIX asr o'zbek hayotining milliy va tarixiy koloritini yo'qotadi. Tarixiy roman uchun ko'pincha xorijlashtirish (transliteratsiya va izoh) yoki aralash strategiya maqbul, chunki asarning qadri aynan uning madaniy-tarixiy o'ziga xosligida.</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"O'tkan kunlar" romanida voqealar qaysi davrda kechadi? A) XX asr oxiri; B) XIX asr o'rtalari, Qo'qon xonligi davri; C) Temuriylar davri; D) Mustaqillik yillari.</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roman XIX asr o'rtalaridagi Toshkent va Marg'ilon hayotini tasvirlaydi.</w:t>
      </w:r>
    </w:p>
    <w:p>
      <w:pPr>
        <w:ind w:firstLine="709"/>
        <w:jc w:val="both"/>
      </w:pPr>
      <w:r>
        <w:rPr>
          <w:b/>
          <w:bCs/>
        </w:rPr>
        <w:t xml:space="preserve">1.</w:t>
      </w:r>
      <w:r>
        <w:t xml:space="preserve"> Abdulla Qodiriy o'zbek adabiyotida qaysi janrning asoschisi hisoblanadi?</w:t>
      </w:r>
    </w:p>
    <w:p>
      <w:pPr>
        <w:ind w:left="709"/>
      </w:pPr>
      <w:r>
        <w:t xml:space="preserve">A) roman; B) g'azal; C) doston; D) drama.</w:t>
      </w:r>
    </w:p>
    <w:p>
      <w:pPr>
        <w:ind w:firstLine="709"/>
        <w:jc w:val="both"/>
      </w:pPr>
      <w:r>
        <w:rPr>
          <w:b/>
          <w:bCs/>
        </w:rPr>
        <w:t xml:space="preserve">2.</w:t>
      </w:r>
      <w:r>
        <w:t xml:space="preserve"> "O'tkan kunlar" romanining bosh qahramonlari kimlar?</w:t>
      </w:r>
    </w:p>
    <w:p>
      <w:pPr>
        <w:ind w:left="709"/>
      </w:pPr>
      <w:r>
        <w:t xml:space="preserve">A) Anvar va Ra'no; B) Farhod va Shirin; C) Layli va Majnun; D) Otabek va Kumush.</w:t>
      </w:r>
    </w:p>
    <w:p>
      <w:pPr>
        <w:ind w:firstLine="709"/>
        <w:jc w:val="both"/>
      </w:pPr>
      <w:r>
        <w:rPr>
          <w:b/>
          <w:bCs/>
        </w:rPr>
        <w:t xml:space="preserve">3.</w:t>
      </w:r>
      <w:r>
        <w:t xml:space="preserve"> "Mehrobdan chayon" romanining bosh qahramonlari kimlar?</w:t>
      </w:r>
    </w:p>
    <w:p>
      <w:pPr>
        <w:ind w:left="709"/>
      </w:pPr>
      <w:r>
        <w:t xml:space="preserve">A) Otabek va Kumush; B) Anvar va Ra'no; C) Yusufbek va O'zbek oyim; D) Homid va Zaynab.</w:t>
      </w:r>
    </w:p>
    <w:p>
      <w:pPr>
        <w:ind w:firstLine="709"/>
        <w:jc w:val="both"/>
      </w:pPr>
      <w:r>
        <w:rPr>
          <w:b/>
          <w:bCs/>
        </w:rPr>
        <w:t xml:space="preserve">4.</w:t>
      </w:r>
      <w:r>
        <w:t xml:space="preserve"> "Mirshab" so'zi qaysi guruh realiyasiga kiradi?</w:t>
      </w:r>
    </w:p>
    <w:p>
      <w:pPr>
        <w:ind w:left="709"/>
      </w:pPr>
      <w:r>
        <w:t xml:space="preserve">A) geografik; B) taom; C) ijtimoiy-siyosiy (tarixiy); D) musiqa.</w:t>
      </w:r>
    </w:p>
    <w:p>
      <w:pPr>
        <w:ind w:firstLine="709"/>
        <w:jc w:val="both"/>
      </w:pPr>
      <w:r>
        <w:rPr>
          <w:b/>
          <w:bCs/>
        </w:rPr>
        <w:t xml:space="preserve">5.</w:t>
      </w:r>
      <w:r>
        <w:t xml:space="preserve"> "Kundosh" so'zi ingliz tiliga nisbatan qanday hodisa?</w:t>
      </w:r>
    </w:p>
    <w:p>
      <w:pPr>
        <w:ind w:left="709"/>
      </w:pPr>
      <w:r>
        <w:t xml:space="preserve">A) to'liq ekvivalent; B) omonim; C) sinonim; D) lakuna.</w:t>
      </w:r>
    </w:p>
    <w:p>
      <w:pPr>
        <w:ind w:firstLine="709"/>
        <w:jc w:val="both"/>
      </w:pPr>
      <w:r>
        <w:rPr>
          <w:b/>
          <w:bCs/>
        </w:rPr>
        <w:t xml:space="preserve">6.</w:t>
      </w:r>
      <w:r>
        <w:t xml:space="preserve"> "Kumushbibi" ismidagi "bibi" qismi nimani ifodalaydi?</w:t>
      </w:r>
    </w:p>
    <w:p>
      <w:pPr>
        <w:ind w:left="709"/>
      </w:pPr>
      <w:r>
        <w:t xml:space="preserve">A) hurmat va maqomni; B) kasbni; C) yashash joyini; D) yoshni.</w:t>
      </w:r>
    </w:p>
    <w:p>
      <w:pPr>
        <w:ind w:firstLine="709"/>
        <w:jc w:val="both"/>
      </w:pPr>
      <w:r>
        <w:rPr>
          <w:b/>
          <w:bCs/>
        </w:rPr>
        <w:t xml:space="preserve">7.</w:t>
      </w:r>
      <w:r>
        <w:t xml:space="preserve"> Badiiy matnni lingvokulturologik tahlil qilishda birinchi bosqich qaysi?</w:t>
      </w:r>
    </w:p>
    <w:p>
      <w:pPr>
        <w:ind w:left="709"/>
      </w:pPr>
      <w:r>
        <w:t xml:space="preserve">A) tarjimani tanqid qilish; B) milliy-madaniy birliklarni ajratish; C) muallif biografiyasini yozish; D) matnni qisqartirish.</w:t>
      </w:r>
    </w:p>
    <w:p>
      <w:pPr>
        <w:ind w:firstLine="709"/>
        <w:jc w:val="both"/>
      </w:pPr>
      <w:r>
        <w:rPr>
          <w:b/>
          <w:bCs/>
        </w:rPr>
        <w:t xml:space="preserve">8.</w:t>
      </w:r>
      <w:r>
        <w:t xml:space="preserve"> "O'tkan kunlar" romanining ingliz tilidagi nomi qanday?</w:t>
      </w:r>
    </w:p>
    <w:p>
      <w:pPr>
        <w:ind w:left="709"/>
      </w:pPr>
      <w:r>
        <w:t xml:space="preserve">A) Past Times; B) Old Stories; C) Bygone Days; D) Days of Glory.</w:t>
      </w:r>
    </w:p>
    <w:p>
      <w:pPr>
        <w:ind w:firstLine="709"/>
        <w:jc w:val="both"/>
      </w:pPr>
      <w:r>
        <w:rPr>
          <w:b/>
          <w:bCs/>
        </w:rPr>
        <w:t xml:space="preserve">9.</w:t>
      </w:r>
      <w:r>
        <w:t xml:space="preserve"> Otabekning ota-ona xohishiga qarshi chiqa olmasligi qaysi konseptni ochib beradi?</w:t>
      </w:r>
    </w:p>
    <w:p>
      <w:pPr>
        <w:ind w:left="709"/>
      </w:pPr>
      <w:r>
        <w:t xml:space="preserve">A) boylik; B) sayohat; C) raqobat; D) andisha va farzandlik burchi.</w:t>
      </w:r>
    </w:p>
    <w:p>
      <w:pPr>
        <w:ind w:firstLine="709"/>
        <w:jc w:val="both"/>
      </w:pPr>
      <w:r>
        <w:rPr>
          <w:b/>
          <w:bCs/>
        </w:rPr>
        <w:t xml:space="preserve">10.</w:t>
      </w:r>
      <w:r>
        <w:t xml:space="preserve"> Tarjimada barcha realiyalarni umumiy so'zlar bilan almashtirish qanday strategiya?</w:t>
      </w:r>
    </w:p>
    <w:p>
      <w:pPr>
        <w:ind w:left="709"/>
      </w:pPr>
      <w:r>
        <w:t xml:space="preserve">A) xorijlashtirish; B) mahalliylashtirish (domestication); C) transliteratsiya; D) kompensatsiya.</w:t>
      </w:r>
    </w:p>
    <w:p>
      <w:pPr>
        <w:ind w:firstLine="709"/>
        <w:jc w:val="both"/>
      </w:pPr>
      <w:r>
        <w:rPr>
          <w:b/>
          <w:bCs/>
        </w:rPr>
        <w:t xml:space="preserve">Javoblar kaliti:</w:t>
      </w:r>
      <w:r>
        <w:t xml:space="preserve"> 1–A; 2–D; 3–B; 4–C; 5–D; 6–A; 7–B; 8–C; 9–D; 10–B.</w:t>
      </w:r>
    </w:p>
    <w:p>
      <w:pPr>
        <w:pStyle w:val="Heading1"/>
        <w:keepNext/>
        <w:spacing w:after="120" w:before="280"/>
      </w:pPr>
      <w:r>
        <w:t xml:space="preserve">V. NAZARIY SAVOLLAR</w:t>
      </w:r>
    </w:p>
    <w:p>
      <w:pPr>
        <w:pStyle w:val="ListParagraph"/>
        <w:numPr>
          <w:ilvl w:val="0"/>
          <w:numId w:val="4"/>
        </w:numPr>
        <w:jc w:val="both"/>
      </w:pPr>
      <w:r>
        <w:t xml:space="preserve">Nima uchun A. Qodiriy romanlari lingvokulturologik tahlil uchun boy material hisoblanadi?</w:t>
      </w:r>
    </w:p>
    <w:p>
      <w:pPr>
        <w:pStyle w:val="ListParagraph"/>
        <w:numPr>
          <w:ilvl w:val="0"/>
          <w:numId w:val="4"/>
        </w:numPr>
        <w:jc w:val="both"/>
      </w:pPr>
      <w:r>
        <w:t xml:space="preserve">Badiiy matnni lingvokulturologik tahlil qilish bosqichlarini ayting.</w:t>
      </w:r>
    </w:p>
    <w:p>
      <w:pPr>
        <w:pStyle w:val="ListParagraph"/>
        <w:numPr>
          <w:ilvl w:val="0"/>
          <w:numId w:val="4"/>
        </w:numPr>
        <w:jc w:val="both"/>
      </w:pPr>
      <w:r>
        <w:t xml:space="preserve">"O'tkan kunlar"dagi realiyalarni qanday guruhlarga ajratish mumkin?</w:t>
      </w:r>
    </w:p>
    <w:p>
      <w:pPr>
        <w:pStyle w:val="ListParagraph"/>
        <w:numPr>
          <w:ilvl w:val="0"/>
          <w:numId w:val="4"/>
        </w:numPr>
        <w:jc w:val="both"/>
      </w:pPr>
      <w:r>
        <w:t xml:space="preserve">Personajlarning murojaat shakllari ularning munosabatlari haqida nima deydi?</w:t>
      </w:r>
    </w:p>
    <w:p>
      <w:pPr>
        <w:pStyle w:val="ListParagraph"/>
        <w:numPr>
          <w:ilvl w:val="0"/>
          <w:numId w:val="4"/>
        </w:numPr>
        <w:jc w:val="both"/>
      </w:pPr>
      <w:r>
        <w:t xml:space="preserve">Romanda qaysi milliy konseptlar asosiy o'rin tutadi?</w:t>
      </w:r>
    </w:p>
    <w:p>
      <w:pPr>
        <w:pStyle w:val="ListParagraph"/>
        <w:numPr>
          <w:ilvl w:val="0"/>
          <w:numId w:val="4"/>
        </w:numPr>
        <w:jc w:val="both"/>
      </w:pPr>
      <w:r>
        <w:t xml:space="preserve">Badiiy matnda frazeologizm va maqollar qanday vazifalarni bajaradi?</w:t>
      </w:r>
    </w:p>
    <w:p>
      <w:pPr>
        <w:pStyle w:val="ListParagraph"/>
        <w:numPr>
          <w:ilvl w:val="0"/>
          <w:numId w:val="4"/>
        </w:numPr>
        <w:jc w:val="both"/>
      </w:pPr>
      <w:r>
        <w:t xml:space="preserve">Tarixiy romanni tarjima qilishda qaysi strategiya maqbul va nima uchun?</w:t>
      </w:r>
    </w:p>
    <w:p>
      <w:pPr>
        <w:pStyle w:val="Heading1"/>
        <w:keepNext/>
        <w:spacing w:after="120" w:before="280"/>
      </w:pPr>
      <w:r>
        <w:t xml:space="preserve">VI. UYGA VAZIFA</w:t>
      </w:r>
    </w:p>
    <w:p>
      <w:pPr>
        <w:ind w:firstLine="709"/>
        <w:jc w:val="both"/>
      </w:pPr>
      <w:r>
        <w:t xml:space="preserve">"O'tkan kunlar" yoki "Mehrobdan chayon" romanidan bitta bobni tanlab, 3–4 betlik lingvokulturologik tahlil yozing: 1) realiyalar ro'yxati va tasnifi (kamida 15 ta); 2) murojaat shakllari va nutq odobi; 3) bitta konseptning tahlili (matndan iqtiboslar bilan); 4) frazeologizm va maqollar; 5) imkon bo'lsa, tarjima bilan qiyos. Barcha misollarni sahifasi bilan keltiring.</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Qodiriy A. O'tkan kunlar. – Toshkent (turli nashrlar).</w:t>
      </w:r>
    </w:p>
    <w:p>
      <w:pPr>
        <w:pStyle w:val="ListParagraph"/>
        <w:numPr>
          <w:ilvl w:val="0"/>
          <w:numId w:val="5"/>
        </w:numPr>
        <w:jc w:val="both"/>
      </w:pPr>
      <w:r>
        <w:t xml:space="preserve">Qodiriy A. Mehrobdan chayon. – Toshkent (turli nashrlar).</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Xudoyberganova D. O'zbek tilidagi badiiy matnlarning antropotsentrik talqini: filol. fan. dokt. diss. avtoref. – Toshkent, 2015.</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6"/>
        </w:numPr>
        <w:jc w:val="both"/>
      </w:pPr>
      <w:r>
        <w:t xml:space="preserve">Карасик В.И. Языковой круг: личность, концепты, дискурс. – Волгоград: Перемена, 2002.</w:t>
      </w:r>
    </w:p>
    <w:p>
      <w:pPr>
        <w:pStyle w:val="ListParagraph"/>
        <w:numPr>
          <w:ilvl w:val="0"/>
          <w:numId w:val="6"/>
        </w:numPr>
        <w:jc w:val="both"/>
      </w:pPr>
      <w:r>
        <w:t xml:space="preserve">Влахов С., Флорин С. Непереводимое в переводе. – М.: Международные отношения, 1980.</w:t>
      </w:r>
    </w:p>
    <w:p>
      <w:pPr>
        <w:pStyle w:val="ListParagraph"/>
        <w:numPr>
          <w:ilvl w:val="0"/>
          <w:numId w:val="6"/>
        </w:numPr>
        <w:jc w:val="both"/>
      </w:pPr>
      <w:r>
        <w:t xml:space="preserve">O'zbek tilining izohli lug'ati. 5 jildlik. – Toshkent: O'zbekiston milliy ensiklopediyasi, 2006–2008.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2026-10-29T04:18:05.228Z</dcterms:created>
  <dcterms:modified xsi:type="dcterms:W3CDTF">2026-10-29T04:18:05.229Z</dcterms:modified>
</cp:coreProperties>
</file>

<file path=docProps/custom.xml><?xml version="1.0" encoding="utf-8"?>
<Properties xmlns="http://schemas.openxmlformats.org/officeDocument/2006/custom-properties" xmlns:vt="http://schemas.openxmlformats.org/officeDocument/2006/docPropsVTypes"/>
</file>