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9-AMALIY MASHG'ULOT</w:t>
      </w:r>
    </w:p>
    <w:p>
      <w:pPr>
        <w:pStyle w:val="Title"/>
        <w:spacing w:after="360" w:before="240"/>
        <w:jc w:val="center"/>
      </w:pPr>
      <w:r>
        <w:rPr>
          <w:b/>
          <w:bCs/>
        </w:rPr>
        <w:t xml:space="preserve">O'ZBEK TILIDA RANG VA SON RAMZIYLIGI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rang va son nomlari qatnashgan til birliklari, marosim va urf-odatlardagi ramziy ma'nolarni lingvokulturologik tahlil qilishga hamda ularni boshqa madaniyatlar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rang va son nomlarining ramziy ma'nolarini frazeologizm, maqol va marosimlarda aniqlaydi;</w:t>
      </w:r>
    </w:p>
    <w:p>
      <w:pPr>
        <w:pStyle w:val="ListParagraph"/>
        <w:numPr>
          <w:ilvl w:val="0"/>
          <w:numId w:val="2"/>
        </w:numPr>
        <w:jc w:val="both"/>
      </w:pPr>
      <w:r>
        <w:t xml:space="preserve">"ko'k" kabi o'ziga xos rang nomlarining semantikasini izohlaydi;</w:t>
      </w:r>
    </w:p>
    <w:p>
      <w:pPr>
        <w:pStyle w:val="ListParagraph"/>
        <w:numPr>
          <w:ilvl w:val="0"/>
          <w:numId w:val="2"/>
        </w:numPr>
        <w:jc w:val="both"/>
      </w:pPr>
      <w:r>
        <w:t xml:space="preserve">bir rangning kontekstga qarab ijobiy va salbiy baholanishini ko'rsatadi;</w:t>
      </w:r>
    </w:p>
    <w:p>
      <w:pPr>
        <w:pStyle w:val="ListParagraph"/>
        <w:numPr>
          <w:ilvl w:val="0"/>
          <w:numId w:val="2"/>
        </w:numPr>
        <w:jc w:val="both"/>
      </w:pPr>
      <w:r>
        <w:t xml:space="preserve">ertak, doston va maqollardagi muqaddas sonlarni tahlil qiladi;</w:t>
      </w:r>
    </w:p>
    <w:p>
      <w:pPr>
        <w:pStyle w:val="ListParagraph"/>
        <w:numPr>
          <w:ilvl w:val="0"/>
          <w:numId w:val="2"/>
        </w:numPr>
        <w:jc w:val="both"/>
      </w:pPr>
      <w:r>
        <w:t xml:space="preserve">o'zbek va ingliz (rus) madaniyatlaridagi rang va son ramziyligini qiyoslaydi.</w:t>
      </w:r>
    </w:p>
    <w:p>
      <w:pPr>
        <w:ind w:firstLine="709"/>
        <w:jc w:val="both"/>
      </w:pPr>
      <w:r>
        <w:rPr>
          <w:b/>
          <w:bCs/>
        </w:rPr>
        <w:t xml:space="preserve">Kerakli materiallar:</w:t>
      </w:r>
      <w:r>
        <w:t xml:space="preserve"> Sh. Rahmatullayevning frazeologik lug'ati, o'zbek xalq maqollari va ertaklari to'plamlari, "O'zbek tilining izohli lug'ati", 8-ma'ruza matni.</w:t>
      </w:r>
    </w:p>
    <w:p>
      <w:pPr>
        <w:pStyle w:val="Heading1"/>
        <w:keepNext/>
        <w:spacing w:after="120" w:before="280"/>
      </w:pPr>
      <w:r>
        <w:t xml:space="preserve">Qisqa nazariy eslatma</w:t>
      </w:r>
    </w:p>
    <w:p>
      <w:pPr>
        <w:ind w:firstLine="709"/>
        <w:jc w:val="both"/>
      </w:pPr>
      <w:r>
        <w:t xml:space="preserve">Rang va son ramziyligi – madaniyat kodlarining muhim qismi. Ranglar va sonlar tilda faqat narsaning belgisi yoki miqdorini emas, balki </w:t>
      </w:r>
      <w:r>
        <w:rPr>
          <w:b/>
          <w:bCs/>
        </w:rPr>
        <w:t xml:space="preserve">ramziy baho</w:t>
      </w:r>
      <w:r>
        <w:t xml:space="preserve">ni ham ifodalaydi: "oq yo'l" – omad tilagi, "qora kun" – baxtsizlik, "yetti o'lchab" – puxtalik.</w:t>
      </w:r>
    </w:p>
    <w:p>
      <w:pPr>
        <w:ind w:firstLine="709"/>
        <w:jc w:val="both"/>
      </w:pPr>
      <w:r>
        <w:t xml:space="preserve">Rang nomlarining ma'no hajmi tillarda turlicha. Masalan, o'zbek tilidagi "ko'k" an'anaviy ravishda ham osmon rangini, ham o'simlik rangini qamraydi ("ko'k osmon", "ko'kat", "ko'klam"), ingliz tilida esa "blue" va "green" qat'iy farqlanadi. Bu dunyoning lisoniy manzarasidagi farqqa misol.</w:t>
      </w:r>
    </w:p>
    <w:p>
      <w:pPr>
        <w:ind w:firstLine="709"/>
        <w:jc w:val="both"/>
      </w:pPr>
      <w:r>
        <w:t xml:space="preserve">Sonlar ramziyligi ko'pincha diniy-mifologik tasavvurlar, marosimlar va xalq og'zaki ijodi bilan bog'liq: 3 – to'liqlik, 7 – mukammallik, 40 – o'tish davri. Bu ma'nolar maqol, ertak va marosim nomlarida saqlanib qolgan.</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Rang frazeologizmlari</w:t>
      </w:r>
    </w:p>
    <w:p>
      <w:pPr>
        <w:ind w:firstLine="709"/>
        <w:jc w:val="both"/>
      </w:pPr>
      <w:r>
        <w:rPr>
          <w:b/>
          <w:bCs/>
        </w:rPr>
        <w:t xml:space="preserve">Shart.</w:t>
      </w:r>
      <w:r>
        <w:t xml:space="preserve"> Har bir rang (oq, qora, qizil, sariq, ko'k, yashil) uchun kamida 3 tadan frazeologizm, birikma yoki maqol toping va ramziy ma'nosini yozing.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Rang</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Ramziy ma'no</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Baho</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oq</w:t>
            </w:r>
          </w:p>
        </w:tc>
        <w:tc>
          <w:tcPr>
            <w:tcW w:type="dxa" w:w="2338"/>
            <w:tcMar>
              <w:top w:type="dxa" w:w="60"/>
              <w:left w:type="dxa" w:w="100"/>
              <w:bottom w:type="dxa" w:w="60"/>
              <w:right w:type="dxa" w:w="100"/>
            </w:tcMar>
          </w:tcPr>
          <w:p>
            <w:pPr>
              <w:spacing w:line="276"/>
            </w:pPr>
            <w:r>
              <w:rPr>
                <w:b w:val="false"/>
                <w:bCs w:val="false"/>
                <w:sz w:val="26"/>
                <w:szCs w:val="26"/>
              </w:rPr>
              <w:t xml:space="preserve">oq yo'l, oq fotiha</w:t>
            </w:r>
          </w:p>
        </w:tc>
        <w:tc>
          <w:tcPr>
            <w:tcW w:type="dxa" w:w="2338"/>
            <w:tcMar>
              <w:top w:type="dxa" w:w="60"/>
              <w:left w:type="dxa" w:w="100"/>
              <w:bottom w:type="dxa" w:w="60"/>
              <w:right w:type="dxa" w:w="100"/>
            </w:tcMar>
          </w:tcPr>
          <w:p>
            <w:pPr>
              <w:spacing w:line="276"/>
            </w:pPr>
            <w:r>
              <w:rPr>
                <w:b w:val="false"/>
                <w:bCs w:val="false"/>
                <w:sz w:val="26"/>
                <w:szCs w:val="26"/>
              </w:rPr>
              <w:t xml:space="preserve">omad, ezgu tilak</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oq</w:t>
            </w:r>
          </w:p>
        </w:tc>
        <w:tc>
          <w:tcPr>
            <w:tcW w:type="dxa" w:w="2338"/>
            <w:tcMar>
              <w:top w:type="dxa" w:w="60"/>
              <w:left w:type="dxa" w:w="100"/>
              <w:bottom w:type="dxa" w:w="60"/>
              <w:right w:type="dxa" w:w="100"/>
            </w:tcMar>
          </w:tcPr>
          <w:p>
            <w:pPr>
              <w:spacing w:line="276"/>
            </w:pPr>
            <w:r>
              <w:rPr>
                <w:b w:val="false"/>
                <w:bCs w:val="false"/>
                <w:sz w:val="26"/>
                <w:szCs w:val="26"/>
              </w:rPr>
              <w:t xml:space="preserve">oq sut bergan ona</w:t>
            </w:r>
          </w:p>
        </w:tc>
        <w:tc>
          <w:tcPr>
            <w:tcW w:type="dxa" w:w="2338"/>
            <w:tcMar>
              <w:top w:type="dxa" w:w="60"/>
              <w:left w:type="dxa" w:w="100"/>
              <w:bottom w:type="dxa" w:w="60"/>
              <w:right w:type="dxa" w:w="100"/>
            </w:tcMar>
          </w:tcPr>
          <w:p>
            <w:pPr>
              <w:spacing w:line="276"/>
            </w:pPr>
            <w:r>
              <w:rPr>
                <w:b w:val="false"/>
                <w:bCs w:val="false"/>
                <w:sz w:val="26"/>
                <w:szCs w:val="26"/>
              </w:rPr>
              <w:t xml:space="preserve">poklik, muqaddaslik</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qora</w:t>
            </w:r>
          </w:p>
        </w:tc>
        <w:tc>
          <w:tcPr>
            <w:tcW w:type="dxa" w:w="2338"/>
            <w:tcMar>
              <w:top w:type="dxa" w:w="60"/>
              <w:left w:type="dxa" w:w="100"/>
              <w:bottom w:type="dxa" w:w="60"/>
              <w:right w:type="dxa" w:w="100"/>
            </w:tcMar>
          </w:tcPr>
          <w:p>
            <w:pPr>
              <w:spacing w:line="276"/>
            </w:pPr>
            <w:r>
              <w:rPr>
                <w:b w:val="false"/>
                <w:bCs w:val="false"/>
                <w:sz w:val="26"/>
                <w:szCs w:val="26"/>
              </w:rPr>
              <w:t xml:space="preserve">qora kun, qora xabar</w:t>
            </w:r>
          </w:p>
        </w:tc>
        <w:tc>
          <w:tcPr>
            <w:tcW w:type="dxa" w:w="2338"/>
            <w:tcMar>
              <w:top w:type="dxa" w:w="60"/>
              <w:left w:type="dxa" w:w="100"/>
              <w:bottom w:type="dxa" w:w="60"/>
              <w:right w:type="dxa" w:w="100"/>
            </w:tcMar>
          </w:tcPr>
          <w:p>
            <w:pPr>
              <w:spacing w:line="276"/>
            </w:pPr>
            <w:r>
              <w:rPr>
                <w:b w:val="false"/>
                <w:bCs w:val="false"/>
                <w:sz w:val="26"/>
                <w:szCs w:val="26"/>
              </w:rPr>
              <w:t xml:space="preserve">baxtsizlik, g'am</w:t>
            </w:r>
          </w:p>
        </w:tc>
        <w:tc>
          <w:tcPr>
            <w:tcW w:type="dxa" w:w="2338"/>
            <w:tcMar>
              <w:top w:type="dxa" w:w="60"/>
              <w:left w:type="dxa" w:w="100"/>
              <w:bottom w:type="dxa" w:w="60"/>
              <w:right w:type="dxa" w:w="100"/>
            </w:tcMar>
          </w:tcPr>
          <w:p>
            <w:pPr>
              <w:spacing w:line="276"/>
            </w:pPr>
            <w:r>
              <w:rPr>
                <w:b w:val="false"/>
                <w:bCs w:val="false"/>
                <w:sz w:val="26"/>
                <w:szCs w:val="26"/>
              </w:rPr>
              <w:t xml:space="preserve">salbiy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qora</w:t>
            </w:r>
          </w:p>
        </w:tc>
        <w:tc>
          <w:tcPr>
            <w:tcW w:type="dxa" w:w="2338"/>
            <w:tcMar>
              <w:top w:type="dxa" w:w="60"/>
              <w:left w:type="dxa" w:w="100"/>
              <w:bottom w:type="dxa" w:w="60"/>
              <w:right w:type="dxa" w:w="100"/>
            </w:tcMar>
          </w:tcPr>
          <w:p>
            <w:pPr>
              <w:spacing w:line="276"/>
            </w:pPr>
            <w:r>
              <w:rPr>
                <w:b w:val="false"/>
                <w:bCs w:val="false"/>
                <w:sz w:val="26"/>
                <w:szCs w:val="26"/>
              </w:rPr>
              <w:t xml:space="preserve">qora qosh, qora ko'z</w:t>
            </w:r>
          </w:p>
        </w:tc>
        <w:tc>
          <w:tcPr>
            <w:tcW w:type="dxa" w:w="2338"/>
            <w:tcMar>
              <w:top w:type="dxa" w:w="60"/>
              <w:left w:type="dxa" w:w="100"/>
              <w:bottom w:type="dxa" w:w="60"/>
              <w:right w:type="dxa" w:w="100"/>
            </w:tcMar>
          </w:tcPr>
          <w:p>
            <w:pPr>
              <w:spacing w:line="276"/>
            </w:pPr>
            <w:r>
              <w:rPr>
                <w:b w:val="false"/>
                <w:bCs w:val="false"/>
                <w:sz w:val="26"/>
                <w:szCs w:val="26"/>
              </w:rPr>
              <w:t xml:space="preserve">go'zallik</w:t>
            </w:r>
          </w:p>
        </w:tc>
        <w:tc>
          <w:tcPr>
            <w:tcW w:type="dxa" w:w="2338"/>
            <w:tcMar>
              <w:top w:type="dxa" w:w="60"/>
              <w:left w:type="dxa" w:w="100"/>
              <w:bottom w:type="dxa" w:w="60"/>
              <w:right w:type="dxa" w:w="100"/>
            </w:tcMar>
          </w:tcPr>
          <w:p>
            <w:pPr>
              <w:spacing w:line="276"/>
            </w:pPr>
            <w:r>
              <w:rPr>
                <w:b w:val="false"/>
                <w:bCs w:val="false"/>
                <w:sz w:val="26"/>
                <w:szCs w:val="26"/>
              </w:rPr>
              <w:t xml:space="preserve">ijobiy</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sariq</w:t>
            </w:r>
          </w:p>
        </w:tc>
        <w:tc>
          <w:tcPr>
            <w:tcW w:type="dxa" w:w="2338"/>
            <w:tcMar>
              <w:top w:type="dxa" w:w="60"/>
              <w:left w:type="dxa" w:w="100"/>
              <w:bottom w:type="dxa" w:w="60"/>
              <w:right w:type="dxa" w:w="100"/>
            </w:tcMar>
          </w:tcPr>
          <w:p>
            <w:pPr>
              <w:spacing w:line="276"/>
            </w:pPr>
            <w:r>
              <w:rPr>
                <w:b w:val="false"/>
                <w:bCs w:val="false"/>
                <w:sz w:val="26"/>
                <w:szCs w:val="26"/>
              </w:rPr>
              <w:t xml:space="preserve">yuzi sarg'aydi</w:t>
            </w:r>
          </w:p>
        </w:tc>
        <w:tc>
          <w:tcPr>
            <w:tcW w:type="dxa" w:w="2338"/>
            <w:tcMar>
              <w:top w:type="dxa" w:w="60"/>
              <w:left w:type="dxa" w:w="100"/>
              <w:bottom w:type="dxa" w:w="60"/>
              <w:right w:type="dxa" w:w="100"/>
            </w:tcMar>
          </w:tcPr>
          <w:p>
            <w:pPr>
              <w:spacing w:line="276"/>
            </w:pPr>
            <w:r>
              <w:rPr>
                <w:b w:val="false"/>
                <w:bCs w:val="false"/>
                <w:sz w:val="26"/>
                <w:szCs w:val="26"/>
              </w:rPr>
              <w:t xml:space="preserve">hijron, iztirob (mumtoz she'riyat)</w:t>
            </w:r>
          </w:p>
        </w:tc>
        <w:tc>
          <w:tcPr>
            <w:tcW w:type="dxa" w:w="2338"/>
            <w:tcMar>
              <w:top w:type="dxa" w:w="60"/>
              <w:left w:type="dxa" w:w="100"/>
              <w:bottom w:type="dxa" w:w="60"/>
              <w:right w:type="dxa" w:w="100"/>
            </w:tcMar>
          </w:tcPr>
          <w:p>
            <w:pPr>
              <w:spacing w:line="276"/>
            </w:pPr>
            <w:r>
              <w:rPr>
                <w:b w:val="false"/>
                <w:bCs w:val="false"/>
                <w:sz w:val="26"/>
                <w:szCs w:val="26"/>
              </w:rPr>
              <w:t xml:space="preserve">salbiy</w:t>
            </w:r>
          </w:p>
        </w:tc>
      </w:tr>
    </w:tbl>
    <w:p/>
    <w:p>
      <w:pPr>
        <w:pBdr>
          <w:left w:val="single" w:color="2F7FD1" w:sz="24" w:space="8"/>
        </w:pBdr>
        <w:shd w:fill="EEF5FC" w:color="auto" w:val="clear"/>
        <w:ind w:left="284" w:right="142"/>
        <w:jc w:val="both"/>
      </w:pPr>
      <w:r>
        <w:rPr>
          <w:b/>
          <w:bCs/>
        </w:rPr>
        <w:t xml:space="preserve">Izoh:</w:t>
      </w:r>
      <w:r>
        <w:t xml:space="preserve"> "qora" rangi har doim salbiy emas: tashqi ko'rinish tasvirida u go'zallik belgisi bo'lishi mumkin. Demak, rang bahosi kontekstga bog'liq.</w:t>
      </w:r>
    </w:p>
    <w:p>
      <w:pPr>
        <w:pStyle w:val="Heading2"/>
        <w:keepNext/>
        <w:spacing w:after="80" w:before="200"/>
      </w:pPr>
      <w:r>
        <w:t xml:space="preserve">2-topshiriq. Marosimlarda rang</w:t>
      </w:r>
    </w:p>
    <w:p>
      <w:pPr>
        <w:ind w:firstLine="709"/>
        <w:jc w:val="both"/>
      </w:pPr>
      <w:r>
        <w:rPr>
          <w:b/>
          <w:bCs/>
        </w:rPr>
        <w:t xml:space="preserve">Shart.</w:t>
      </w:r>
      <w:r>
        <w:t xml:space="preserve"> To'y, motam va bayram marosimlarida qaysi ranglar ramziy ahamiyatga ega? Oila a'zolari yoki keksalardan so'rab, hududingizdagi odatlarni yozing.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Marosim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Rang</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Kelin to'yi</w:t>
            </w:r>
          </w:p>
        </w:tc>
        <w:tc>
          <w:tcPr>
            <w:tcW w:type="dxa" w:w="3118"/>
            <w:tcMar>
              <w:top w:type="dxa" w:w="60"/>
              <w:left w:type="dxa" w:w="100"/>
              <w:bottom w:type="dxa" w:w="60"/>
              <w:right w:type="dxa" w:w="100"/>
            </w:tcMar>
          </w:tcPr>
          <w:p>
            <w:pPr>
              <w:spacing w:line="276"/>
            </w:pPr>
            <w:r>
              <w:rPr>
                <w:b w:val="false"/>
                <w:bCs w:val="false"/>
                <w:sz w:val="26"/>
                <w:szCs w:val="26"/>
              </w:rPr>
              <w:t xml:space="preserve">oq (ro'mol, libos)</w:t>
            </w:r>
          </w:p>
        </w:tc>
        <w:tc>
          <w:tcPr>
            <w:tcW w:type="dxa" w:w="3118"/>
            <w:tcMar>
              <w:top w:type="dxa" w:w="60"/>
              <w:left w:type="dxa" w:w="100"/>
              <w:bottom w:type="dxa" w:w="60"/>
              <w:right w:type="dxa" w:w="100"/>
            </w:tcMar>
          </w:tcPr>
          <w:p>
            <w:pPr>
              <w:spacing w:line="276"/>
            </w:pPr>
            <w:r>
              <w:rPr>
                <w:b w:val="false"/>
                <w:bCs w:val="false"/>
                <w:sz w:val="26"/>
                <w:szCs w:val="26"/>
              </w:rPr>
              <w:t xml:space="preserve">poklik, yangi hayot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Fotiha</w:t>
            </w:r>
          </w:p>
        </w:tc>
        <w:tc>
          <w:tcPr>
            <w:tcW w:type="dxa" w:w="3118"/>
            <w:tcMar>
              <w:top w:type="dxa" w:w="60"/>
              <w:left w:type="dxa" w:w="100"/>
              <w:bottom w:type="dxa" w:w="60"/>
              <w:right w:type="dxa" w:w="100"/>
            </w:tcMar>
          </w:tcPr>
          <w:p>
            <w:pPr>
              <w:spacing w:line="276"/>
            </w:pPr>
            <w:r>
              <w:rPr>
                <w:b w:val="false"/>
                <w:bCs w:val="false"/>
                <w:sz w:val="26"/>
                <w:szCs w:val="26"/>
              </w:rPr>
              <w:t xml:space="preserve">oq</w:t>
            </w:r>
          </w:p>
        </w:tc>
        <w:tc>
          <w:tcPr>
            <w:tcW w:type="dxa" w:w="3118"/>
            <w:tcMar>
              <w:top w:type="dxa" w:w="60"/>
              <w:left w:type="dxa" w:w="100"/>
              <w:bottom w:type="dxa" w:w="60"/>
              <w:right w:type="dxa" w:w="100"/>
            </w:tcMar>
          </w:tcPr>
          <w:p>
            <w:pPr>
              <w:spacing w:line="276"/>
            </w:pPr>
            <w:r>
              <w:rPr>
                <w:b w:val="false"/>
                <w:bCs w:val="false"/>
                <w:sz w:val="26"/>
                <w:szCs w:val="26"/>
              </w:rPr>
              <w:t xml:space="preserve">ezgu tilak ("oq fotiha")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Motam</w:t>
            </w:r>
          </w:p>
        </w:tc>
        <w:tc>
          <w:tcPr>
            <w:tcW w:type="dxa" w:w="3118"/>
            <w:tcMar>
              <w:top w:type="dxa" w:w="60"/>
              <w:left w:type="dxa" w:w="100"/>
              <w:bottom w:type="dxa" w:w="60"/>
              <w:right w:type="dxa" w:w="100"/>
            </w:tcMar>
          </w:tcPr>
          <w:p>
            <w:pPr>
              <w:spacing w:line="276"/>
            </w:pPr>
            <w:r>
              <w:rPr>
                <w:b w:val="false"/>
                <w:bCs w:val="false"/>
                <w:sz w:val="26"/>
                <w:szCs w:val="26"/>
              </w:rPr>
              <w:t xml:space="preserve">ba'zi hududlarda ko'k yoki qora kiyim</w:t>
            </w:r>
          </w:p>
        </w:tc>
        <w:tc>
          <w:tcPr>
            <w:tcW w:type="dxa" w:w="3118"/>
            <w:tcMar>
              <w:top w:type="dxa" w:w="60"/>
              <w:left w:type="dxa" w:w="100"/>
              <w:bottom w:type="dxa" w:w="60"/>
              <w:right w:type="dxa" w:w="100"/>
            </w:tcMar>
          </w:tcPr>
          <w:p>
            <w:pPr>
              <w:spacing w:line="276"/>
            </w:pPr>
            <w:r>
              <w:rPr>
                <w:b w:val="false"/>
                <w:bCs w:val="false"/>
                <w:sz w:val="26"/>
                <w:szCs w:val="26"/>
              </w:rPr>
              <w:t xml:space="preserve">qayg'u</w:t>
            </w:r>
          </w:p>
        </w:tc>
      </w:tr>
    </w:tbl>
    <w:p/>
    <w:p>
      <w:pPr>
        <w:pBdr>
          <w:left w:val="single" w:color="2F7FD1" w:sz="24" w:space="8"/>
        </w:pBdr>
        <w:shd w:fill="EEF5FC" w:color="auto" w:val="clear"/>
        <w:ind w:left="284" w:right="142"/>
        <w:jc w:val="both"/>
      </w:pPr>
      <w:r>
        <w:rPr>
          <w:b/>
          <w:bCs/>
        </w:rPr>
        <w:t xml:space="preserve">Izoh:</w:t>
      </w:r>
      <w:r>
        <w:t xml:space="preserve"> marosim ranglari hududlarga qarab farq qiladi; shuning uchun javobda hududni (masalan, Xorazm, Farg'ona vodiysi) albatta ko'rsating.</w:t>
      </w:r>
    </w:p>
    <w:p>
      <w:pPr>
        <w:pStyle w:val="Heading2"/>
        <w:keepNext/>
        <w:spacing w:after="80" w:before="200"/>
      </w:pPr>
      <w:r>
        <w:t xml:space="preserve">3-topshiriq. "Ko'k" so'zining semantikasi</w:t>
      </w:r>
    </w:p>
    <w:p>
      <w:pPr>
        <w:ind w:firstLine="709"/>
        <w:jc w:val="both"/>
      </w:pPr>
      <w:r>
        <w:rPr>
          <w:b/>
          <w:bCs/>
        </w:rPr>
        <w:t xml:space="preserve">Shart.</w:t>
      </w:r>
      <w:r>
        <w:t xml:space="preserve"> "Ko'k" so'zi qatnashgan 10 ta birlikni to'plab, ularda qaysi rang (osmon rangi yoki o'simlik rangi) nazarda tutilganini aniqlang.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Qaysi rang</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 osmon</w:t>
            </w:r>
          </w:p>
        </w:tc>
        <w:tc>
          <w:tcPr>
            <w:tcW w:type="dxa" w:w="3118"/>
            <w:tcMar>
              <w:top w:type="dxa" w:w="60"/>
              <w:left w:type="dxa" w:w="100"/>
              <w:bottom w:type="dxa" w:w="60"/>
              <w:right w:type="dxa" w:w="100"/>
            </w:tcMar>
          </w:tcPr>
          <w:p>
            <w:pPr>
              <w:spacing w:line="276"/>
            </w:pPr>
            <w:r>
              <w:rPr>
                <w:b w:val="false"/>
                <w:bCs w:val="false"/>
                <w:sz w:val="26"/>
                <w:szCs w:val="26"/>
              </w:rPr>
              <w:t xml:space="preserve">osmon rangi</w:t>
            </w:r>
          </w:p>
        </w:tc>
        <w:tc>
          <w:tcPr>
            <w:tcW w:type="dxa" w:w="3118"/>
            <w:tcMar>
              <w:top w:type="dxa" w:w="60"/>
              <w:left w:type="dxa" w:w="100"/>
              <w:bottom w:type="dxa" w:w="60"/>
              <w:right w:type="dxa" w:w="100"/>
            </w:tcMar>
          </w:tcPr>
          <w:p>
            <w:pPr>
              <w:spacing w:line="276"/>
            </w:pPr>
            <w:r>
              <w:rPr>
                <w:b w:val="false"/>
                <w:bCs w:val="false"/>
                <w:sz w:val="26"/>
                <w:szCs w:val="26"/>
              </w:rPr>
              <w:t xml:space="preserve">moviy</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ko'kat, ko'k o't</w:t>
            </w:r>
          </w:p>
        </w:tc>
        <w:tc>
          <w:tcPr>
            <w:tcW w:type="dxa" w:w="3118"/>
            <w:tcMar>
              <w:top w:type="dxa" w:w="60"/>
              <w:left w:type="dxa" w:w="100"/>
              <w:bottom w:type="dxa" w:w="60"/>
              <w:right w:type="dxa" w:w="100"/>
            </w:tcMar>
          </w:tcPr>
          <w:p>
            <w:pPr>
              <w:spacing w:line="276"/>
            </w:pPr>
            <w:r>
              <w:rPr>
                <w:b w:val="false"/>
                <w:bCs w:val="false"/>
                <w:sz w:val="26"/>
                <w:szCs w:val="26"/>
              </w:rPr>
              <w:t xml:space="preserve">o'simlik rangi</w:t>
            </w:r>
          </w:p>
        </w:tc>
        <w:tc>
          <w:tcPr>
            <w:tcW w:type="dxa" w:w="3118"/>
            <w:tcMar>
              <w:top w:type="dxa" w:w="60"/>
              <w:left w:type="dxa" w:w="100"/>
              <w:bottom w:type="dxa" w:w="60"/>
              <w:right w:type="dxa" w:w="100"/>
            </w:tcMar>
          </w:tcPr>
          <w:p>
            <w:pPr>
              <w:spacing w:line="276"/>
            </w:pPr>
            <w:r>
              <w:rPr>
                <w:b w:val="false"/>
                <w:bCs w:val="false"/>
                <w:sz w:val="26"/>
                <w:szCs w:val="26"/>
              </w:rPr>
              <w:t xml:space="preserve">yashil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ko'klam</w:t>
            </w:r>
          </w:p>
        </w:tc>
        <w:tc>
          <w:tcPr>
            <w:tcW w:type="dxa" w:w="3118"/>
            <w:tcMar>
              <w:top w:type="dxa" w:w="60"/>
              <w:left w:type="dxa" w:w="100"/>
              <w:bottom w:type="dxa" w:w="60"/>
              <w:right w:type="dxa" w:w="100"/>
            </w:tcMar>
          </w:tcPr>
          <w:p>
            <w:pPr>
              <w:spacing w:line="276"/>
            </w:pPr>
            <w:r>
              <w:rPr>
                <w:b w:val="false"/>
                <w:bCs w:val="false"/>
                <w:sz w:val="26"/>
                <w:szCs w:val="26"/>
              </w:rPr>
              <w:t xml:space="preserve">o'simlik (yashillik)</w:t>
            </w:r>
          </w:p>
        </w:tc>
        <w:tc>
          <w:tcPr>
            <w:tcW w:type="dxa" w:w="3118"/>
            <w:tcMar>
              <w:top w:type="dxa" w:w="60"/>
              <w:left w:type="dxa" w:w="100"/>
              <w:bottom w:type="dxa" w:w="60"/>
              <w:right w:type="dxa" w:w="100"/>
            </w:tcMar>
          </w:tcPr>
          <w:p>
            <w:pPr>
              <w:spacing w:line="276"/>
            </w:pPr>
            <w:r>
              <w:rPr>
                <w:b w:val="false"/>
                <w:bCs w:val="false"/>
                <w:sz w:val="26"/>
                <w:szCs w:val="26"/>
              </w:rPr>
              <w:t xml:space="preserve">bahor – tabiatning ko'karishi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 choy</w:t>
            </w:r>
          </w:p>
        </w:tc>
        <w:tc>
          <w:tcPr>
            <w:tcW w:type="dxa" w:w="3118"/>
            <w:tcMar>
              <w:top w:type="dxa" w:w="60"/>
              <w:left w:type="dxa" w:w="100"/>
              <w:bottom w:type="dxa" w:w="60"/>
              <w:right w:type="dxa" w:w="100"/>
            </w:tcMar>
          </w:tcPr>
          <w:p>
            <w:pPr>
              <w:spacing w:line="276"/>
            </w:pPr>
            <w:r>
              <w:rPr>
                <w:b w:val="false"/>
                <w:bCs w:val="false"/>
                <w:sz w:val="26"/>
                <w:szCs w:val="26"/>
              </w:rPr>
              <w:t xml:space="preserve">o'simlik rangiga yaqin</w:t>
            </w:r>
          </w:p>
        </w:tc>
        <w:tc>
          <w:tcPr>
            <w:tcW w:type="dxa" w:w="3118"/>
            <w:tcMar>
              <w:top w:type="dxa" w:w="60"/>
              <w:left w:type="dxa" w:w="100"/>
              <w:bottom w:type="dxa" w:w="60"/>
              <w:right w:type="dxa" w:w="100"/>
            </w:tcMar>
          </w:tcPr>
          <w:p>
            <w:pPr>
              <w:spacing w:line="276"/>
            </w:pPr>
            <w:r>
              <w:rPr>
                <w:b w:val="false"/>
                <w:bCs w:val="false"/>
                <w:sz w:val="26"/>
                <w:szCs w:val="26"/>
              </w:rPr>
              <w:t xml:space="preserve">ko'k choy – yashil choy</w:t>
            </w:r>
          </w:p>
        </w:tc>
      </w:tr>
    </w:tbl>
    <w:p/>
    <w:p>
      <w:pPr>
        <w:pBdr>
          <w:left w:val="single" w:color="2F7FD1" w:sz="24" w:space="8"/>
        </w:pBdr>
        <w:shd w:fill="EEF5FC" w:color="auto" w:val="clear"/>
        <w:ind w:left="284" w:right="142"/>
        <w:jc w:val="both"/>
      </w:pPr>
      <w:r>
        <w:rPr>
          <w:b/>
          <w:bCs/>
        </w:rPr>
        <w:t xml:space="preserve">Xulosa:</w:t>
      </w:r>
      <w:r>
        <w:t xml:space="preserve"> "ko'k" so'zining keng ma'no hajmi turkiy tillardagi qadimiy rang tasnifining izidir. Ingliz tiliga tarjimada kontekstga qarab "blue" yoki "green" tanlanadi.</w:t>
      </w:r>
    </w:p>
    <w:p>
      <w:pPr>
        <w:pStyle w:val="Heading2"/>
        <w:keepNext/>
        <w:spacing w:after="80" w:before="200"/>
      </w:pPr>
      <w:r>
        <w:t xml:space="preserve">4-topshiriq. Son ramziyligi</w:t>
      </w:r>
    </w:p>
    <w:p>
      <w:pPr>
        <w:ind w:firstLine="709"/>
        <w:jc w:val="both"/>
      </w:pPr>
      <w:r>
        <w:rPr>
          <w:b/>
          <w:bCs/>
        </w:rPr>
        <w:t xml:space="preserve">Shart.</w:t>
      </w:r>
      <w:r>
        <w:t xml:space="preserve"> Maqol, ertak, doston va marosimlardan 3, 7, 9 va 40 sonlari qatnashgan misollarni toping va ramziy ma'nosini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Son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3</w:t>
            </w:r>
          </w:p>
        </w:tc>
        <w:tc>
          <w:tcPr>
            <w:tcW w:type="dxa" w:w="3118"/>
            <w:tcMar>
              <w:top w:type="dxa" w:w="60"/>
              <w:left w:type="dxa" w:w="100"/>
              <w:bottom w:type="dxa" w:w="60"/>
              <w:right w:type="dxa" w:w="100"/>
            </w:tcMar>
          </w:tcPr>
          <w:p>
            <w:pPr>
              <w:spacing w:line="276"/>
            </w:pPr>
            <w:r>
              <w:rPr>
                <w:b w:val="false"/>
                <w:bCs w:val="false"/>
                <w:sz w:val="26"/>
                <w:szCs w:val="26"/>
              </w:rPr>
              <w:t xml:space="preserve">ertaklarda uch aka-uka, uch sinov</w:t>
            </w:r>
          </w:p>
        </w:tc>
        <w:tc>
          <w:tcPr>
            <w:tcW w:type="dxa" w:w="3118"/>
            <w:tcMar>
              <w:top w:type="dxa" w:w="60"/>
              <w:left w:type="dxa" w:w="100"/>
              <w:bottom w:type="dxa" w:w="60"/>
              <w:right w:type="dxa" w:w="100"/>
            </w:tcMar>
          </w:tcPr>
          <w:p>
            <w:pPr>
              <w:spacing w:line="276"/>
            </w:pPr>
            <w:r>
              <w:rPr>
                <w:b w:val="false"/>
                <w:bCs w:val="false"/>
                <w:sz w:val="26"/>
                <w:szCs w:val="26"/>
              </w:rPr>
              <w:t xml:space="preserve">to'liqlik, takror orqali kuchaytirish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7</w:t>
            </w:r>
          </w:p>
        </w:tc>
        <w:tc>
          <w:tcPr>
            <w:tcW w:type="dxa" w:w="3118"/>
            <w:tcMar>
              <w:top w:type="dxa" w:w="60"/>
              <w:left w:type="dxa" w:w="100"/>
              <w:bottom w:type="dxa" w:w="60"/>
              <w:right w:type="dxa" w:w="100"/>
            </w:tcMar>
          </w:tcPr>
          <w:p>
            <w:pPr>
              <w:spacing w:line="276"/>
            </w:pPr>
            <w:r>
              <w:rPr>
                <w:b w:val="false"/>
                <w:bCs w:val="false"/>
                <w:sz w:val="26"/>
                <w:szCs w:val="26"/>
              </w:rPr>
              <w:t xml:space="preserve">Yetti o'lchab, bir kes; yetti yot; Bir bolaga yetti mahalla ota-ona</w:t>
            </w:r>
          </w:p>
        </w:tc>
        <w:tc>
          <w:tcPr>
            <w:tcW w:type="dxa" w:w="3118"/>
            <w:tcMar>
              <w:top w:type="dxa" w:w="60"/>
              <w:left w:type="dxa" w:w="100"/>
              <w:bottom w:type="dxa" w:w="60"/>
              <w:right w:type="dxa" w:w="100"/>
            </w:tcMar>
          </w:tcPr>
          <w:p>
            <w:pPr>
              <w:spacing w:line="276"/>
            </w:pPr>
            <w:r>
              <w:rPr>
                <w:b w:val="false"/>
                <w:bCs w:val="false"/>
                <w:sz w:val="26"/>
                <w:szCs w:val="26"/>
              </w:rPr>
              <w:t xml:space="preserve">mukammallik, ko'plik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40</w:t>
            </w:r>
          </w:p>
        </w:tc>
        <w:tc>
          <w:tcPr>
            <w:tcW w:type="dxa" w:w="3118"/>
            <w:tcMar>
              <w:top w:type="dxa" w:w="60"/>
              <w:left w:type="dxa" w:w="100"/>
              <w:bottom w:type="dxa" w:w="60"/>
              <w:right w:type="dxa" w:w="100"/>
            </w:tcMar>
          </w:tcPr>
          <w:p>
            <w:pPr>
              <w:spacing w:line="276"/>
            </w:pPr>
            <w:r>
              <w:rPr>
                <w:b w:val="false"/>
                <w:bCs w:val="false"/>
                <w:sz w:val="26"/>
                <w:szCs w:val="26"/>
              </w:rPr>
              <w:t xml:space="preserve">chilla; qirq kun; "qirq" marosimi</w:t>
            </w:r>
          </w:p>
        </w:tc>
        <w:tc>
          <w:tcPr>
            <w:tcW w:type="dxa" w:w="3118"/>
            <w:tcMar>
              <w:top w:type="dxa" w:w="60"/>
              <w:left w:type="dxa" w:w="100"/>
              <w:bottom w:type="dxa" w:w="60"/>
              <w:right w:type="dxa" w:w="100"/>
            </w:tcMar>
          </w:tcPr>
          <w:p>
            <w:pPr>
              <w:spacing w:line="276"/>
            </w:pPr>
            <w:r>
              <w:rPr>
                <w:b w:val="false"/>
                <w:bCs w:val="false"/>
                <w:sz w:val="26"/>
                <w:szCs w:val="26"/>
              </w:rPr>
              <w:t xml:space="preserve">o'tish davri, sinov muddati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9</w:t>
            </w:r>
          </w:p>
        </w:tc>
        <w:tc>
          <w:tcPr>
            <w:tcW w:type="dxa" w:w="3118"/>
            <w:tcMar>
              <w:top w:type="dxa" w:w="60"/>
              <w:left w:type="dxa" w:w="100"/>
              <w:bottom w:type="dxa" w:w="60"/>
              <w:right w:type="dxa" w:w="100"/>
            </w:tcMar>
          </w:tcPr>
          <w:p>
            <w:pPr>
              <w:spacing w:line="276"/>
            </w:pPr>
            <w:r>
              <w:rPr>
                <w:b w:val="false"/>
                <w:bCs w:val="false"/>
                <w:sz w:val="26"/>
                <w:szCs w:val="26"/>
              </w:rPr>
              <w:t xml:space="preserve">to'qqiz tovoq (sovg'a)</w:t>
            </w:r>
          </w:p>
        </w:tc>
        <w:tc>
          <w:tcPr>
            <w:tcW w:type="dxa" w:w="3118"/>
            <w:tcMar>
              <w:top w:type="dxa" w:w="60"/>
              <w:left w:type="dxa" w:w="100"/>
              <w:bottom w:type="dxa" w:w="60"/>
              <w:right w:type="dxa" w:w="100"/>
            </w:tcMar>
          </w:tcPr>
          <w:p>
            <w:pPr>
              <w:spacing w:line="276"/>
            </w:pPr>
            <w:r>
              <w:rPr>
                <w:b w:val="false"/>
                <w:bCs w:val="false"/>
                <w:sz w:val="26"/>
                <w:szCs w:val="26"/>
              </w:rPr>
              <w:t xml:space="preserve">qadimgi turkiylarda muqaddas son (manbalar bilan tekshiring)</w:t>
            </w:r>
          </w:p>
        </w:tc>
      </w:tr>
    </w:tbl>
    <w:p/>
    <w:p>
      <w:pPr>
        <w:pStyle w:val="Heading2"/>
        <w:keepNext/>
        <w:spacing w:after="80" w:before="200"/>
      </w:pPr>
      <w:r>
        <w:t xml:space="preserve">5-topshiriq. Qiyosiy tahlil</w:t>
      </w:r>
    </w:p>
    <w:p>
      <w:pPr>
        <w:ind w:firstLine="709"/>
        <w:jc w:val="both"/>
      </w:pPr>
      <w:r>
        <w:rPr>
          <w:b/>
          <w:bCs/>
        </w:rPr>
        <w:t xml:space="preserve">Shart.</w:t>
      </w:r>
      <w:r>
        <w:t xml:space="preserve"> O'zbek va ingliz madaniyatlaridagi rang va son ramziyligini qiyoslang.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Belgi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madaniyatida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Ingliz madaniyatida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oq</w:t>
            </w:r>
          </w:p>
        </w:tc>
        <w:tc>
          <w:tcPr>
            <w:tcW w:type="dxa" w:w="3118"/>
            <w:tcMar>
              <w:top w:type="dxa" w:w="60"/>
              <w:left w:type="dxa" w:w="100"/>
              <w:bottom w:type="dxa" w:w="60"/>
              <w:right w:type="dxa" w:w="100"/>
            </w:tcMar>
          </w:tcPr>
          <w:p>
            <w:pPr>
              <w:spacing w:line="276"/>
            </w:pPr>
            <w:r>
              <w:rPr>
                <w:b w:val="false"/>
                <w:bCs w:val="false"/>
                <w:sz w:val="26"/>
                <w:szCs w:val="26"/>
              </w:rPr>
              <w:t xml:space="preserve">poklik, omad</w:t>
            </w:r>
          </w:p>
        </w:tc>
        <w:tc>
          <w:tcPr>
            <w:tcW w:type="dxa" w:w="3118"/>
            <w:tcMar>
              <w:top w:type="dxa" w:w="60"/>
              <w:left w:type="dxa" w:w="100"/>
              <w:bottom w:type="dxa" w:w="60"/>
              <w:right w:type="dxa" w:w="100"/>
            </w:tcMar>
          </w:tcPr>
          <w:p>
            <w:pPr>
              <w:spacing w:line="276"/>
            </w:pPr>
            <w:r>
              <w:rPr>
                <w:b w:val="false"/>
                <w:bCs w:val="false"/>
                <w:sz w:val="26"/>
                <w:szCs w:val="26"/>
              </w:rPr>
              <w:t xml:space="preserve">poklik (white wedding) – mos</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sariq</w:t>
            </w:r>
          </w:p>
        </w:tc>
        <w:tc>
          <w:tcPr>
            <w:tcW w:type="dxa" w:w="3118"/>
            <w:tcMar>
              <w:top w:type="dxa" w:w="60"/>
              <w:left w:type="dxa" w:w="100"/>
              <w:bottom w:type="dxa" w:w="60"/>
              <w:right w:type="dxa" w:w="100"/>
            </w:tcMar>
          </w:tcPr>
          <w:p>
            <w:pPr>
              <w:spacing w:line="276"/>
            </w:pPr>
            <w:r>
              <w:rPr>
                <w:b w:val="false"/>
                <w:bCs w:val="false"/>
                <w:sz w:val="26"/>
                <w:szCs w:val="26"/>
              </w:rPr>
              <w:t xml:space="preserve">hijron, iztirob (mumtoz she'riyat)</w:t>
            </w:r>
          </w:p>
        </w:tc>
        <w:tc>
          <w:tcPr>
            <w:tcW w:type="dxa" w:w="3118"/>
            <w:tcMar>
              <w:top w:type="dxa" w:w="60"/>
              <w:left w:type="dxa" w:w="100"/>
              <w:bottom w:type="dxa" w:w="60"/>
              <w:right w:type="dxa" w:w="100"/>
            </w:tcMar>
          </w:tcPr>
          <w:p>
            <w:pPr>
              <w:spacing w:line="276"/>
            </w:pPr>
            <w:r>
              <w:rPr>
                <w:b w:val="false"/>
                <w:bCs w:val="false"/>
                <w:sz w:val="26"/>
                <w:szCs w:val="26"/>
              </w:rPr>
              <w:t xml:space="preserve">qo'rqoqlik (yellow) – farqli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 / blue</w:t>
            </w:r>
          </w:p>
        </w:tc>
        <w:tc>
          <w:tcPr>
            <w:tcW w:type="dxa" w:w="3118"/>
            <w:tcMar>
              <w:top w:type="dxa" w:w="60"/>
              <w:left w:type="dxa" w:w="100"/>
              <w:bottom w:type="dxa" w:w="60"/>
              <w:right w:type="dxa" w:w="100"/>
            </w:tcMar>
          </w:tcPr>
          <w:p>
            <w:pPr>
              <w:spacing w:line="276"/>
            </w:pPr>
            <w:r>
              <w:rPr>
                <w:b w:val="false"/>
                <w:bCs w:val="false"/>
                <w:sz w:val="26"/>
                <w:szCs w:val="26"/>
              </w:rPr>
              <w:t xml:space="preserve">osmon va o'simlik</w:t>
            </w:r>
          </w:p>
        </w:tc>
        <w:tc>
          <w:tcPr>
            <w:tcW w:type="dxa" w:w="3118"/>
            <w:tcMar>
              <w:top w:type="dxa" w:w="60"/>
              <w:left w:type="dxa" w:w="100"/>
              <w:bottom w:type="dxa" w:w="60"/>
              <w:right w:type="dxa" w:w="100"/>
            </w:tcMar>
          </w:tcPr>
          <w:p>
            <w:pPr>
              <w:spacing w:line="276"/>
            </w:pPr>
            <w:r>
              <w:rPr>
                <w:b w:val="false"/>
                <w:bCs w:val="false"/>
                <w:sz w:val="26"/>
                <w:szCs w:val="26"/>
              </w:rPr>
              <w:t xml:space="preserve">blue – qayg'u ("feeling blue") – farqli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yashil / green</w:t>
            </w:r>
          </w:p>
        </w:tc>
        <w:tc>
          <w:tcPr>
            <w:tcW w:type="dxa" w:w="3118"/>
            <w:tcMar>
              <w:top w:type="dxa" w:w="60"/>
              <w:left w:type="dxa" w:w="100"/>
              <w:bottom w:type="dxa" w:w="60"/>
              <w:right w:type="dxa" w:w="100"/>
            </w:tcMar>
          </w:tcPr>
          <w:p>
            <w:pPr>
              <w:spacing w:line="276"/>
            </w:pPr>
            <w:r>
              <w:rPr>
                <w:b w:val="false"/>
                <w:bCs w:val="false"/>
                <w:sz w:val="26"/>
                <w:szCs w:val="26"/>
              </w:rPr>
              <w:t xml:space="preserve">hayot, islom madaniyatida muqaddas</w:t>
            </w:r>
          </w:p>
        </w:tc>
        <w:tc>
          <w:tcPr>
            <w:tcW w:type="dxa" w:w="3118"/>
            <w:tcMar>
              <w:top w:type="dxa" w:w="60"/>
              <w:left w:type="dxa" w:w="100"/>
              <w:bottom w:type="dxa" w:w="60"/>
              <w:right w:type="dxa" w:w="100"/>
            </w:tcMar>
          </w:tcPr>
          <w:p>
            <w:pPr>
              <w:spacing w:line="276"/>
            </w:pPr>
            <w:r>
              <w:rPr>
                <w:b w:val="false"/>
                <w:bCs w:val="false"/>
                <w:sz w:val="26"/>
                <w:szCs w:val="26"/>
              </w:rPr>
              <w:t xml:space="preserve">hasad ("green with envy") – farqli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13</w:t>
            </w:r>
          </w:p>
        </w:tc>
        <w:tc>
          <w:tcPr>
            <w:tcW w:type="dxa" w:w="3118"/>
            <w:tcMar>
              <w:top w:type="dxa" w:w="60"/>
              <w:left w:type="dxa" w:w="100"/>
              <w:bottom w:type="dxa" w:w="60"/>
              <w:right w:type="dxa" w:w="100"/>
            </w:tcMar>
          </w:tcPr>
          <w:p>
            <w:pPr>
              <w:spacing w:line="276"/>
            </w:pPr>
            <w:r>
              <w:rPr>
                <w:b w:val="false"/>
                <w:bCs w:val="false"/>
                <w:sz w:val="26"/>
                <w:szCs w:val="26"/>
              </w:rPr>
              <w:t xml:space="preserve">maxsus ramziy ma'nosi yo'q</w:t>
            </w:r>
          </w:p>
        </w:tc>
        <w:tc>
          <w:tcPr>
            <w:tcW w:type="dxa" w:w="3118"/>
            <w:tcMar>
              <w:top w:type="dxa" w:w="60"/>
              <w:left w:type="dxa" w:w="100"/>
              <w:bottom w:type="dxa" w:w="60"/>
              <w:right w:type="dxa" w:w="100"/>
            </w:tcMar>
          </w:tcPr>
          <w:p>
            <w:pPr>
              <w:spacing w:line="276"/>
            </w:pPr>
            <w:r>
              <w:rPr>
                <w:b w:val="false"/>
                <w:bCs w:val="false"/>
                <w:sz w:val="26"/>
                <w:szCs w:val="26"/>
              </w:rPr>
              <w:t xml:space="preserve">omadsiz son – farqli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7</w:t>
            </w:r>
          </w:p>
        </w:tc>
        <w:tc>
          <w:tcPr>
            <w:tcW w:type="dxa" w:w="3118"/>
            <w:tcMar>
              <w:top w:type="dxa" w:w="60"/>
              <w:left w:type="dxa" w:w="100"/>
              <w:bottom w:type="dxa" w:w="60"/>
              <w:right w:type="dxa" w:w="100"/>
            </w:tcMar>
          </w:tcPr>
          <w:p>
            <w:pPr>
              <w:spacing w:line="276"/>
            </w:pPr>
            <w:r>
              <w:rPr>
                <w:b w:val="false"/>
                <w:bCs w:val="false"/>
                <w:sz w:val="26"/>
                <w:szCs w:val="26"/>
              </w:rPr>
              <w:t xml:space="preserve">muqaddas, mukammal</w:t>
            </w:r>
          </w:p>
        </w:tc>
        <w:tc>
          <w:tcPr>
            <w:tcW w:type="dxa" w:w="3118"/>
            <w:tcMar>
              <w:top w:type="dxa" w:w="60"/>
              <w:left w:type="dxa" w:w="100"/>
              <w:bottom w:type="dxa" w:w="60"/>
              <w:right w:type="dxa" w:w="100"/>
            </w:tcMar>
          </w:tcPr>
          <w:p>
            <w:pPr>
              <w:spacing w:line="276"/>
            </w:pPr>
            <w:r>
              <w:rPr>
                <w:b w:val="false"/>
                <w:bCs w:val="false"/>
                <w:sz w:val="26"/>
                <w:szCs w:val="26"/>
              </w:rPr>
              <w:t xml:space="preserve">omadli son (lucky seven) – qisman mos</w:t>
            </w:r>
          </w:p>
        </w:tc>
      </w:tr>
    </w:tbl>
    <w:p/>
    <w:p>
      <w:pPr>
        <w:pStyle w:val="Heading1"/>
        <w:keepNext/>
        <w:spacing w:after="120" w:before="280"/>
      </w:pPr>
      <w:r>
        <w:t xml:space="preserve">II. KEYS-STADI</w:t>
      </w:r>
    </w:p>
    <w:p>
      <w:pPr>
        <w:pStyle w:val="Heading2"/>
        <w:keepNext/>
        <w:spacing w:after="80" w:before="200"/>
      </w:pPr>
      <w:r>
        <w:t xml:space="preserve">Keys. Taklifnoma dizayni</w:t>
      </w:r>
    </w:p>
    <w:p>
      <w:pPr>
        <w:ind w:firstLine="709"/>
        <w:jc w:val="both"/>
      </w:pPr>
      <w:r>
        <w:rPr>
          <w:b/>
          <w:bCs/>
        </w:rPr>
        <w:t xml:space="preserve">Vaziyat.</w:t>
      </w:r>
      <w:r>
        <w:t xml:space="preserve"> Xorijiy dizayner o'zbek oilasi uchun to'y taklifnomasini tayyorladi. U zamonaviy uslubda qora fon va sariq harflarni tanladi, taklifnomaga 13 ta naqsh qo'shdi. Oila taklifnomani ko'rib, uni qabul qilmadi.</w:t>
      </w:r>
    </w:p>
    <w:p>
      <w:pPr>
        <w:ind w:firstLine="709"/>
        <w:jc w:val="both"/>
      </w:pPr>
      <w:r>
        <w:rPr>
          <w:b/>
          <w:bCs/>
        </w:rPr>
        <w:t xml:space="preserve">Savollar:</w:t>
      </w:r>
    </w:p>
    <w:p>
      <w:pPr>
        <w:pStyle w:val="ListParagraph"/>
        <w:numPr>
          <w:ilvl w:val="0"/>
          <w:numId w:val="3"/>
        </w:numPr>
        <w:jc w:val="both"/>
      </w:pPr>
      <w:r>
        <w:t xml:space="preserve">Nima uchun oila taklifnomani qabul qilmadi?</w:t>
      </w:r>
    </w:p>
    <w:p>
      <w:pPr>
        <w:pStyle w:val="ListParagraph"/>
        <w:numPr>
          <w:ilvl w:val="0"/>
          <w:numId w:val="3"/>
        </w:numPr>
        <w:jc w:val="both"/>
      </w:pPr>
      <w:r>
        <w:t xml:space="preserve">O'zbek to'y an'anasida qaysi ranglar ma'qul ko'riladi va nima uchun?</w:t>
      </w:r>
    </w:p>
    <w:p>
      <w:pPr>
        <w:pStyle w:val="ListParagraph"/>
        <w:numPr>
          <w:ilvl w:val="0"/>
          <w:numId w:val="3"/>
        </w:numPr>
        <w:jc w:val="both"/>
      </w:pPr>
      <w:r>
        <w:t xml:space="preserve">Dizaynerning madaniyatida bu ranglar qanday ma'no tashishi mumkin?</w:t>
      </w:r>
    </w:p>
    <w:p>
      <w:pPr>
        <w:pStyle w:val="ListParagraph"/>
        <w:numPr>
          <w:ilvl w:val="0"/>
          <w:numId w:val="3"/>
        </w:numPr>
        <w:jc w:val="both"/>
      </w:pPr>
      <w:r>
        <w:t xml:space="preserve">Dizaynerga qanday maslahat berasiz?</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O'zbek an'anaviy tasavvurida qora rang g'am va motam bilan bog'langan, to'y esa quvonch va "oq yo'l" tilagi bilan bog'liq. Shu sababli qora fon to'y uchun nomaqbul tuyulgan. Sariq rang ham mumtoz she'riyatda hijron bilan bog'langan. Dizayner madaniyatida qora – nafislik va zamonaviylik belgisi bo'lishi mumkin. 13 soni o'zbek madaniyatida alohida ma'noga ega emas, lekin bu holatda asosiy muammo ranglarda. Maslahat: oq, oltin, yashil yoki boshqa yorqin ranglarni tanlash, milliy naqshlardan foydalanish va buyurtmachi bilan madaniy afzalliklarni oldindan kelishib olish.</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"Qora rang o'zbek madaniyatida har doim salbiy." Bu fikrni baholang.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Fikr to'liq emas. "Qora kun", "yuzi qora" kabi birliklarda qora salbiy, lekin "qora qosh", "qora ko'z" kabi go'zallik tasvirlarida u ijobiy. Rang bahosi kontekstga bog'liq: obrazning qaysi belgisi tanlangan bo'lsa, baho shunga qarab belgilanadi.</w:t>
      </w:r>
    </w:p>
    <w:p>
      <w:pPr>
        <w:pStyle w:val="Heading2"/>
        <w:keepNext/>
        <w:spacing w:after="80" w:before="200"/>
      </w:pPr>
      <w:r>
        <w:t xml:space="preserve">2-kazus</w:t>
      </w:r>
    </w:p>
    <w:p>
      <w:pPr>
        <w:ind w:firstLine="709"/>
        <w:jc w:val="both"/>
      </w:pPr>
      <w:r>
        <w:t xml:space="preserve">Ingliz tilidagi "green tea" iborasini talaba "yashil choy" deb tarjima qildi, o'qituvchi esa "ko'k choy" deb tuzatdi. Qaysi variant to'g'ri?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Ikkalasi ham uchraydi, lekin o'zbek tilining an'anaviy qo'llanishida "ko'k choy" barqarorlashgan. Bu "ko'k" so'zining o'simlik rangini ham qamrashi bilan bog'liq. Tarjimada an'anaviy, til egalari uchun tabiiy variantni tanlash tavsiya etiladi.</w:t>
      </w:r>
    </w:p>
    <w:p>
      <w:pPr>
        <w:pStyle w:val="Heading2"/>
        <w:keepNext/>
        <w:spacing w:after="80" w:before="200"/>
      </w:pPr>
      <w:r>
        <w:t xml:space="preserve">3-kazus</w:t>
      </w:r>
    </w:p>
    <w:p>
      <w:pPr>
        <w:ind w:firstLine="709"/>
        <w:jc w:val="both"/>
      </w:pPr>
      <w:r>
        <w:t xml:space="preserve">Ertakda qahramon uch marta sinovdan o'tadi. Talaba buni "tasodif" deb hisobladi.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tasodif emas. Uch soni ko'plab xalqlarning ertaklarida to'liqlik va takror orqali kuchaytirish vazifasini bajaradi: uchinchi sinov eng og'ir bo'ladi va qahramonning g'alabasi shunda tugal ma'no kasb etadi. Bu son ramziyligining ertak syujetidagi ifodasidir.</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"Oq yo'l!" tilagi qaysi vaziyatda aytiladi? A) motamda; B) safarga kuzatishda; C) ovqatlanayotganda; D) janjalda.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oq rang – omad va ezgulik ramzi.</w:t>
      </w:r>
    </w:p>
    <w:p>
      <w:pPr>
        <w:ind w:firstLine="709"/>
        <w:jc w:val="both"/>
      </w:pPr>
      <w:r>
        <w:rPr>
          <w:b/>
          <w:bCs/>
        </w:rPr>
        <w:t xml:space="preserve">1.</w:t>
      </w:r>
      <w:r>
        <w:t xml:space="preserve"> "Qora kun" birikmasida qora rang nimani bildiradi?</w:t>
      </w:r>
    </w:p>
    <w:p>
      <w:pPr>
        <w:ind w:left="709"/>
      </w:pPr>
      <w:r>
        <w:t xml:space="preserve">A) boylikni; B) baxtsizlikni; C) bayramni; D) tunni.</w:t>
      </w:r>
    </w:p>
    <w:p>
      <w:pPr>
        <w:ind w:firstLine="709"/>
        <w:jc w:val="both"/>
      </w:pPr>
      <w:r>
        <w:rPr>
          <w:b/>
          <w:bCs/>
        </w:rPr>
        <w:t xml:space="preserve">2.</w:t>
      </w:r>
      <w:r>
        <w:t xml:space="preserve"> O'zbek tilida "ko'k" so'zi an'anaviy ravishda qaysi ranglarni qamraydi?</w:t>
      </w:r>
    </w:p>
    <w:p>
      <w:pPr>
        <w:ind w:left="709"/>
      </w:pPr>
      <w:r>
        <w:t xml:space="preserve">A) faqat qizilni; B) faqat qorani; C) sariq va jigarrangni; D) osmon va o'simlik rangini.</w:t>
      </w:r>
    </w:p>
    <w:p>
      <w:pPr>
        <w:ind w:firstLine="709"/>
        <w:jc w:val="both"/>
      </w:pPr>
      <w:r>
        <w:rPr>
          <w:b/>
          <w:bCs/>
        </w:rPr>
        <w:t xml:space="preserve">3.</w:t>
      </w:r>
      <w:r>
        <w:t xml:space="preserve"> Mumtoz she'riyatda "yuzi sarg'aydi" ifodasi nimani anglatadi?</w:t>
      </w:r>
    </w:p>
    <w:p>
      <w:pPr>
        <w:ind w:left="709"/>
      </w:pPr>
      <w:r>
        <w:t xml:space="preserve">A) hijron va iztirobni; B) quvonchni; C) boylikni; D) kasallikdan tuzalishni.</w:t>
      </w:r>
    </w:p>
    <w:p>
      <w:pPr>
        <w:ind w:firstLine="709"/>
        <w:jc w:val="both"/>
      </w:pPr>
      <w:r>
        <w:rPr>
          <w:b/>
          <w:bCs/>
        </w:rPr>
        <w:t xml:space="preserve">4.</w:t>
      </w:r>
      <w:r>
        <w:t xml:space="preserve"> "Yetti yot" iborasi qanday ma'noni bildiradi?</w:t>
      </w:r>
    </w:p>
    <w:p>
      <w:pPr>
        <w:ind w:left="709"/>
      </w:pPr>
      <w:r>
        <w:t xml:space="preserve">A) yetti qarindosh; B) yetti kun; C) mutlaqo begona kishi; D) yetti do'st.</w:t>
      </w:r>
    </w:p>
    <w:p>
      <w:pPr>
        <w:ind w:firstLine="709"/>
        <w:jc w:val="both"/>
      </w:pPr>
      <w:r>
        <w:rPr>
          <w:b/>
          <w:bCs/>
        </w:rPr>
        <w:t xml:space="preserve">5.</w:t>
      </w:r>
      <w:r>
        <w:t xml:space="preserve"> "Chilla" so'zi qaysi son bilan bog'liq?</w:t>
      </w:r>
    </w:p>
    <w:p>
      <w:pPr>
        <w:ind w:left="709"/>
      </w:pPr>
      <w:r>
        <w:t xml:space="preserve">A) 3; B) 7; C) 9; D) 40.</w:t>
      </w:r>
    </w:p>
    <w:p>
      <w:pPr>
        <w:ind w:firstLine="709"/>
        <w:jc w:val="both"/>
      </w:pPr>
      <w:r>
        <w:rPr>
          <w:b/>
          <w:bCs/>
        </w:rPr>
        <w:t xml:space="preserve">6.</w:t>
      </w:r>
      <w:r>
        <w:t xml:space="preserve"> Ingliz tilida "green with envy" iborasidagi yashil rang nimani bildiradi?</w:t>
      </w:r>
    </w:p>
    <w:p>
      <w:pPr>
        <w:ind w:left="709"/>
      </w:pPr>
      <w:r>
        <w:t xml:space="preserve">A) quvonchni; B) hasadni; C) yoshlikni; D) boylikni.</w:t>
      </w:r>
    </w:p>
    <w:p>
      <w:pPr>
        <w:ind w:firstLine="709"/>
        <w:jc w:val="both"/>
      </w:pPr>
      <w:r>
        <w:rPr>
          <w:b/>
          <w:bCs/>
        </w:rPr>
        <w:t xml:space="preserve">7.</w:t>
      </w:r>
      <w:r>
        <w:t xml:space="preserve"> "Oq fotiha" birikmasida oq rang qanday ma'noga ega?</w:t>
      </w:r>
    </w:p>
    <w:p>
      <w:pPr>
        <w:ind w:left="709"/>
      </w:pPr>
      <w:r>
        <w:t xml:space="preserve">A) ezgu tilak; B) qayg'u; C) qo'rquv; D) g'azab.</w:t>
      </w:r>
    </w:p>
    <w:p>
      <w:pPr>
        <w:ind w:firstLine="709"/>
        <w:jc w:val="both"/>
      </w:pPr>
      <w:r>
        <w:rPr>
          <w:b/>
          <w:bCs/>
        </w:rPr>
        <w:t xml:space="preserve">8.</w:t>
      </w:r>
      <w:r>
        <w:t xml:space="preserve"> Qaysi son ingliz madaniyatida omadsiz deb hisoblanadi, o'zbek madaniyatida esa bunday ma'noga ega emas?</w:t>
      </w:r>
    </w:p>
    <w:p>
      <w:pPr>
        <w:ind w:left="709"/>
      </w:pPr>
      <w:r>
        <w:t xml:space="preserve">A) 7; B) 3; C) 13; D) 40.</w:t>
      </w:r>
    </w:p>
    <w:p>
      <w:pPr>
        <w:ind w:firstLine="709"/>
        <w:jc w:val="both"/>
      </w:pPr>
      <w:r>
        <w:rPr>
          <w:b/>
          <w:bCs/>
        </w:rPr>
        <w:t xml:space="preserve">9.</w:t>
      </w:r>
      <w:r>
        <w:t xml:space="preserve"> "Qora qosh" birikmasida qora rang qanday baholanadi?</w:t>
      </w:r>
    </w:p>
    <w:p>
      <w:pPr>
        <w:ind w:left="709"/>
      </w:pPr>
      <w:r>
        <w:t xml:space="preserve">A) salbiy – g'am belgisi; B) ijobiy – go'zallik belgisi; C) neytral – faqat rang; D) salbiy – yomonlik belgisi.</w:t>
      </w:r>
    </w:p>
    <w:p>
      <w:pPr>
        <w:ind w:firstLine="709"/>
        <w:jc w:val="both"/>
      </w:pPr>
      <w:r>
        <w:rPr>
          <w:b/>
          <w:bCs/>
        </w:rPr>
        <w:t xml:space="preserve">10.</w:t>
      </w:r>
      <w:r>
        <w:t xml:space="preserve"> Ertaklarda uch aka-uka, uch sinov kabi takrorlar qanday vazifani bajaradi?</w:t>
      </w:r>
    </w:p>
    <w:p>
      <w:pPr>
        <w:ind w:left="709"/>
      </w:pPr>
      <w:r>
        <w:t xml:space="preserve">A) ertakni qisqartirish; B) raqamlarni o'rgatish; C) qahramonni kamsitish; D) to'liqlik va kuchaytirish.</w:t>
      </w:r>
    </w:p>
    <w:p>
      <w:pPr>
        <w:ind w:firstLine="709"/>
        <w:jc w:val="both"/>
      </w:pPr>
      <w:r>
        <w:rPr>
          <w:b/>
          <w:bCs/>
        </w:rPr>
        <w:t xml:space="preserve">Javoblar kaliti:</w:t>
      </w:r>
      <w:r>
        <w:t xml:space="preserve"> 1–B; 2–D; 3–A; 4–C; 5–D; 6–B; 7–A; 8–C; 9–B; 10–D.</w:t>
      </w:r>
    </w:p>
    <w:p>
      <w:pPr>
        <w:pStyle w:val="Heading1"/>
        <w:keepNext/>
        <w:spacing w:after="120" w:before="280"/>
      </w:pPr>
      <w:r>
        <w:t xml:space="preserve">V. NAZARIY SAVOLLAR</w:t>
      </w:r>
    </w:p>
    <w:p>
      <w:pPr>
        <w:pStyle w:val="ListParagraph"/>
        <w:numPr>
          <w:ilvl w:val="0"/>
          <w:numId w:val="4"/>
        </w:numPr>
        <w:jc w:val="both"/>
      </w:pPr>
      <w:r>
        <w:t xml:space="preserve">Rang ramziyligi nima? O'zbek tilidan misollar keltiring.</w:t>
      </w:r>
    </w:p>
    <w:p>
      <w:pPr>
        <w:pStyle w:val="ListParagraph"/>
        <w:numPr>
          <w:ilvl w:val="0"/>
          <w:numId w:val="4"/>
        </w:numPr>
        <w:jc w:val="both"/>
      </w:pPr>
      <w:r>
        <w:t xml:space="preserve">Nima uchun bir rang kontekstga qarab ijobiy yoki salbiy baholanadi?</w:t>
      </w:r>
    </w:p>
    <w:p>
      <w:pPr>
        <w:pStyle w:val="ListParagraph"/>
        <w:numPr>
          <w:ilvl w:val="0"/>
          <w:numId w:val="4"/>
        </w:numPr>
        <w:jc w:val="both"/>
      </w:pPr>
      <w:r>
        <w:t xml:space="preserve">"Ko'k" so'zining semantik hajmi dunyoning lisoniy manzarasi haqida nima deydi?</w:t>
      </w:r>
    </w:p>
    <w:p>
      <w:pPr>
        <w:pStyle w:val="ListParagraph"/>
        <w:numPr>
          <w:ilvl w:val="0"/>
          <w:numId w:val="4"/>
        </w:numPr>
        <w:jc w:val="both"/>
      </w:pPr>
      <w:r>
        <w:t xml:space="preserve">Marosimlarda ranglar qanday ramziy vazifa bajaradi?</w:t>
      </w:r>
    </w:p>
    <w:p>
      <w:pPr>
        <w:pStyle w:val="ListParagraph"/>
        <w:numPr>
          <w:ilvl w:val="0"/>
          <w:numId w:val="4"/>
        </w:numPr>
        <w:jc w:val="both"/>
      </w:pPr>
      <w:r>
        <w:t xml:space="preserve">O'zbek madaniyatida qaysi sonlar muqaddas yoki ramziy?</w:t>
      </w:r>
    </w:p>
    <w:p>
      <w:pPr>
        <w:pStyle w:val="ListParagraph"/>
        <w:numPr>
          <w:ilvl w:val="0"/>
          <w:numId w:val="4"/>
        </w:numPr>
        <w:jc w:val="both"/>
      </w:pPr>
      <w:r>
        <w:t xml:space="preserve">Son ramziyligi ertak syujetida qanday namoyon bo'ladi?</w:t>
      </w:r>
    </w:p>
    <w:p>
      <w:pPr>
        <w:pStyle w:val="ListParagraph"/>
        <w:numPr>
          <w:ilvl w:val="0"/>
          <w:numId w:val="4"/>
        </w:numPr>
        <w:jc w:val="both"/>
      </w:pPr>
      <w:r>
        <w:t xml:space="preserve">Rang va son ramziyligini tarjima qilishda qanday muammolar paydo bo'ladi?</w:t>
      </w:r>
    </w:p>
    <w:p>
      <w:pPr>
        <w:pStyle w:val="Heading1"/>
        <w:keepNext/>
        <w:spacing w:after="120" w:before="280"/>
      </w:pPr>
      <w:r>
        <w:t xml:space="preserve">VI. UYGA VAZIFA</w:t>
      </w:r>
    </w:p>
    <w:p>
      <w:pPr>
        <w:ind w:firstLine="709"/>
        <w:jc w:val="both"/>
      </w:pPr>
      <w:r>
        <w:t xml:space="preserve">Bitta rang yoki sonni tanlang va 2–3 betlik mini-tadqiqot yozing: 1) frazeologizm, maqol va birikmalardagi qo'llanishi (kamida 10 ta misol); 2) marosim va urf-odatlardagi o'rni; 3) xalq og'zaki ijodi yoki badiiy adabiyotdan misollar; 4) ingliz yoki rus tili bilan qiyos; 5) hududingizdagi o'ziga xos odatlar.</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Красных В.В. Этнопсихолингвистика и лингвокультурология. – М.: Гнозис, 2002.</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Rahmatullayev Sh. O'zbek tilining izohli frazeologik lug'ati. – Toshkent, 1978.</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O'zbek tilining izohli lug'ati. 5 jildlik. – Toshkent: O'zbekiston milliy ensiklopediyasi, 2006–2008.</w:t>
      </w:r>
    </w:p>
    <w:p>
      <w:pPr>
        <w:ind w:firstLine="709"/>
        <w:jc w:val="both"/>
      </w:pPr>
      <w:r>
        <w:rPr>
          <w:b/>
          <w:bCs/>
        </w:rPr>
        <w:t xml:space="preserve">Qo'shimcha adabiyotlar</w:t>
      </w:r>
    </w:p>
    <w:p>
      <w:pPr>
        <w:pStyle w:val="ListParagraph"/>
        <w:numPr>
          <w:ilvl w:val="0"/>
          <w:numId w:val="6"/>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6"/>
        </w:numPr>
        <w:jc w:val="both"/>
      </w:pPr>
      <w:r>
        <w:t xml:space="preserve">O'zbek xalq maqollari / Tuzuvchilar: T. Mirzayev, A. Musoqulov, B. Sarimsoqov. – Toshkent (turli nashrlar).</w:t>
      </w:r>
    </w:p>
    <w:p>
      <w:pPr>
        <w:pStyle w:val="ListParagraph"/>
        <w:numPr>
          <w:ilvl w:val="0"/>
          <w:numId w:val="6"/>
        </w:numPr>
        <w:jc w:val="both"/>
      </w:pPr>
      <w:r>
        <w:t xml:space="preserve">Wierzbicka A. Understanding Cultures through Their Key Words. – New York: Oxford University Press, 1997.</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2026-10-29T04:12:03.139Z</dcterms:created>
  <dcterms:modified xsi:type="dcterms:W3CDTF">2026-10-29T04:12:03.140Z</dcterms:modified>
</cp:coreProperties>
</file>

<file path=docProps/custom.xml><?xml version="1.0" encoding="utf-8"?>
<Properties xmlns="http://schemas.openxmlformats.org/officeDocument/2006/custom-properties" xmlns:vt="http://schemas.openxmlformats.org/officeDocument/2006/docPropsVTypes"/>
</file>