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lineRule="auto"/>
        <w:jc w:val="center"/>
      </w:pPr>
      <w:r>
        <w:rPr>
          <w:rFonts w:ascii="Times New Roman" w:cs="Times New Roman" w:eastAsia="Times New Roman" w:hAnsi="Times New Roman"/>
          <w:b/>
          <w:bCs/>
          <w:sz w:val="28"/>
          <w:szCs w:val="28"/>
        </w:rPr>
        <w:t xml:space="preserve">XORAZM SHEVALARINI AREAL TADQIQ ETISHNING ZAMONAVIY METODLARI VA MEZONLARI</w:t>
      </w:r>
    </w:p>
    <w:p>
      <w:pPr>
        <w:spacing w:after="0" w:line="360" w:lineRule="auto"/>
        <w:jc w:val="center"/>
      </w:pPr>
      <w:r>
        <w:rPr>
          <w:rFonts w:ascii="Times New Roman" w:cs="Times New Roman" w:eastAsia="Times New Roman" w:hAnsi="Times New Roman"/>
          <w:b/>
          <w:bCs/>
          <w:sz w:val="28"/>
          <w:szCs w:val="28"/>
        </w:rPr>
        <w:t xml:space="preserve">Alimova Shahnoza Maqsudovna</w:t>
      </w:r>
    </w:p>
    <w:p>
      <w:pPr>
        <w:spacing w:after="0" w:line="360" w:lineRule="auto"/>
        <w:jc w:val="center"/>
      </w:pPr>
      <w:r>
        <w:rPr>
          <w:rFonts w:ascii="Times New Roman" w:cs="Times New Roman" w:eastAsia="Times New Roman" w:hAnsi="Times New Roman"/>
          <w:b w:val="false"/>
          <w:bCs w:val="false"/>
          <w:sz w:val="28"/>
          <w:szCs w:val="28"/>
        </w:rPr>
        <w:t xml:space="preserve">Filologiya fanlari bo'yicha falsafa doktori (PhD), dotsent</w:t>
      </w:r>
    </w:p>
    <w:p>
      <w:pPr>
        <w:spacing w:after="0" w:line="360" w:lineRule="auto"/>
        <w:jc w:val="center"/>
      </w:pPr>
      <w:r>
        <w:rPr>
          <w:rFonts w:ascii="Times New Roman" w:cs="Times New Roman" w:eastAsia="Times New Roman" w:hAnsi="Times New Roman"/>
          <w:b w:val="false"/>
          <w:bCs w:val="false"/>
          <w:sz w:val="28"/>
          <w:szCs w:val="28"/>
        </w:rPr>
        <w:t xml:space="preserve">Abu Rayhon Beruniy nomidagi Urganch davlat universiteti</w:t>
      </w:r>
    </w:p>
    <w:p>
      <w:pPr>
        <w:spacing w:after="0" w:line="360" w:lineRule="auto"/>
        <w:jc w:val="center"/>
      </w:pPr>
      <w:r>
        <w:rPr>
          <w:rFonts w:ascii="Times New Roman" w:cs="Times New Roman" w:eastAsia="Times New Roman" w:hAnsi="Times New Roman"/>
          <w:b w:val="false"/>
          <w:bCs w:val="false"/>
          <w:sz w:val="28"/>
          <w:szCs w:val="28"/>
        </w:rPr>
        <w:t xml:space="preserve">Elektron pochta: shaxnozaalimova103@urdu.uz</w:t>
      </w:r>
    </w:p>
    <w:p>
      <w:pPr>
        <w:spacing w:after="300" w:line="360" w:lineRule="auto"/>
        <w:jc w:val="center"/>
      </w:pPr>
      <w:r>
        <w:rPr>
          <w:rFonts w:ascii="Times New Roman" w:cs="Times New Roman" w:eastAsia="Times New Roman" w:hAnsi="Times New Roman"/>
          <w:b w:val="false"/>
          <w:bCs w:val="false"/>
          <w:sz w:val="28"/>
          <w:szCs w:val="28"/>
        </w:rPr>
        <w:t xml:space="preserve">Telefon: +998 94 316 48 30</w:t>
      </w:r>
    </w:p>
    <w:p>
      <w:pPr>
        <w:spacing w:after="150" w:line="360" w:lineRule="auto"/>
        <w:jc w:val="center"/>
      </w:pPr>
      <w:r>
        <w:rPr>
          <w:rFonts w:ascii="Times New Roman" w:cs="Times New Roman" w:eastAsia="Times New Roman" w:hAnsi="Times New Roman"/>
          <w:b/>
          <w:bCs/>
          <w:sz w:val="28"/>
          <w:szCs w:val="28"/>
        </w:rPr>
        <w:t xml:space="preserve">ANNOTATSIYA</w:t>
      </w:r>
    </w:p>
    <w:p>
      <w:pPr>
        <w:spacing w:after="200" w:before="0" w:line="360" w:lineRule="auto"/>
        <w:jc w:val="both"/>
      </w:pPr>
      <w:r>
        <w:rPr>
          <w:rFonts w:ascii="Times New Roman" w:cs="Times New Roman" w:eastAsia="Times New Roman" w:hAnsi="Times New Roman"/>
          <w:b w:val="false"/>
          <w:bCs w:val="false"/>
          <w:i w:val="false"/>
          <w:iCs w:val="false"/>
          <w:sz w:val="28"/>
          <w:szCs w:val="28"/>
        </w:rPr>
        <w:t xml:space="preserve">Maqolada zamonaviy areal tilshunoslik metodlari (dialektometriya, GIS, perseptiv dialektologiya) asosida Xorazm shevalarini tadqiq etish metodikasi va mezonlari yoritilgan.</w:t>
      </w:r>
    </w:p>
    <w:p>
      <w:pPr>
        <w:spacing w:after="200" w:before="0" w:line="360" w:lineRule="auto"/>
        <w:jc w:val="both"/>
      </w:pPr>
      <w:r>
        <w:rPr>
          <w:rFonts w:ascii="Times New Roman" w:cs="Times New Roman" w:eastAsia="Times New Roman" w:hAnsi="Times New Roman"/>
          <w:b/>
          <w:bCs/>
          <w:i w:val="false"/>
          <w:iCs w:val="false"/>
          <w:sz w:val="28"/>
          <w:szCs w:val="28"/>
        </w:rPr>
        <w:t xml:space="preserve">Kalit so'zlar: </w:t>
      </w:r>
      <w:r>
        <w:rPr>
          <w:rFonts w:ascii="Times New Roman" w:cs="Times New Roman" w:eastAsia="Times New Roman" w:hAnsi="Times New Roman"/>
          <w:b w:val="false"/>
          <w:bCs w:val="false"/>
          <w:i w:val="false"/>
          <w:iCs w:val="false"/>
          <w:sz w:val="28"/>
          <w:szCs w:val="28"/>
        </w:rPr>
        <w:t xml:space="preserve">areal tadqiq, areal lingvistika, dialektometriya, lingvogeografiya, Xorazm shevalari, izoglossa, oraliq shevalar, lingvistik xarita.</w:t>
      </w:r>
    </w:p>
    <w:p>
      <w:pPr>
        <w:spacing w:after="200" w:before="0" w:line="360" w:lineRule="auto"/>
        <w:jc w:val="both"/>
      </w:pPr>
      <w:r>
        <w:rPr>
          <w:rFonts w:ascii="Times New Roman" w:cs="Times New Roman" w:eastAsia="Times New Roman" w:hAnsi="Times New Roman"/>
          <w:b/>
          <w:bCs/>
          <w:i/>
          <w:iCs/>
          <w:sz w:val="28"/>
          <w:szCs w:val="28"/>
        </w:rPr>
        <w:t xml:space="preserve">ABSTRACT. </w:t>
      </w:r>
      <w:r>
        <w:rPr>
          <w:rFonts w:ascii="Times New Roman" w:cs="Times New Roman" w:eastAsia="Times New Roman" w:hAnsi="Times New Roman"/>
          <w:b w:val="false"/>
          <w:bCs w:val="false"/>
          <w:i/>
          <w:iCs/>
          <w:sz w:val="28"/>
          <w:szCs w:val="28"/>
        </w:rPr>
        <w:t xml:space="preserve">The article highlights the methodology and criteria for studying Khorezm dialects based on modern areal linguistics methods: dialectometry, GIS, and perceptual dialectology.</w:t>
      </w:r>
    </w:p>
    <w:p>
      <w:pPr>
        <w:spacing w:after="200" w:before="0" w:line="360" w:lineRule="auto"/>
        <w:jc w:val="both"/>
      </w:pPr>
      <w:r>
        <w:rPr>
          <w:rFonts w:ascii="Times New Roman" w:cs="Times New Roman" w:eastAsia="Times New Roman" w:hAnsi="Times New Roman"/>
          <w:b/>
          <w:bCs/>
          <w:i/>
          <w:iCs/>
          <w:sz w:val="28"/>
          <w:szCs w:val="28"/>
        </w:rPr>
        <w:t xml:space="preserve">Keywords: </w:t>
      </w:r>
      <w:r>
        <w:rPr>
          <w:rFonts w:ascii="Times New Roman" w:cs="Times New Roman" w:eastAsia="Times New Roman" w:hAnsi="Times New Roman"/>
          <w:b w:val="false"/>
          <w:bCs w:val="false"/>
          <w:i/>
          <w:iCs/>
          <w:sz w:val="28"/>
          <w:szCs w:val="28"/>
        </w:rPr>
        <w:t xml:space="preserve">areal study, areal linguistics, dialectometry, linguogeography, Khorezm dialects, isogloss, transitional dialects, linguistic map.</w:t>
      </w:r>
    </w:p>
    <w:p>
      <w:pPr>
        <w:spacing w:after="200" w:before="0" w:line="360" w:lineRule="auto"/>
        <w:jc w:val="both"/>
      </w:pPr>
      <w:r>
        <w:rPr>
          <w:rFonts w:ascii="Times New Roman" w:cs="Times New Roman" w:eastAsia="Times New Roman" w:hAnsi="Times New Roman"/>
          <w:b/>
          <w:bCs/>
          <w:i w:val="false"/>
          <w:iCs w:val="false"/>
          <w:sz w:val="28"/>
          <w:szCs w:val="28"/>
        </w:rPr>
        <w:t xml:space="preserve">АННОТАЦИЯ. </w:t>
      </w:r>
      <w:r>
        <w:rPr>
          <w:rFonts w:ascii="Times New Roman" w:cs="Times New Roman" w:eastAsia="Times New Roman" w:hAnsi="Times New Roman"/>
          <w:b w:val="false"/>
          <w:bCs w:val="false"/>
          <w:i w:val="false"/>
          <w:iCs w:val="false"/>
          <w:sz w:val="28"/>
          <w:szCs w:val="28"/>
        </w:rPr>
        <w:t xml:space="preserve">В статье на основе современных методов ареальной лингвистики (диалектометрия, ГИС, перцептивная диалектология) освещены методика и критерии исследования хорезмских говоров.</w:t>
      </w:r>
    </w:p>
    <w:p>
      <w:pPr>
        <w:spacing w:after="400" w:before="0" w:line="360" w:lineRule="auto"/>
        <w:jc w:val="both"/>
      </w:pPr>
      <w:r>
        <w:rPr>
          <w:rFonts w:ascii="Times New Roman" w:cs="Times New Roman" w:eastAsia="Times New Roman" w:hAnsi="Times New Roman"/>
          <w:b/>
          <w:bCs/>
          <w:i w:val="false"/>
          <w:iCs w:val="false"/>
          <w:sz w:val="28"/>
          <w:szCs w:val="28"/>
        </w:rPr>
        <w:t xml:space="preserve">Ключевые слова: </w:t>
      </w:r>
      <w:r>
        <w:rPr>
          <w:rFonts w:ascii="Times New Roman" w:cs="Times New Roman" w:eastAsia="Times New Roman" w:hAnsi="Times New Roman"/>
          <w:b w:val="false"/>
          <w:bCs w:val="false"/>
          <w:i w:val="false"/>
          <w:iCs w:val="false"/>
          <w:sz w:val="28"/>
          <w:szCs w:val="28"/>
        </w:rPr>
        <w:t xml:space="preserve">ареальное исследование, ареальная лингвистика, диалектометрия, лингвогеография, хорезмские говоры, изоглосса, переходные говоры, лингвистическая карта.</w:t>
      </w:r>
    </w:p>
    <w:p>
      <w:pPr>
        <w:spacing w:after="400" w:line="360" w:lineRule="auto"/>
      </w:pPr>
      <w:r>
        <w:rPr>
          <w:rFonts w:ascii="Times New Roman" w:cs="Times New Roman" w:eastAsia="Times New Roman" w:hAnsi="Times New Roman"/>
          <w:sz w:val="28"/>
          <w:szCs w:val="28"/>
        </w:rPr>
        <w:t xml:space="preserve"/>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An'anaviy areal tilshunoslikda qo'llanilgan asosiy metodlar — dala so'rovnomasi, informantlar nutqini yozib olish, qo'lda izoglossa chizish va lingvistik atlas tuzish — yuqorida ko'rib chiqilgan tadqiqotlarning (F. Abdullayev, A. Shermatov, A. Jo'rayev) barchasida asosiy tayanch sifatida xizmat qilgan []. Biroq XX asr oxiri – XXI asr boshlarida jahon tilshunosligida areal tadqiqotlarni yangi bosqichga olib chiqqan bir qator metodologik yangiliklar yuzaga keldi, ular mazkur tadqiqotda ham qo'llanilishi maqsadga muvofiqdir.</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Birinchi muhim yangilik — dialektometriya (dialectometry) deb nomlangan miqdoriy (kvantitativ) yondashuvning shakllanishidir. Fransuz tilshunosi Jan Segi (J. Séguy) "Gaskon lingvistik atlasi" (Atlas linguistique de la Gascogne) materiallari asosida har ikki tekshiruv punkti orasidagi lisoniy farqni foizli ko'rsatkich — "lisoniy masofa" (distance linguistique) sifatida hisoblash g'oyasini ilgari surgan bo'lsa [Séguy, 1973], avstriyalik tilshunos Xans Gyobl (H. Goebl) boshchiligidagi Zalsburg dialektometriya maktabi bu g'oyani matematik jihatdan rivojlantirib, ko'p o'zgaruvchili statistik tahlil (multivariate analysis), klasterlash (cluster analysis) va ko'p o'lchovli masshtablashtirish (multidimensional scaling) usullarini qo'lladi [Goebl, 2006]. Mazkur maktab tomonidan ishlab chiqilgan "o'xshashlik xaritalari" (similarity maps) tanlangan bazaviy nuqtaning boshqa barcha nuqtalarga nisbatan lisoniy yaqinlik darajasini rang gradatsiyasi orqali, "uyachali xaritalar" (honeycomb maps) esa ierarxik klasterlash natijasida hosil bo'lgan dialektal guruhlarni hudud bo'ylab rangli uyachalar shaklida tasvirlaydi [Goebl, 2006]. Bunday yondashuvning mohiyati shundaki, har bir tekshiruv nuqtasi ko'p o'lchovli lisoniy ko'rsatkichlar vektori sifatida qaraladi va nuqtalar orasidagi masofa aniq matematik formulalar (masalan, farqlanuvchi belgilar nisbati yoki vaznli o'xshashlik indeksi) asosida hisoblanadi — bu esa an'anaviy, faqat bitta-ikkita izoglossaga asoslangan subyektiv tasnifdan farqli o'laroq, areal chegaralarni obyektiv, statistik asosda belgilashga xizmat qiladi. Dialektometrik metod keyinchalik Italiya-Shveytsariya lingvistik atlasi (AIS) va Ruminiya lingvistik atlasi (ALR) materiallarini qayta tahlil qilishda ham samarali qo'llanilgan [].</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Ikkinchi yo'nalish — geografik axborot tizimlari (GIS) va kompyuter kartografiyasining lingvogeografik tadqiqotlarga tatbiq etilishidir. Gronningen universiteti (Niderlandiya) tilshunoslari J. Nerbonne, P. Kleiweg va V. Xeeringa tomonidan ishlab chiqilgan "Gabmap" onlayn tizimi, shuningdek undan oldin "Levenshteyn masofasi" (Levenshtein distance) algoritmini fonetik transkripsiyalarni qiyoslashga moslashtirish g'oyasi muhim texnik yangilik hisoblanadi [Nerbonne, Kleiweg, Heeringa, 2011]. Dastlab kompyuter fanlari va biologiyada (DNK ketma-ketliklarini taqqoslashda) qo'llanilgan ushbu algoritm bir so'zning ikki shevadagi fonetik variantini bir-biriga aylantirish uchun zarur bo'lgan minimal "tahrir amallari" (tovush qo'shish, o'chirish, almashtirish) sonini hisoblaydi, bu son esa ikki talaffuz o'rtasidagi "fonetik masofa" sifatida talqin qilinadi [Nerbonne, Kleiweg, Heeringa, 2011]. Barcha so'zlar bo'yicha bunday masofalarni yig'ib, agregatlashtirilgan fonetik masofa olinadi va shu asosda avtomatik klaster xaritalari, dendrogrammalar hamda ko'p o'lchovli masshtablashtirish (MDS) tasvirlari tuziladi. Gabmap kabi vositalarning afzalligi shundaki, ular maxsus dasturlash bilimiga ega bo'lmagan dialektolog olimlarga ham o'z ma'lumotlar bazasini yuklab, qisqa vaqt ichida statistik jihatdan tekshirilgan, takroriy hosil qilinadigan natijalar olish imkonini beradi — bu qo'lda chiziladigan an'anaviy xaritalarga qaraganda aniqroq va obyektivroq yondashuvdir.</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Uchinchi muhim yo'nalish — sotsiofonetik o'lchovlarni areal xaritalash bilan birlashtirish bo'lib, bunga eng yaxshi misol V. Labov, Sh. Esh va Ch. Boberg tomonidan amalga oshirilgan "TELSUR" (Telephone Survey) loyihasi asosida yaratilgan "Shimoliy Amerika ingliz tili atlasi" (The Atlas of North American English, 2006) hisoblanadi [Labov, Ash, Boberg, 2006]. Tadqiqotchilar yuzlab shaharlarda telefon orqali strukturalashtirilgan intervyular o'tkazib, informantlar nutqini audio yozib olgan, so'ngra har bir unlining akustik xususiyatlarini (birinchi va ikkinchi formant chastotalari — F1, F2) maxsus dastur yordamida o'lchab, ularni unli fazosi (vowel space) koordinatalarida aks ettirgan [Labov, Ash, Boberg, 2006]. Natijada "Shimoliy shaharlar unlilar siljishi" (Northern Cities Shift), "Janubiy unlilar siljishi" (Southern Shift) kabi yirik areal fonetik hodisalar endi faqat eshitib farqlash asosida emas, balki aniq o'lchov ma'lumotlari bilan tasdiqlangan holda xaritaga tushirildi. Bu yondashuv shuni ko'rsatadiki, fonetik areallarni belgilashda subyektiv eshitish tahliliga qo'shimcha ravishda instrumental-akustik tekshiruv olib borish zamonaviy areal fonetika uchun metodologik standart darajasiga ko'tarilgan.</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To'rtinchi yo'nalish — amerikalik tilshunos D. Preston asos solgan perseptiv dialektologiya (perceptual dialectology) bo'lib, bu yondashuvda oddiy til sohiblarining o'z shevalari va qo'shni shevalar chegaralari haqidagi subyektiv tasavvurlari ilmiy tahlil predmeti qilib olinadi [Preston, 1999]. Prestonning asosiy metodik vositasi — respondentlarga bo'sh (chiziqsiz) xarita berib, ular o'zlari sheva chegaralari deb hisoblagan chiziqlarni chizishni so'rash ("xarita chizish topshirig'i", draw-a-map task) bo'lib, keyin bir nechta respondent chizgan chiziqlar bir-biriga qoplanib, umumlashgan "xalq xaritasi" (folk map) hosil qilinadi [Preston, 1999]. Bundan tashqari, respondentlardan turli hududlar nutqini "to'g'rilik", "yoqimlilik" kabi mezonlar bo'yicha baholash ham so'raladi, bu baholar esa geografik jihatdan xaritalashtiriladi. Bu metod struktur-lisoniy izoglossalar bilan til sohiblarining o'z arealini qanday idrok etishi o'rtasidagi munosabatni aniqlashga yordam beradi hamda ko'pincha ma'muriy-siyosiy chegaralarning (masalan, viloyat yoki respublika chegaralari) sof lisoniy chegaralardan qanchalik farq qilishini yoki ularga mos kelishini ko'rsatadi — bu esa "oraliq shevalar" kabi o'tish zonalarining til sohiblari tasavvurida qanday aks etishini aniqlashtirish uchun qo'shimcha dalil beradi.</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Beshinchi, nazariy jihatdan muhim yangilik — P. Tradgillning "Dialektlar kontaktda" (Dialects in Contact, 1986) va "Yangi sheva shakllanishi" (New-Dialect Formation, 2004) asarlarida ishlab chiqilgan yangi sheva shakllanishi nazariyasi (new-dialect formation) bo'lib, bu nazariya uch bosqichli modelni taklif qiladi [Trudgill, 1986; Trudgill, 2004]. Birinchi bosqichda (dastlabki ko'chib kelganlar avlodi) turli shevalarga xos shakllar oddiygina yonma-yon mavjud bo'ladi; ikkinchi bosqichda (ularning farzandlari avlodi) kuchli o'zgaruvchanlik va nivelirovka (levelling) jarayoni kuzatiladi, bunda hatto asl shevalarning birortasida ham mavjud bo'lmagan, aralashuv natijasida yuzaga kelgan yangi "oraliq shakllar" (interdialect forms) paydo bo'ladi; uchinchi bosqichda esa — odatda uchinchi avlodda — variantlar orasidan biri ustunlik qilib, yagona norma sifatida mustahkamlanadi (fokuslanish, focusing) [Trudgill, 2004]. Ushbu model, shuningdek, J. Sigelning "koineizatsiya" (koineization) tushunchasi bilan ham uyg'unlashadi [Siegel, 1985: 357]. Mazkur nazariya Xorazm oraliq shevalarining tabiatini tushuntirishda alohida metodologik ahamiyat kasb etadi, chunki F. Abdullayev tomonidan aniqlangan "oraliq shevalar" aynan o'g'uz va qipchoq lahjalari tashuvchilarining tarixiy kontakti va keyinchalik nivelirovka jarayoni natijasida shakllangan kontakt hodisasi sifatida izohlanishi mumkin.</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Yuqorida ko'rib chiqilgan zamonaviy metodlardan kelib chiqib, mazkur tadqiqotda Xorazm vohasi o'zbek shevalarini areal o'rganishning quyidagi kompleks metodikasi qo'llaniladi: 1) dala so'rovnomasi va informantlar nutqini yozib olishning an'anaviy metodi; 2) struktur-lingvistik tahlil metodi; 3) izoglossalarni aniqlash va ularni kartalashtirish metodi; 4) dialektometrik (statistik-miqdoriy) tahlil elementlari; 5) qiyosiy-kontakt metodi.</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Xorazm shevalarini areal zonalarga ajratishda quyidagi mezonlardan foydalaniladi: a) fonetik-fonologik ko'rsatkichlar yig'indisi; b) leksik-semantik ko'rsatkichlar; v) morfologik-sintaktik ko'rsatkichlar; g) izoglossalar dastasining zichlik darajasi; d) qo'shni til (qoraqalpoq, turkman) bilan kontakt intensivligi darajasi. Aynan shu mezonlar majmuasi asosida Xorazm vohasi hududida o'g'uz shevalari, qipchoq shevalari va ular orasidagi oraliq shevalar zonalarini aniq ajratish, ularning chegaralarini ilmiy asoslangan tarzda belgilash mumkin bo'ladi.</w:t>
      </w:r>
    </w:p>
    <w:p>
      <w:pPr>
        <w:spacing w:after="200" w:before="0" w:line="360" w:lineRule="auto"/>
        <w:ind w:firstLine="567"/>
        <w:jc w:val="both"/>
      </w:pPr>
      <w:r>
        <w:rPr>
          <w:rFonts w:ascii="Times New Roman" w:cs="Times New Roman" w:eastAsia="Times New Roman" w:hAnsi="Times New Roman"/>
          <w:b/>
          <w:bCs/>
          <w:i w:val="false"/>
          <w:iCs w:val="false"/>
          <w:sz w:val="28"/>
          <w:szCs w:val="28"/>
        </w:rPr>
        <w:t xml:space="preserve">Xulosa. </w:t>
      </w:r>
      <w:r>
        <w:rPr>
          <w:rFonts w:ascii="Times New Roman" w:cs="Times New Roman" w:eastAsia="Times New Roman" w:hAnsi="Times New Roman"/>
          <w:b w:val="false"/>
          <w:bCs w:val="false"/>
          <w:i w:val="false"/>
          <w:iCs w:val="false"/>
          <w:sz w:val="28"/>
          <w:szCs w:val="28"/>
        </w:rPr>
        <w:t xml:space="preserve">Jahon tilshunosligidagi zamonaviy areal tadqiq metodlarini (dialektometriya, GIS-kartografiya, sotsiofonetik o'lchov, perseptiv dialektologiya, yangi sheva shakllanishi nazariyasi) an'anaviy dala-tasviriy metodlar bilan uyg'unlashtirish Xorazm vohasi o'zbek shevalarini yanada aniq, obyektiv va ilmiy asoslangan tarzda areal tadqiq etish imkonini beradi.</w:t>
      </w:r>
    </w:p>
    <w:p>
      <w:pPr>
        <w:spacing w:after="200" w:before="300" w:line="360" w:lineRule="auto"/>
      </w:pPr>
      <w:r>
        <w:rPr>
          <w:rFonts w:ascii="Times New Roman" w:cs="Times New Roman" w:eastAsia="Times New Roman" w:hAnsi="Times New Roman"/>
          <w:b/>
          <w:bCs/>
          <w:sz w:val="28"/>
          <w:szCs w:val="28"/>
        </w:rPr>
        <w:t xml:space="preserve">ADABIYOTLAR RO'YXATI</w:t>
      </w:r>
    </w:p>
    <w:p>
      <w:pPr>
        <w:spacing w:after="100" w:line="360" w:lineRule="auto"/>
      </w:pPr>
      <w:r>
        <w:rPr>
          <w:rFonts w:ascii="Times New Roman" w:cs="Times New Roman" w:eastAsia="Times New Roman" w:hAnsi="Times New Roman"/>
          <w:sz w:val="28"/>
          <w:szCs w:val="28"/>
        </w:rPr>
        <w:t xml:space="preserve">1. Абдуллаев Ф. Хоразм шевалари. – Тошкент: Ўзакадемнашр, 1961. – 347 б.</w:t>
      </w:r>
    </w:p>
    <w:p>
      <w:pPr>
        <w:spacing w:after="100" w:line="360" w:lineRule="auto"/>
      </w:pPr>
      <w:r>
        <w:rPr>
          <w:rFonts w:ascii="Times New Roman" w:cs="Times New Roman" w:eastAsia="Times New Roman" w:hAnsi="Times New Roman"/>
          <w:sz w:val="28"/>
          <w:szCs w:val="28"/>
        </w:rPr>
        <w:t xml:space="preserve">2. Шерматов А. Лингвистик география нима? – Т.: Фан, 1981. – Б. 10.</w:t>
      </w:r>
    </w:p>
    <w:p>
      <w:pPr>
        <w:spacing w:after="100" w:line="360" w:lineRule="auto"/>
      </w:pPr>
      <w:r>
        <w:rPr>
          <w:rFonts w:ascii="Times New Roman" w:cs="Times New Roman" w:eastAsia="Times New Roman" w:hAnsi="Times New Roman"/>
          <w:sz w:val="28"/>
          <w:szCs w:val="28"/>
        </w:rPr>
        <w:t xml:space="preserve">3. Джураев А. Теоретические основы ареального исследования узбекоязычного массива. – Т., 1991. – 218 с.</w:t>
      </w:r>
    </w:p>
    <w:p>
      <w:pPr>
        <w:spacing w:after="100" w:line="360" w:lineRule="auto"/>
      </w:pPr>
      <w:r>
        <w:rPr>
          <w:rFonts w:ascii="Times New Roman" w:cs="Times New Roman" w:eastAsia="Times New Roman" w:hAnsi="Times New Roman"/>
          <w:sz w:val="28"/>
          <w:szCs w:val="28"/>
        </w:rPr>
        <w:t xml:space="preserve">4. Séguy J. La dialectométrie dans l'Atlas linguistique de la Gascogne // Revue de Linguistique Romane. – 1973. – Vol. 37. – P. 1–24.</w:t>
      </w:r>
    </w:p>
    <w:p>
      <w:pPr>
        <w:spacing w:after="100" w:line="360" w:lineRule="auto"/>
      </w:pPr>
      <w:r>
        <w:rPr>
          <w:rFonts w:ascii="Times New Roman" w:cs="Times New Roman" w:eastAsia="Times New Roman" w:hAnsi="Times New Roman"/>
          <w:sz w:val="28"/>
          <w:szCs w:val="28"/>
        </w:rPr>
        <w:t xml:space="preserve">5. Goebl H. Recent Advances in Salzburg Dialectometry. – 2006. URL: https://goebl.ads.plus.ac.at/people/prof/goebl/docs/Goebl_2006_Recent%20Advances%20in%20Salzburg%20Dialectometry%202006.pdf</w:t>
      </w:r>
    </w:p>
    <w:p>
      <w:pPr>
        <w:spacing w:after="100" w:line="360" w:lineRule="auto"/>
      </w:pPr>
      <w:r>
        <w:rPr>
          <w:rFonts w:ascii="Times New Roman" w:cs="Times New Roman" w:eastAsia="Times New Roman" w:hAnsi="Times New Roman"/>
          <w:sz w:val="28"/>
          <w:szCs w:val="28"/>
        </w:rPr>
        <w:t xml:space="preserve">6. Nerbonne J., Kleiweg P., Heeringa W. et al. Gabmap – A Web Application for Dialectology. – 2011. URL: https://www.let.rug.nl/nerbonne/papers/Gabmap-long-2011.pdf</w:t>
      </w:r>
    </w:p>
    <w:p>
      <w:pPr>
        <w:spacing w:after="100" w:line="360" w:lineRule="auto"/>
      </w:pPr>
      <w:r>
        <w:rPr>
          <w:rFonts w:ascii="Times New Roman" w:cs="Times New Roman" w:eastAsia="Times New Roman" w:hAnsi="Times New Roman"/>
          <w:sz w:val="28"/>
          <w:szCs w:val="28"/>
        </w:rPr>
        <w:t xml:space="preserve">7. Labov W., Ash S., Boberg C. The Atlas of North American English: Phonetics, Phonology and Sound Change. – Berlin: Mouton de Gruyter, 2006.</w:t>
      </w:r>
    </w:p>
    <w:p>
      <w:pPr>
        <w:spacing w:after="100" w:line="360" w:lineRule="auto"/>
      </w:pPr>
      <w:r>
        <w:rPr>
          <w:rFonts w:ascii="Times New Roman" w:cs="Times New Roman" w:eastAsia="Times New Roman" w:hAnsi="Times New Roman"/>
          <w:sz w:val="28"/>
          <w:szCs w:val="28"/>
        </w:rPr>
        <w:t xml:space="preserve">8. Preston D.R. (ed.) Handbook of Perceptual Dialectology. Vol. 1. – Amsterdam/Philadelphia: John Benjamins, 1999.</w:t>
      </w:r>
    </w:p>
    <w:p>
      <w:pPr>
        <w:spacing w:after="100" w:line="360" w:lineRule="auto"/>
      </w:pPr>
      <w:r>
        <w:rPr>
          <w:rFonts w:ascii="Times New Roman" w:cs="Times New Roman" w:eastAsia="Times New Roman" w:hAnsi="Times New Roman"/>
          <w:sz w:val="28"/>
          <w:szCs w:val="28"/>
        </w:rPr>
        <w:t xml:space="preserve">9. Trudgill P. Dialects in Contact. – Oxford: Blackwell, 1986.</w:t>
      </w:r>
    </w:p>
    <w:p>
      <w:pPr>
        <w:spacing w:after="100" w:line="360" w:lineRule="auto"/>
      </w:pPr>
      <w:r>
        <w:rPr>
          <w:rFonts w:ascii="Times New Roman" w:cs="Times New Roman" w:eastAsia="Times New Roman" w:hAnsi="Times New Roman"/>
          <w:sz w:val="28"/>
          <w:szCs w:val="28"/>
        </w:rPr>
        <w:t xml:space="preserve">10. Trudgill P. New-Dialect Formation: The Inevitability of Colonial Englishes. – Edinburgh: Edinburgh University Press, 2004.</w:t>
      </w:r>
    </w:p>
    <w:p>
      <w:pPr>
        <w:spacing w:after="100" w:line="360" w:lineRule="auto"/>
      </w:pPr>
      <w:r>
        <w:rPr>
          <w:rFonts w:ascii="Times New Roman" w:cs="Times New Roman" w:eastAsia="Times New Roman" w:hAnsi="Times New Roman"/>
          <w:sz w:val="28"/>
          <w:szCs w:val="28"/>
        </w:rPr>
        <w:t xml:space="preserve">11. Siegel J. Koines and koineization // Language in Society. – 1985. – Vol. 14, No. 3. – P. 357–378. URL: https://www.unioviedo.es/felixfer/Facsimiles/Siegel_1985_Koines_Koineization.pdf</w:t>
      </w:r>
    </w:p>
    <w:sectPr>
      <w:pgSz w:w="11906" w:h="16838" w:orient="portrait"/>
      <w:pgMar w:top="1134" w:right="1134"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2026-10-02T17:34:02.711Z</dcterms:created>
  <dcterms:modified xsi:type="dcterms:W3CDTF">2026-10-02T17:34:02.721Z</dcterms:modified>
</cp:coreProperties>
</file>

<file path=docProps/custom.xml><?xml version="1.0" encoding="utf-8"?>
<Properties xmlns="http://schemas.openxmlformats.org/officeDocument/2006/custom-properties" xmlns:vt="http://schemas.openxmlformats.org/officeDocument/2006/docPropsVTypes"/>
</file>