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6-MA'RUZA</w:t>
      </w:r>
    </w:p>
    <w:p>
      <w:pPr>
        <w:pStyle w:val="Title"/>
        <w:spacing w:after="360" w:before="240"/>
        <w:jc w:val="center"/>
      </w:pPr>
      <w:r>
        <w:rPr>
          <w:b/>
          <w:bCs/>
        </w:rPr>
        <w:t xml:space="preserve">KONSEPT LINGVOKULTUROLOGIYANING MARKAZIY KATEGORIYASI SIFATIDA. KONSEPTNING TUZILISHI, TURLARI VA IFODA VOSITALARI</w:t>
      </w:r>
    </w:p>
    <w:p>
      <w:pPr>
        <w:pStyle w:val="Heading1"/>
        <w:keepNext/>
        <w:spacing w:after="120" w:before="280"/>
      </w:pPr>
      <w:r>
        <w:t xml:space="preserve">Reja</w:t>
      </w:r>
    </w:p>
    <w:p>
      <w:pPr>
        <w:pStyle w:val="ListParagraph"/>
        <w:numPr>
          <w:ilvl w:val="0"/>
          <w:numId w:val="2"/>
        </w:numPr>
        <w:jc w:val="both"/>
      </w:pPr>
      <w:r>
        <w:t xml:space="preserve">"Konsept" atamasining kelib chiqishi va ilmiy talqinlari</w:t>
      </w:r>
    </w:p>
    <w:p>
      <w:pPr>
        <w:pStyle w:val="ListParagraph"/>
        <w:numPr>
          <w:ilvl w:val="0"/>
          <w:numId w:val="2"/>
        </w:numPr>
        <w:jc w:val="both"/>
      </w:pPr>
      <w:r>
        <w:t xml:space="preserve">Konsept, tushuncha va ma'no</w:t>
      </w:r>
    </w:p>
    <w:p>
      <w:pPr>
        <w:pStyle w:val="ListParagraph"/>
        <w:numPr>
          <w:ilvl w:val="0"/>
          <w:numId w:val="2"/>
        </w:numPr>
        <w:jc w:val="both"/>
      </w:pPr>
      <w:r>
        <w:t xml:space="preserve">Konseptning tuzilishi</w:t>
      </w:r>
    </w:p>
    <w:p>
      <w:pPr>
        <w:pStyle w:val="ListParagraph"/>
        <w:numPr>
          <w:ilvl w:val="0"/>
          <w:numId w:val="2"/>
        </w:numPr>
        <w:jc w:val="both"/>
      </w:pPr>
      <w:r>
        <w:t xml:space="preserve">Konseptlarning turlari</w:t>
      </w:r>
    </w:p>
    <w:p>
      <w:pPr>
        <w:pStyle w:val="ListParagraph"/>
        <w:numPr>
          <w:ilvl w:val="0"/>
          <w:numId w:val="2"/>
        </w:numPr>
        <w:jc w:val="both"/>
      </w:pPr>
      <w:r>
        <w:t xml:space="preserve">Konseptning til vositalarida ifodalanishi</w:t>
      </w:r>
    </w:p>
    <w:p>
      <w:pPr>
        <w:pStyle w:val="ListParagraph"/>
        <w:numPr>
          <w:ilvl w:val="0"/>
          <w:numId w:val="2"/>
        </w:numPr>
        <w:jc w:val="both"/>
      </w:pPr>
      <w:r>
        <w:t xml:space="preserve">Konseptosfera. O'zbek tilidagi "ko'ngil" konsepti misolida tahlil</w:t>
      </w:r>
    </w:p>
    <w:p>
      <w:pPr>
        <w:ind w:firstLine="709"/>
        <w:jc w:val="both"/>
      </w:pPr>
      <w:r>
        <w:rPr>
          <w:b/>
          <w:bCs/>
        </w:rPr>
        <w:t xml:space="preserve">Tayanch tushunchalar:</w:t>
      </w:r>
      <w:r>
        <w:t xml:space="preserve"> konsept, tushuncha, leksik ma'no, yadro, periferiya, obrazli qatlam, tushunchaviy qatlam, qadriyatli qatlam, freym, ssenariy, nominativ maydon, konseptosfera, lingvokulturologik konsept.</w:t>
      </w:r>
    </w:p>
    <w:p>
      <w:pPr>
        <w:pStyle w:val="Heading1"/>
        <w:keepNext/>
        <w:spacing w:after="120" w:before="280"/>
      </w:pPr>
      <w:r>
        <w:t xml:space="preserve">1. "Konsept" atamasining kelib chiqishi va ilmiy talqinlari</w:t>
      </w:r>
    </w:p>
    <w:p>
      <w:pPr>
        <w:ind w:firstLine="709"/>
        <w:jc w:val="both"/>
      </w:pPr>
      <w:r>
        <w:t xml:space="preserve">"Konsept" so'zi lotincha conceptus ("tushuncha, fikr") so'zidan kelib chiqqan. U concipere ("qabul qilmoq, o'z ichiga olmoq") fe'li bilan bog'liq. Atama dastlab falsafada qo'llangan, XX asrda esa tilshunoslikka kirib keldi.</w:t>
      </w:r>
    </w:p>
    <w:p>
      <w:pPr>
        <w:ind w:firstLine="709"/>
        <w:jc w:val="both"/>
      </w:pPr>
      <w:r>
        <w:t xml:space="preserve">Rus tilshunosligida konsept haqidagi ilk qarashlardan biri S.A. Askoldovga tegishli ("Концепт и слово", 1928). U konseptni inson tafakkurida bir turdagi ko'plab narsalarning o'rnini bosuvchi aqliy hosila deb ta'riflagan.</w:t>
      </w:r>
    </w:p>
    <w:p>
      <w:pPr>
        <w:ind w:firstLine="709"/>
        <w:jc w:val="both"/>
      </w:pPr>
      <w:r>
        <w:t xml:space="preserve">Keyinchalik D.S. Lixachyov ("Концептосфера русского языка", 1993) konseptni so'z ma'nosining insonning bilimi, tajribasi va madaniyati bilan boyitilgan ko'rinishi sifatida talqin qildi. U "konseptosfera" atamasini, ya'ni xalq tilidagi barcha konseptlar majmuini ham fanga kiritdi.</w:t>
      </w:r>
    </w:p>
    <w:p>
      <w:pPr>
        <w:ind w:firstLine="709"/>
        <w:jc w:val="both"/>
      </w:pPr>
      <w:r>
        <w:t xml:space="preserve">Yu.S. Stepanov ("Константы: Словарь русской культуры", 1997) konseptni inson ongidagi madaniyatning "quyuqlashgan" ko'rinishi deb ta'riflagan. Uning fikricha, madaniyat inson ongiga konsept shaklida kiradi va inson ham konseptlar orqali madaniyatga ta'sir qiladi.</w:t>
      </w:r>
    </w:p>
    <w:p>
      <w:pPr>
        <w:ind w:firstLine="709"/>
        <w:jc w:val="both"/>
      </w:pPr>
      <w:r>
        <w:t xml:space="preserve">Hozirgi tilshunoslikda konseptga ikki asosiy yondashuv mavjud. </w:t>
      </w:r>
      <w:r>
        <w:rPr>
          <w:b/>
          <w:bCs/>
        </w:rPr>
        <w:t xml:space="preserve">Kognitiv yondashuv</w:t>
      </w:r>
      <w:r>
        <w:t xml:space="preserve"> (Z.D. Popova, I.A. Sternin) konseptni inson ongidagi bilim birligi sifatida o'rganadi. </w:t>
      </w:r>
      <w:r>
        <w:rPr>
          <w:b/>
          <w:bCs/>
        </w:rPr>
        <w:t xml:space="preserve">Lingvokulturologik yondashuv</w:t>
      </w:r>
      <w:r>
        <w:t xml:space="preserve"> (Yu.S. Stepanov, V.I. Karasik, S.G. Vorkachyov) esa konseptning madaniy va qadriyatli tomoniga e'tibor qaratadi. Lingvokulturologiyada konsept fanning markaziy kategoriyasi hisoblanadi, chunki unda til, tafakkur va madaniyat bir nuqtada birlashadi.</w:t>
      </w:r>
    </w:p>
    <w:p>
      <w:pPr>
        <w:ind w:firstLine="709"/>
        <w:jc w:val="both"/>
      </w:pPr>
      <w:r>
        <w:t xml:space="preserve">O'zbek tilshunosligida konsept tushunchasi, ayniqsa, Sh. Safarovning "Kognitiv tilshunoslik" (2006) asaridan keyin keng qo'llana boshladi. Hozirgi kunda o'zbek tilidagi ko'plab konseptlar ("Vatan", "ona", "ko'ngil", "sinov", "qiyofa" va boshqalar) dissertatsiya darajasida tadqiq etilmoqda.</w:t>
      </w:r>
    </w:p>
    <w:p>
      <w:pPr>
        <w:pStyle w:val="Heading1"/>
        <w:keepNext/>
        <w:spacing w:after="120" w:before="280"/>
      </w:pPr>
      <w:r>
        <w:t xml:space="preserve">2. Konsept, tushuncha va ma'no</w:t>
      </w:r>
    </w:p>
    <w:p>
      <w:pPr>
        <w:ind w:firstLine="709"/>
        <w:jc w:val="both"/>
      </w:pPr>
      <w:r>
        <w:t xml:space="preserve">Bu uch tushuncha ko'pincha aralashtiriladi, lekin ular farq qiladi.</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Jihat</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Tushuncha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Leksik ma'no</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Konsept</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Qaysi fan o'rganadi</w:t>
            </w:r>
          </w:p>
        </w:tc>
        <w:tc>
          <w:tcPr>
            <w:tcW w:type="dxa" w:w="2338"/>
            <w:tcMar>
              <w:top w:type="dxa" w:w="60"/>
              <w:left w:type="dxa" w:w="100"/>
              <w:bottom w:type="dxa" w:w="60"/>
              <w:right w:type="dxa" w:w="100"/>
            </w:tcMar>
          </w:tcPr>
          <w:p>
            <w:pPr>
              <w:spacing w:line="276"/>
            </w:pPr>
            <w:r>
              <w:rPr>
                <w:b w:val="false"/>
                <w:bCs w:val="false"/>
                <w:sz w:val="26"/>
                <w:szCs w:val="26"/>
              </w:rPr>
              <w:t xml:space="preserve">mantiq, falsafa</w:t>
            </w:r>
          </w:p>
        </w:tc>
        <w:tc>
          <w:tcPr>
            <w:tcW w:type="dxa" w:w="2338"/>
            <w:tcMar>
              <w:top w:type="dxa" w:w="60"/>
              <w:left w:type="dxa" w:w="100"/>
              <w:bottom w:type="dxa" w:w="60"/>
              <w:right w:type="dxa" w:w="100"/>
            </w:tcMar>
          </w:tcPr>
          <w:p>
            <w:pPr>
              <w:spacing w:line="276"/>
            </w:pPr>
            <w:r>
              <w:rPr>
                <w:b w:val="false"/>
                <w:bCs w:val="false"/>
                <w:sz w:val="26"/>
                <w:szCs w:val="26"/>
              </w:rPr>
              <w:t xml:space="preserve">leksikologiya, semantika</w:t>
            </w:r>
          </w:p>
        </w:tc>
        <w:tc>
          <w:tcPr>
            <w:tcW w:type="dxa" w:w="2338"/>
            <w:tcMar>
              <w:top w:type="dxa" w:w="60"/>
              <w:left w:type="dxa" w:w="100"/>
              <w:bottom w:type="dxa" w:w="60"/>
              <w:right w:type="dxa" w:w="100"/>
            </w:tcMar>
          </w:tcPr>
          <w:p>
            <w:pPr>
              <w:spacing w:line="276"/>
            </w:pPr>
            <w:r>
              <w:rPr>
                <w:b w:val="false"/>
                <w:bCs w:val="false"/>
                <w:sz w:val="26"/>
                <w:szCs w:val="26"/>
              </w:rPr>
              <w:t xml:space="preserve">kognitiv tilshunoslik, lingvokulturologiya</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Mazmuni</w:t>
            </w:r>
          </w:p>
        </w:tc>
        <w:tc>
          <w:tcPr>
            <w:tcW w:type="dxa" w:w="2338"/>
            <w:tcMar>
              <w:top w:type="dxa" w:w="60"/>
              <w:left w:type="dxa" w:w="100"/>
              <w:bottom w:type="dxa" w:w="60"/>
              <w:right w:type="dxa" w:w="100"/>
            </w:tcMar>
          </w:tcPr>
          <w:p>
            <w:pPr>
              <w:spacing w:line="276"/>
            </w:pPr>
            <w:r>
              <w:rPr>
                <w:b w:val="false"/>
                <w:bCs w:val="false"/>
                <w:sz w:val="26"/>
                <w:szCs w:val="26"/>
              </w:rPr>
              <w:t xml:space="preserve">narsaning asosiy, muhim belgilari</w:t>
            </w:r>
          </w:p>
        </w:tc>
        <w:tc>
          <w:tcPr>
            <w:tcW w:type="dxa" w:w="2338"/>
            <w:tcMar>
              <w:top w:type="dxa" w:w="60"/>
              <w:left w:type="dxa" w:w="100"/>
              <w:bottom w:type="dxa" w:w="60"/>
              <w:right w:type="dxa" w:w="100"/>
            </w:tcMar>
          </w:tcPr>
          <w:p>
            <w:pPr>
              <w:spacing w:line="276"/>
            </w:pPr>
            <w:r>
              <w:rPr>
                <w:b w:val="false"/>
                <w:bCs w:val="false"/>
                <w:sz w:val="26"/>
                <w:szCs w:val="26"/>
              </w:rPr>
              <w:t xml:space="preserve">so'zning lug'atda qayd etilgan mazmuni</w:t>
            </w:r>
          </w:p>
        </w:tc>
        <w:tc>
          <w:tcPr>
            <w:tcW w:type="dxa" w:w="2338"/>
            <w:tcMar>
              <w:top w:type="dxa" w:w="60"/>
              <w:left w:type="dxa" w:w="100"/>
              <w:bottom w:type="dxa" w:w="60"/>
              <w:right w:type="dxa" w:w="100"/>
            </w:tcMar>
          </w:tcPr>
          <w:p>
            <w:pPr>
              <w:spacing w:line="276"/>
            </w:pPr>
            <w:r>
              <w:rPr>
                <w:b w:val="false"/>
                <w:bCs w:val="false"/>
                <w:sz w:val="26"/>
                <w:szCs w:val="26"/>
              </w:rPr>
              <w:t xml:space="preserve">bilim, tajriba, tasavvur, baho va madaniy mazmun yig'indisi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Hajmi</w:t>
            </w:r>
          </w:p>
        </w:tc>
        <w:tc>
          <w:tcPr>
            <w:tcW w:type="dxa" w:w="2338"/>
            <w:tcMar>
              <w:top w:type="dxa" w:w="60"/>
              <w:left w:type="dxa" w:w="100"/>
              <w:bottom w:type="dxa" w:w="60"/>
              <w:right w:type="dxa" w:w="100"/>
            </w:tcMar>
          </w:tcPr>
          <w:p>
            <w:pPr>
              <w:spacing w:line="276"/>
            </w:pPr>
            <w:r>
              <w:rPr>
                <w:b w:val="false"/>
                <w:bCs w:val="false"/>
                <w:sz w:val="26"/>
                <w:szCs w:val="26"/>
              </w:rPr>
              <w:t xml:space="preserve">tor, aniq</w:t>
            </w:r>
          </w:p>
        </w:tc>
        <w:tc>
          <w:tcPr>
            <w:tcW w:type="dxa" w:w="2338"/>
            <w:tcMar>
              <w:top w:type="dxa" w:w="60"/>
              <w:left w:type="dxa" w:w="100"/>
              <w:bottom w:type="dxa" w:w="60"/>
              <w:right w:type="dxa" w:w="100"/>
            </w:tcMar>
          </w:tcPr>
          <w:p>
            <w:pPr>
              <w:spacing w:line="276"/>
            </w:pPr>
            <w:r>
              <w:rPr>
                <w:b w:val="false"/>
                <w:bCs w:val="false"/>
                <w:sz w:val="26"/>
                <w:szCs w:val="26"/>
              </w:rPr>
              <w:t xml:space="preserve">o'rtacha</w:t>
            </w:r>
          </w:p>
        </w:tc>
        <w:tc>
          <w:tcPr>
            <w:tcW w:type="dxa" w:w="2338"/>
            <w:tcMar>
              <w:top w:type="dxa" w:w="60"/>
              <w:left w:type="dxa" w:w="100"/>
              <w:bottom w:type="dxa" w:w="60"/>
              <w:right w:type="dxa" w:w="100"/>
            </w:tcMar>
          </w:tcPr>
          <w:p>
            <w:pPr>
              <w:spacing w:line="276"/>
            </w:pPr>
            <w:r>
              <w:rPr>
                <w:b w:val="false"/>
                <w:bCs w:val="false"/>
                <w:sz w:val="26"/>
                <w:szCs w:val="26"/>
              </w:rPr>
              <w:t xml:space="preserve">keng, chegaralari ochiq</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Emotsional va baholi qism</w:t>
            </w:r>
          </w:p>
        </w:tc>
        <w:tc>
          <w:tcPr>
            <w:tcW w:type="dxa" w:w="2338"/>
            <w:tcMar>
              <w:top w:type="dxa" w:w="60"/>
              <w:left w:type="dxa" w:w="100"/>
              <w:bottom w:type="dxa" w:w="60"/>
              <w:right w:type="dxa" w:w="100"/>
            </w:tcMar>
          </w:tcPr>
          <w:p>
            <w:pPr>
              <w:spacing w:line="276"/>
            </w:pPr>
            <w:r>
              <w:rPr>
                <w:b w:val="false"/>
                <w:bCs w:val="false"/>
                <w:sz w:val="26"/>
                <w:szCs w:val="26"/>
              </w:rPr>
              <w:t xml:space="preserve">yo'q</w:t>
            </w:r>
          </w:p>
        </w:tc>
        <w:tc>
          <w:tcPr>
            <w:tcW w:type="dxa" w:w="2338"/>
            <w:tcMar>
              <w:top w:type="dxa" w:w="60"/>
              <w:left w:type="dxa" w:w="100"/>
              <w:bottom w:type="dxa" w:w="60"/>
              <w:right w:type="dxa" w:w="100"/>
            </w:tcMar>
          </w:tcPr>
          <w:p>
            <w:pPr>
              <w:spacing w:line="276"/>
            </w:pPr>
            <w:r>
              <w:rPr>
                <w:b w:val="false"/>
                <w:bCs w:val="false"/>
                <w:sz w:val="26"/>
                <w:szCs w:val="26"/>
              </w:rPr>
              <w:t xml:space="preserve">qisman</w:t>
            </w:r>
          </w:p>
        </w:tc>
        <w:tc>
          <w:tcPr>
            <w:tcW w:type="dxa" w:w="2338"/>
            <w:tcMar>
              <w:top w:type="dxa" w:w="60"/>
              <w:left w:type="dxa" w:w="100"/>
              <w:bottom w:type="dxa" w:w="60"/>
              <w:right w:type="dxa" w:w="100"/>
            </w:tcMar>
          </w:tcPr>
          <w:p>
            <w:pPr>
              <w:spacing w:line="276"/>
            </w:pPr>
            <w:r>
              <w:rPr>
                <w:b w:val="false"/>
                <w:bCs w:val="false"/>
                <w:sz w:val="26"/>
                <w:szCs w:val="26"/>
              </w:rPr>
              <w:t xml:space="preserve">albatta bor</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Milliy xususiyat</w:t>
            </w:r>
          </w:p>
        </w:tc>
        <w:tc>
          <w:tcPr>
            <w:tcW w:type="dxa" w:w="2338"/>
            <w:tcMar>
              <w:top w:type="dxa" w:w="60"/>
              <w:left w:type="dxa" w:w="100"/>
              <w:bottom w:type="dxa" w:w="60"/>
              <w:right w:type="dxa" w:w="100"/>
            </w:tcMar>
          </w:tcPr>
          <w:p>
            <w:pPr>
              <w:spacing w:line="276"/>
            </w:pPr>
            <w:r>
              <w:rPr>
                <w:b w:val="false"/>
                <w:bCs w:val="false"/>
                <w:sz w:val="26"/>
                <w:szCs w:val="26"/>
              </w:rPr>
              <w:t xml:space="preserve">umuminsoniy</w:t>
            </w:r>
          </w:p>
        </w:tc>
        <w:tc>
          <w:tcPr>
            <w:tcW w:type="dxa" w:w="2338"/>
            <w:tcMar>
              <w:top w:type="dxa" w:w="60"/>
              <w:left w:type="dxa" w:w="100"/>
              <w:bottom w:type="dxa" w:w="60"/>
              <w:right w:type="dxa" w:w="100"/>
            </w:tcMar>
          </w:tcPr>
          <w:p>
            <w:pPr>
              <w:spacing w:line="276"/>
            </w:pPr>
            <w:r>
              <w:rPr>
                <w:b w:val="false"/>
                <w:bCs w:val="false"/>
                <w:sz w:val="26"/>
                <w:szCs w:val="26"/>
              </w:rPr>
              <w:t xml:space="preserve">qisman milliy</w:t>
            </w:r>
          </w:p>
        </w:tc>
        <w:tc>
          <w:tcPr>
            <w:tcW w:type="dxa" w:w="2338"/>
            <w:tcMar>
              <w:top w:type="dxa" w:w="60"/>
              <w:left w:type="dxa" w:w="100"/>
              <w:bottom w:type="dxa" w:w="60"/>
              <w:right w:type="dxa" w:w="100"/>
            </w:tcMar>
          </w:tcPr>
          <w:p>
            <w:pPr>
              <w:spacing w:line="276"/>
            </w:pPr>
            <w:r>
              <w:rPr>
                <w:b w:val="false"/>
                <w:bCs w:val="false"/>
                <w:sz w:val="26"/>
                <w:szCs w:val="26"/>
              </w:rPr>
              <w:t xml:space="preserve">kuchli milliy-madaniy xususiyatga ega</w:t>
            </w:r>
          </w:p>
        </w:tc>
      </w:tr>
    </w:tbl>
    <w:p/>
    <w:p>
      <w:pPr>
        <w:ind w:firstLine="709"/>
        <w:jc w:val="both"/>
      </w:pPr>
      <w:r>
        <w:t xml:space="preserve">Masalan, "ona" so'zining </w:t>
      </w:r>
      <w:r>
        <w:rPr>
          <w:b/>
          <w:bCs/>
        </w:rPr>
        <w:t xml:space="preserve">tushuncha</w:t>
      </w:r>
      <w:r>
        <w:t xml:space="preserve"> sifatidagi mazmuni "farzandni dunyoga keltirgan ayol". Uning </w:t>
      </w:r>
      <w:r>
        <w:rPr>
          <w:b/>
          <w:bCs/>
        </w:rPr>
        <w:t xml:space="preserve">leksik ma'nosi</w:t>
      </w:r>
      <w:r>
        <w:t xml:space="preserve"> izohli lug'atda shu va boshqa ko'chma ma'nolar bilan beriladi. </w:t>
      </w:r>
      <w:r>
        <w:rPr>
          <w:b/>
          <w:bCs/>
        </w:rPr>
        <w:t xml:space="preserve">Konsept</w:t>
      </w:r>
      <w:r>
        <w:t xml:space="preserve"> sifatida esa unga mehr, fidoyilik, alla, "Jannat onalar oyog'i ostida" hikmati, "ona Vatan" birikmasi va har bir insonning shaxsiy tajribasi ham kiradi.</w:t>
      </w:r>
    </w:p>
    <w:p>
      <w:pPr>
        <w:pStyle w:val="Heading1"/>
        <w:keepNext/>
        <w:spacing w:after="120" w:before="280"/>
      </w:pPr>
      <w:r>
        <w:t xml:space="preserve">3. Konseptning tuzilishi</w:t>
      </w:r>
    </w:p>
    <w:p>
      <w:pPr>
        <w:ind w:firstLine="709"/>
        <w:jc w:val="both"/>
      </w:pPr>
      <w:r>
        <w:rPr>
          <w:b/>
          <w:bCs/>
        </w:rPr>
        <w:t xml:space="preserve">Maydon tuzilishi.</w:t>
      </w:r>
      <w:r>
        <w:t xml:space="preserve"> Z.D. Popova va I.A. Sternin konseptni maydon shaklida tasavvur qiladi. Uning markazida </w:t>
      </w:r>
      <w:r>
        <w:rPr>
          <w:b/>
          <w:bCs/>
        </w:rPr>
        <w:t xml:space="preserve">yadro</w:t>
      </w:r>
      <w:r>
        <w:t xml:space="preserve">, ya'ni eng aniq, hamma til egalari uchun umumiy bo'lgan mazmun turadi. Undan keyin </w:t>
      </w:r>
      <w:r>
        <w:rPr>
          <w:b/>
          <w:bCs/>
        </w:rPr>
        <w:t xml:space="preserve">yaqin periferiya</w:t>
      </w:r>
      <w:r>
        <w:t xml:space="preserve">, chetda esa </w:t>
      </w:r>
      <w:r>
        <w:rPr>
          <w:b/>
          <w:bCs/>
        </w:rPr>
        <w:t xml:space="preserve">uzoq periferiya</w:t>
      </w:r>
      <w:r>
        <w:t xml:space="preserve">, ya'ni shaxsiy, obrazli va kam uchraydigan belgilar joylashadi.</w:t>
      </w:r>
    </w:p>
    <w:p>
      <w:pPr>
        <w:ind w:firstLine="709"/>
        <w:jc w:val="both"/>
      </w:pPr>
      <w:r>
        <w:rPr>
          <w:b/>
          <w:bCs/>
        </w:rPr>
        <w:t xml:space="preserve">Qatlamlar tuzilishi.</w:t>
      </w:r>
      <w:r>
        <w:t xml:space="preserve"> Yu.S. Stepanov konseptda uch qatlamni ajratgan: 1) asosiy, dolzarb belgi; 2) qo'shimcha, passiv (tarixiy) belgilar; 3) ichki shakl, ya'ni etimologik qatlam (4-ma'ruzaga qarang).</w:t>
      </w:r>
    </w:p>
    <w:p>
      <w:pPr>
        <w:ind w:firstLine="709"/>
        <w:jc w:val="both"/>
      </w:pPr>
      <w:r>
        <w:rPr>
          <w:b/>
          <w:bCs/>
        </w:rPr>
        <w:t xml:space="preserve">Uch tarkibiy qism.</w:t>
      </w:r>
      <w:r>
        <w:t xml:space="preserve"> V.I. Karasik ("Языковой круг: личность, концепты, дискурс", 2002) lingvokulturologik konseptda uch tarkibiy qismni ajratadi:</w:t>
      </w:r>
    </w:p>
    <w:p>
      <w:pPr>
        <w:pStyle w:val="ListParagraph"/>
        <w:numPr>
          <w:ilvl w:val="0"/>
          <w:numId w:val="3"/>
        </w:numPr>
        <w:jc w:val="both"/>
      </w:pPr>
      <w:r>
        <w:rPr>
          <w:b/>
          <w:bCs/>
        </w:rPr>
        <w:t xml:space="preserve">obrazli qism</w:t>
      </w:r>
      <w:r>
        <w:t xml:space="preserve"> – konsept bilan bog'liq ko'rish, eshitish, his qilish orqali hosil bo'lgan tasavvurlar va metaforalar;</w:t>
      </w:r>
    </w:p>
    <w:p>
      <w:pPr>
        <w:pStyle w:val="ListParagraph"/>
        <w:numPr>
          <w:ilvl w:val="0"/>
          <w:numId w:val="3"/>
        </w:numPr>
        <w:jc w:val="both"/>
      </w:pPr>
      <w:r>
        <w:rPr>
          <w:b/>
          <w:bCs/>
        </w:rPr>
        <w:t xml:space="preserve">tushunchaviy qism</w:t>
      </w:r>
      <w:r>
        <w:t xml:space="preserve"> – konseptning ta'rifi, asosiy belgilari, lug'atlarda qayd etilgan mazmuni;</w:t>
      </w:r>
    </w:p>
    <w:p>
      <w:pPr>
        <w:pStyle w:val="ListParagraph"/>
        <w:numPr>
          <w:ilvl w:val="0"/>
          <w:numId w:val="3"/>
        </w:numPr>
        <w:jc w:val="both"/>
      </w:pPr>
      <w:r>
        <w:rPr>
          <w:b/>
          <w:bCs/>
        </w:rPr>
        <w:t xml:space="preserve">qadriyatli qism</w:t>
      </w:r>
      <w:r>
        <w:t xml:space="preserve"> – konseptning jamiyat va shaxs uchun ahamiyati, uning ijobiy yoki salbiy bahosi.</w:t>
      </w:r>
    </w:p>
    <w:p>
      <w:pPr>
        <w:ind w:firstLine="709"/>
        <w:jc w:val="both"/>
      </w:pPr>
      <w:r>
        <w:t xml:space="preserve">V.I. Karasik ayniqsa qadriyatli qismni lingvokulturologik konseptning eng muhim belgisi deb hisoblaydi. Aynan shu qism konseptni oddiy bilim birligidan farqlaydi.</w:t>
      </w:r>
    </w:p>
    <w:p>
      <w:pPr>
        <w:pStyle w:val="Heading2"/>
        <w:keepNext/>
        <w:spacing w:after="80" w:before="200"/>
      </w:pPr>
      <w:r>
        <w:t xml:space="preserve">Jadval. "Mehmon" konseptining tarkibiy qismlari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Qism</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Mazmuni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Obrazli</w:t>
            </w:r>
          </w:p>
        </w:tc>
        <w:tc>
          <w:tcPr>
            <w:tcW w:type="dxa" w:w="4677"/>
            <w:tcMar>
              <w:top w:type="dxa" w:w="60"/>
              <w:left w:type="dxa" w:w="100"/>
              <w:bottom w:type="dxa" w:w="60"/>
              <w:right w:type="dxa" w:w="100"/>
            </w:tcMar>
          </w:tcPr>
          <w:p>
            <w:pPr>
              <w:spacing w:line="276"/>
            </w:pPr>
            <w:r>
              <w:rPr>
                <w:b w:val="false"/>
                <w:bCs w:val="false"/>
                <w:sz w:val="26"/>
                <w:szCs w:val="26"/>
              </w:rPr>
              <w:t xml:space="preserve">to'kin dasturxon, ostonada kutib olish, non ushatish, choy quyish manzarasi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Tushunchaviy</w:t>
            </w:r>
          </w:p>
        </w:tc>
        <w:tc>
          <w:tcPr>
            <w:tcW w:type="dxa" w:w="4677"/>
            <w:tcMar>
              <w:top w:type="dxa" w:w="60"/>
              <w:left w:type="dxa" w:w="100"/>
              <w:bottom w:type="dxa" w:w="60"/>
              <w:right w:type="dxa" w:w="100"/>
            </w:tcMar>
          </w:tcPr>
          <w:p>
            <w:pPr>
              <w:spacing w:line="276"/>
            </w:pPr>
            <w:r>
              <w:rPr>
                <w:b w:val="false"/>
                <w:bCs w:val="false"/>
                <w:sz w:val="26"/>
                <w:szCs w:val="26"/>
              </w:rPr>
              <w:t xml:space="preserve">boshqa joydan taklif bilan yoki taklifsiz kelgan kishi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Qadriyatli</w:t>
            </w:r>
          </w:p>
        </w:tc>
        <w:tc>
          <w:tcPr>
            <w:tcW w:type="dxa" w:w="4677"/>
            <w:tcMar>
              <w:top w:type="dxa" w:w="60"/>
              <w:left w:type="dxa" w:w="100"/>
              <w:bottom w:type="dxa" w:w="60"/>
              <w:right w:type="dxa" w:w="100"/>
            </w:tcMar>
          </w:tcPr>
          <w:p>
            <w:pPr>
              <w:spacing w:line="276"/>
            </w:pPr>
            <w:r>
              <w:rPr>
                <w:b w:val="false"/>
                <w:bCs w:val="false"/>
                <w:sz w:val="26"/>
                <w:szCs w:val="26"/>
              </w:rPr>
              <w:t xml:space="preserve">mehmonni hurmat qilish oliy fazilat; "Mehmon otangdan ulug'"</w:t>
            </w:r>
          </w:p>
        </w:tc>
      </w:tr>
    </w:tbl>
    <w:p/>
    <w:p>
      <w:pPr>
        <w:pStyle w:val="Heading1"/>
        <w:keepNext/>
        <w:spacing w:after="120" w:before="280"/>
      </w:pPr>
      <w:r>
        <w:t xml:space="preserve">4. Konseptlarning turlari</w:t>
      </w:r>
    </w:p>
    <w:p>
      <w:pPr>
        <w:ind w:firstLine="709"/>
        <w:jc w:val="both"/>
      </w:pPr>
      <w:r>
        <w:t xml:space="preserve">Konseptlar turli mezonlar asosida tasniflanadi.</w:t>
      </w:r>
    </w:p>
    <w:p>
      <w:pPr>
        <w:ind w:firstLine="709"/>
        <w:jc w:val="both"/>
      </w:pPr>
      <w:r>
        <w:rPr>
          <w:b/>
          <w:bCs/>
        </w:rPr>
        <w:t xml:space="preserve">Egasiga ko'ra</w:t>
      </w:r>
      <w:r>
        <w:t xml:space="preserve"> (V.I. Karasik): </w:t>
      </w:r>
      <w:r>
        <w:rPr>
          <w:b/>
          <w:bCs/>
        </w:rPr>
        <w:t xml:space="preserve">umuminsoniy</w:t>
      </w:r>
      <w:r>
        <w:t xml:space="preserve"> konseptlar (hayot, o'lim, vaqt, sevgi); </w:t>
      </w:r>
      <w:r>
        <w:rPr>
          <w:b/>
          <w:bCs/>
        </w:rPr>
        <w:t xml:space="preserve">milliy</w:t>
      </w:r>
      <w:r>
        <w:t xml:space="preserve"> (etnik) konseptlar (o'zbek madaniyatida "mahalla", "andisha", "mehr-oqibat"); </w:t>
      </w:r>
      <w:r>
        <w:rPr>
          <w:b/>
          <w:bCs/>
        </w:rPr>
        <w:t xml:space="preserve">guruh</w:t>
      </w:r>
      <w:r>
        <w:t xml:space="preserve"> konseptlari, ya'ni muayyan kasb, yosh yoki ijtimoiy guruhga xos konseptlar; </w:t>
      </w:r>
      <w:r>
        <w:rPr>
          <w:b/>
          <w:bCs/>
        </w:rPr>
        <w:t xml:space="preserve">shaxsiy</w:t>
      </w:r>
      <w:r>
        <w:t xml:space="preserve"> konseptlar, ya'ni ayrim shaxs, masalan shoir yoki yozuvchi ijodiga xos konseptlar.</w:t>
      </w:r>
    </w:p>
    <w:p>
      <w:pPr>
        <w:ind w:firstLine="709"/>
        <w:jc w:val="both"/>
      </w:pPr>
      <w:r>
        <w:rPr>
          <w:b/>
          <w:bCs/>
        </w:rPr>
        <w:t xml:space="preserve">Mazmun turiga ko'ra</w:t>
      </w:r>
      <w:r>
        <w:t xml:space="preserve"> (Z.D. Popova, I.A. Sternin):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Turi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Tasavvur</w:t>
            </w:r>
          </w:p>
        </w:tc>
        <w:tc>
          <w:tcPr>
            <w:tcW w:type="dxa" w:w="3118"/>
            <w:tcMar>
              <w:top w:type="dxa" w:w="60"/>
              <w:left w:type="dxa" w:w="100"/>
              <w:bottom w:type="dxa" w:w="60"/>
              <w:right w:type="dxa" w:w="100"/>
            </w:tcMar>
          </w:tcPr>
          <w:p>
            <w:pPr>
              <w:spacing w:line="276"/>
            </w:pPr>
            <w:r>
              <w:rPr>
                <w:b w:val="false"/>
                <w:bCs w:val="false"/>
                <w:sz w:val="26"/>
                <w:szCs w:val="26"/>
              </w:rPr>
              <w:t xml:space="preserve">narsaning umumlashgan obrazi</w:t>
            </w:r>
          </w:p>
        </w:tc>
        <w:tc>
          <w:tcPr>
            <w:tcW w:type="dxa" w:w="3118"/>
            <w:tcMar>
              <w:top w:type="dxa" w:w="60"/>
              <w:left w:type="dxa" w:w="100"/>
              <w:bottom w:type="dxa" w:w="60"/>
              <w:right w:type="dxa" w:w="100"/>
            </w:tcMar>
          </w:tcPr>
          <w:p>
            <w:pPr>
              <w:spacing w:line="276"/>
            </w:pPr>
            <w:r>
              <w:rPr>
                <w:b w:val="false"/>
                <w:bCs w:val="false"/>
                <w:sz w:val="26"/>
                <w:szCs w:val="26"/>
              </w:rPr>
              <w:t xml:space="preserve">olma, chinor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Sxema</w:t>
            </w:r>
          </w:p>
        </w:tc>
        <w:tc>
          <w:tcPr>
            <w:tcW w:type="dxa" w:w="3118"/>
            <w:tcMar>
              <w:top w:type="dxa" w:w="60"/>
              <w:left w:type="dxa" w:w="100"/>
              <w:bottom w:type="dxa" w:w="60"/>
              <w:right w:type="dxa" w:w="100"/>
            </w:tcMar>
          </w:tcPr>
          <w:p>
            <w:pPr>
              <w:spacing w:line="276"/>
            </w:pPr>
            <w:r>
              <w:rPr>
                <w:b w:val="false"/>
                <w:bCs w:val="false"/>
                <w:sz w:val="26"/>
                <w:szCs w:val="26"/>
              </w:rPr>
              <w:t xml:space="preserve">narsaning umumiy chizmasi, shakli</w:t>
            </w:r>
          </w:p>
        </w:tc>
        <w:tc>
          <w:tcPr>
            <w:tcW w:type="dxa" w:w="3118"/>
            <w:tcMar>
              <w:top w:type="dxa" w:w="60"/>
              <w:left w:type="dxa" w:w="100"/>
              <w:bottom w:type="dxa" w:w="60"/>
              <w:right w:type="dxa" w:w="100"/>
            </w:tcMar>
          </w:tcPr>
          <w:p>
            <w:pPr>
              <w:spacing w:line="276"/>
            </w:pPr>
            <w:r>
              <w:rPr>
                <w:b w:val="false"/>
                <w:bCs w:val="false"/>
                <w:sz w:val="26"/>
                <w:szCs w:val="26"/>
              </w:rPr>
              <w:t xml:space="preserve">daraxt, uy</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Tushuncha</w:t>
            </w:r>
          </w:p>
        </w:tc>
        <w:tc>
          <w:tcPr>
            <w:tcW w:type="dxa" w:w="3118"/>
            <w:tcMar>
              <w:top w:type="dxa" w:w="60"/>
              <w:left w:type="dxa" w:w="100"/>
              <w:bottom w:type="dxa" w:w="60"/>
              <w:right w:type="dxa" w:w="100"/>
            </w:tcMar>
          </w:tcPr>
          <w:p>
            <w:pPr>
              <w:spacing w:line="276"/>
            </w:pPr>
            <w:r>
              <w:rPr>
                <w:b w:val="false"/>
                <w:bCs w:val="false"/>
                <w:sz w:val="26"/>
                <w:szCs w:val="26"/>
              </w:rPr>
              <w:t xml:space="preserve">narsaning asosiy belgilari</w:t>
            </w:r>
          </w:p>
        </w:tc>
        <w:tc>
          <w:tcPr>
            <w:tcW w:type="dxa" w:w="3118"/>
            <w:tcMar>
              <w:top w:type="dxa" w:w="60"/>
              <w:left w:type="dxa" w:w="100"/>
              <w:bottom w:type="dxa" w:w="60"/>
              <w:right w:type="dxa" w:w="100"/>
            </w:tcMar>
          </w:tcPr>
          <w:p>
            <w:pPr>
              <w:spacing w:line="276"/>
            </w:pPr>
            <w:r>
              <w:rPr>
                <w:b w:val="false"/>
                <w:bCs w:val="false"/>
                <w:sz w:val="26"/>
                <w:szCs w:val="26"/>
              </w:rPr>
              <w:t xml:space="preserve">uchburchak, qonun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Freym</w:t>
            </w:r>
          </w:p>
        </w:tc>
        <w:tc>
          <w:tcPr>
            <w:tcW w:type="dxa" w:w="3118"/>
            <w:tcMar>
              <w:top w:type="dxa" w:w="60"/>
              <w:left w:type="dxa" w:w="100"/>
              <w:bottom w:type="dxa" w:w="60"/>
              <w:right w:type="dxa" w:w="100"/>
            </w:tcMar>
          </w:tcPr>
          <w:p>
            <w:pPr>
              <w:spacing w:line="276"/>
            </w:pPr>
            <w:r>
              <w:rPr>
                <w:b w:val="false"/>
                <w:bCs w:val="false"/>
                <w:sz w:val="26"/>
                <w:szCs w:val="26"/>
              </w:rPr>
              <w:t xml:space="preserve">vaziyat haqidagi bilimlar majmui</w:t>
            </w:r>
          </w:p>
        </w:tc>
        <w:tc>
          <w:tcPr>
            <w:tcW w:type="dxa" w:w="3118"/>
            <w:tcMar>
              <w:top w:type="dxa" w:w="60"/>
              <w:left w:type="dxa" w:w="100"/>
              <w:bottom w:type="dxa" w:w="60"/>
              <w:right w:type="dxa" w:w="100"/>
            </w:tcMar>
          </w:tcPr>
          <w:p>
            <w:pPr>
              <w:spacing w:line="276"/>
            </w:pPr>
            <w:r>
              <w:rPr>
                <w:b w:val="false"/>
                <w:bCs w:val="false"/>
                <w:sz w:val="26"/>
                <w:szCs w:val="26"/>
              </w:rPr>
              <w:t xml:space="preserve">do'kon, to'y</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Ssenariy</w:t>
            </w:r>
          </w:p>
        </w:tc>
        <w:tc>
          <w:tcPr>
            <w:tcW w:type="dxa" w:w="3118"/>
            <w:tcMar>
              <w:top w:type="dxa" w:w="60"/>
              <w:left w:type="dxa" w:w="100"/>
              <w:bottom w:type="dxa" w:w="60"/>
              <w:right w:type="dxa" w:w="100"/>
            </w:tcMar>
          </w:tcPr>
          <w:p>
            <w:pPr>
              <w:spacing w:line="276"/>
            </w:pPr>
            <w:r>
              <w:rPr>
                <w:b w:val="false"/>
                <w:bCs w:val="false"/>
                <w:sz w:val="26"/>
                <w:szCs w:val="26"/>
              </w:rPr>
              <w:t xml:space="preserve">voqealar ketma-ketligi</w:t>
            </w:r>
          </w:p>
        </w:tc>
        <w:tc>
          <w:tcPr>
            <w:tcW w:type="dxa" w:w="3118"/>
            <w:tcMar>
              <w:top w:type="dxa" w:w="60"/>
              <w:left w:type="dxa" w:w="100"/>
              <w:bottom w:type="dxa" w:w="60"/>
              <w:right w:type="dxa" w:w="100"/>
            </w:tcMar>
          </w:tcPr>
          <w:p>
            <w:pPr>
              <w:spacing w:line="276"/>
            </w:pPr>
            <w:r>
              <w:rPr>
                <w:b w:val="false"/>
                <w:bCs w:val="false"/>
                <w:sz w:val="26"/>
                <w:szCs w:val="26"/>
              </w:rPr>
              <w:t xml:space="preserve">to'y marosimi, mehmon kutish</w:t>
            </w:r>
          </w:p>
        </w:tc>
      </w:tr>
    </w:tbl>
    <w:p/>
    <w:p>
      <w:pPr>
        <w:ind w:firstLine="709"/>
        <w:jc w:val="both"/>
      </w:pPr>
      <w:r>
        <w:rPr>
          <w:b/>
          <w:bCs/>
        </w:rPr>
        <w:t xml:space="preserve">Mavhumlik darajasiga ko'ra:</w:t>
      </w:r>
      <w:r>
        <w:t xml:space="preserve"> aniq narsalarni bildiruvchi konseptlar (non, uy, beshik) va mavhum konseptlar (vatan, sha'n, taqdir, baxt).</w:t>
      </w:r>
    </w:p>
    <w:p>
      <w:pPr>
        <w:pStyle w:val="Heading1"/>
        <w:keepNext/>
        <w:spacing w:after="120" w:before="280"/>
      </w:pPr>
      <w:r>
        <w:t xml:space="preserve">5. Konseptning til vositalarida ifodalanishi</w:t>
      </w:r>
    </w:p>
    <w:p>
      <w:pPr>
        <w:ind w:firstLine="709"/>
        <w:jc w:val="both"/>
      </w:pPr>
      <w:r>
        <w:t xml:space="preserve">Konsept bevosita kuzatilmaydi. U til vositalari orqali ifodalanadi va ular orqali o'rganiladi. Konseptni ifodalovchi barcha til birliklari majmui konseptning </w:t>
      </w:r>
      <w:r>
        <w:rPr>
          <w:b/>
          <w:bCs/>
        </w:rPr>
        <w:t xml:space="preserve">nominativ maydoni</w:t>
      </w:r>
      <w:r>
        <w:t xml:space="preserve"> deb ataladi (Z.D. Popova, I.A. Sternin).</w:t>
      </w:r>
    </w:p>
    <w:p>
      <w:pPr>
        <w:ind w:firstLine="709"/>
        <w:jc w:val="both"/>
      </w:pPr>
      <w:r>
        <w:t xml:space="preserve">Nominativ maydonga quyidagilar kiradi:</w:t>
      </w:r>
    </w:p>
    <w:p>
      <w:pPr>
        <w:pStyle w:val="ListParagraph"/>
        <w:numPr>
          <w:ilvl w:val="0"/>
          <w:numId w:val="3"/>
        </w:numPr>
        <w:jc w:val="both"/>
      </w:pPr>
      <w:r>
        <w:t xml:space="preserve">konseptni bevosita nomlovchi asosiy so'z (masalan, "ko'ngil");</w:t>
      </w:r>
    </w:p>
    <w:p>
      <w:pPr>
        <w:pStyle w:val="ListParagraph"/>
        <w:numPr>
          <w:ilvl w:val="0"/>
          <w:numId w:val="3"/>
        </w:numPr>
        <w:jc w:val="both"/>
      </w:pPr>
      <w:r>
        <w:t xml:space="preserve">uning sinonimlari va ma'nodosh so'zlari (dil, yurak, qalb);</w:t>
      </w:r>
    </w:p>
    <w:p>
      <w:pPr>
        <w:pStyle w:val="ListParagraph"/>
        <w:numPr>
          <w:ilvl w:val="0"/>
          <w:numId w:val="3"/>
        </w:numPr>
        <w:jc w:val="both"/>
      </w:pPr>
      <w:r>
        <w:t xml:space="preserve">yasama so'zlar (ko'ngilli, ko'ngilsiz, ko'ngilchan);</w:t>
      </w:r>
    </w:p>
    <w:p>
      <w:pPr>
        <w:pStyle w:val="ListParagraph"/>
        <w:numPr>
          <w:ilvl w:val="0"/>
          <w:numId w:val="3"/>
        </w:numPr>
        <w:jc w:val="both"/>
      </w:pPr>
      <w:r>
        <w:t xml:space="preserve">so'z birikmalari va frazeologizmlar (ko'ngli ochildi, ko'ngil olmoq);</w:t>
      </w:r>
    </w:p>
    <w:p>
      <w:pPr>
        <w:pStyle w:val="ListParagraph"/>
        <w:numPr>
          <w:ilvl w:val="0"/>
          <w:numId w:val="3"/>
        </w:numPr>
        <w:jc w:val="both"/>
      </w:pPr>
      <w:r>
        <w:t xml:space="preserve">maqol va matallar;</w:t>
      </w:r>
    </w:p>
    <w:p>
      <w:pPr>
        <w:pStyle w:val="ListParagraph"/>
        <w:numPr>
          <w:ilvl w:val="0"/>
          <w:numId w:val="3"/>
        </w:numPr>
        <w:jc w:val="both"/>
      </w:pPr>
      <w:r>
        <w:t xml:space="preserve">badiiy matnlar, she'rlar, qo'shiqlar;</w:t>
      </w:r>
    </w:p>
    <w:p>
      <w:pPr>
        <w:pStyle w:val="ListParagraph"/>
        <w:numPr>
          <w:ilvl w:val="0"/>
          <w:numId w:val="3"/>
        </w:numPr>
        <w:jc w:val="both"/>
      </w:pPr>
      <w:r>
        <w:t xml:space="preserve">pretsedent birliklar va ramzlar.</w:t>
      </w:r>
    </w:p>
    <w:p>
      <w:pPr>
        <w:pStyle w:val="Heading1"/>
        <w:keepNext/>
        <w:spacing w:after="120" w:before="280"/>
      </w:pPr>
      <w:r>
        <w:t xml:space="preserve">6. Konseptosfera. "Ko'ngil" konsepti misolida tahlil</w:t>
      </w:r>
    </w:p>
    <w:p>
      <w:pPr>
        <w:ind w:firstLine="709"/>
        <w:jc w:val="both"/>
      </w:pPr>
      <w:r>
        <w:t xml:space="preserve">D.S. Lixachyov "konseptosfera" deganda muayyan xalq tilidagi barcha konseptlarning o'zaro bog'liq tizimini tushungan. Har bir xalqning konseptosferasi uning madaniyati, tarixi, dini va turmush tarzi bilan belgilanadi. Masalan, o'zbek konseptosferasida "mehmon", "mahalla", "andisha", "ko'ngil" kabi konseptlar markaziy o'rin tutadi.</w:t>
      </w:r>
    </w:p>
    <w:p>
      <w:pPr>
        <w:ind w:firstLine="709"/>
        <w:jc w:val="both"/>
      </w:pPr>
      <w:r>
        <w:rPr>
          <w:b/>
          <w:bCs/>
        </w:rPr>
        <w:t xml:space="preserve">"Ko'ngil" konsepti</w:t>
      </w:r>
      <w:r>
        <w:t xml:space="preserve"> o'zbek tilida juda boy ifoda vositalariga ega. Ingliz tilida unga eng yaqin so'zlar "heart" va "soul" bo'lsa-da, ular "ko'ngil"ning barcha ma'nolarini qamrab olmaydi. O'zbek tilida "ko'ngil" insonning his-tuyg'ulari, kayfiyati, istagi va boshqalarga munosabatining markazi sifatida tasavvur qilinadi.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Ibora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Konseptning qaysi qirrasi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ko'ngli ochildi</w:t>
            </w:r>
          </w:p>
        </w:tc>
        <w:tc>
          <w:tcPr>
            <w:tcW w:type="dxa" w:w="3118"/>
            <w:tcMar>
              <w:top w:type="dxa" w:w="60"/>
              <w:left w:type="dxa" w:w="100"/>
              <w:bottom w:type="dxa" w:w="60"/>
              <w:right w:type="dxa" w:w="100"/>
            </w:tcMar>
          </w:tcPr>
          <w:p>
            <w:pPr>
              <w:spacing w:line="276"/>
            </w:pPr>
            <w:r>
              <w:rPr>
                <w:b w:val="false"/>
                <w:bCs w:val="false"/>
                <w:sz w:val="26"/>
                <w:szCs w:val="26"/>
              </w:rPr>
              <w:t xml:space="preserve">kayfiyati yaxshilandi</w:t>
            </w:r>
          </w:p>
        </w:tc>
        <w:tc>
          <w:tcPr>
            <w:tcW w:type="dxa" w:w="3118"/>
            <w:tcMar>
              <w:top w:type="dxa" w:w="60"/>
              <w:left w:type="dxa" w:w="100"/>
              <w:bottom w:type="dxa" w:w="60"/>
              <w:right w:type="dxa" w:w="100"/>
            </w:tcMar>
          </w:tcPr>
          <w:p>
            <w:pPr>
              <w:spacing w:line="276"/>
            </w:pPr>
            <w:r>
              <w:rPr>
                <w:b w:val="false"/>
                <w:bCs w:val="false"/>
                <w:sz w:val="26"/>
                <w:szCs w:val="26"/>
              </w:rPr>
              <w:t xml:space="preserve">kayfiyat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ko'ngli qoldi</w:t>
            </w:r>
          </w:p>
        </w:tc>
        <w:tc>
          <w:tcPr>
            <w:tcW w:type="dxa" w:w="3118"/>
            <w:tcMar>
              <w:top w:type="dxa" w:w="60"/>
              <w:left w:type="dxa" w:w="100"/>
              <w:bottom w:type="dxa" w:w="60"/>
              <w:right w:type="dxa" w:w="100"/>
            </w:tcMar>
          </w:tcPr>
          <w:p>
            <w:pPr>
              <w:spacing w:line="276"/>
            </w:pPr>
            <w:r>
              <w:rPr>
                <w:b w:val="false"/>
                <w:bCs w:val="false"/>
                <w:sz w:val="26"/>
                <w:szCs w:val="26"/>
              </w:rPr>
              <w:t xml:space="preserve">xafa bo'ldi, ranjidi</w:t>
            </w:r>
          </w:p>
        </w:tc>
        <w:tc>
          <w:tcPr>
            <w:tcW w:type="dxa" w:w="3118"/>
            <w:tcMar>
              <w:top w:type="dxa" w:w="60"/>
              <w:left w:type="dxa" w:w="100"/>
              <w:bottom w:type="dxa" w:w="60"/>
              <w:right w:type="dxa" w:w="100"/>
            </w:tcMar>
          </w:tcPr>
          <w:p>
            <w:pPr>
              <w:spacing w:line="276"/>
            </w:pPr>
            <w:r>
              <w:rPr>
                <w:b w:val="false"/>
                <w:bCs w:val="false"/>
                <w:sz w:val="26"/>
                <w:szCs w:val="26"/>
              </w:rPr>
              <w:t xml:space="preserve">munosabat, ranjish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ko'ngil olmoq</w:t>
            </w:r>
          </w:p>
        </w:tc>
        <w:tc>
          <w:tcPr>
            <w:tcW w:type="dxa" w:w="3118"/>
            <w:tcMar>
              <w:top w:type="dxa" w:w="60"/>
              <w:left w:type="dxa" w:w="100"/>
              <w:bottom w:type="dxa" w:w="60"/>
              <w:right w:type="dxa" w:w="100"/>
            </w:tcMar>
          </w:tcPr>
          <w:p>
            <w:pPr>
              <w:spacing w:line="276"/>
            </w:pPr>
            <w:r>
              <w:rPr>
                <w:b w:val="false"/>
                <w:bCs w:val="false"/>
                <w:sz w:val="26"/>
                <w:szCs w:val="26"/>
              </w:rPr>
              <w:t xml:space="preserve">birovni xursand qilmoq</w:t>
            </w:r>
          </w:p>
        </w:tc>
        <w:tc>
          <w:tcPr>
            <w:tcW w:type="dxa" w:w="3118"/>
            <w:tcMar>
              <w:top w:type="dxa" w:w="60"/>
              <w:left w:type="dxa" w:w="100"/>
              <w:bottom w:type="dxa" w:w="60"/>
              <w:right w:type="dxa" w:w="100"/>
            </w:tcMar>
          </w:tcPr>
          <w:p>
            <w:pPr>
              <w:spacing w:line="276"/>
            </w:pPr>
            <w:r>
              <w:rPr>
                <w:b w:val="false"/>
                <w:bCs w:val="false"/>
                <w:sz w:val="26"/>
                <w:szCs w:val="26"/>
              </w:rPr>
              <w:t xml:space="preserve">o'zgalarga e'tibor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ko'ngli bo'sh</w:t>
            </w:r>
          </w:p>
        </w:tc>
        <w:tc>
          <w:tcPr>
            <w:tcW w:type="dxa" w:w="3118"/>
            <w:tcMar>
              <w:top w:type="dxa" w:w="60"/>
              <w:left w:type="dxa" w:w="100"/>
              <w:bottom w:type="dxa" w:w="60"/>
              <w:right w:type="dxa" w:w="100"/>
            </w:tcMar>
          </w:tcPr>
          <w:p>
            <w:pPr>
              <w:spacing w:line="276"/>
            </w:pPr>
            <w:r>
              <w:rPr>
                <w:b w:val="false"/>
                <w:bCs w:val="false"/>
                <w:sz w:val="26"/>
                <w:szCs w:val="26"/>
              </w:rPr>
              <w:t xml:space="preserve">rahmdil, yumshoq tabiatli</w:t>
            </w:r>
          </w:p>
        </w:tc>
        <w:tc>
          <w:tcPr>
            <w:tcW w:type="dxa" w:w="3118"/>
            <w:tcMar>
              <w:top w:type="dxa" w:w="60"/>
              <w:left w:type="dxa" w:w="100"/>
              <w:bottom w:type="dxa" w:w="60"/>
              <w:right w:type="dxa" w:w="100"/>
            </w:tcMar>
          </w:tcPr>
          <w:p>
            <w:pPr>
              <w:spacing w:line="276"/>
            </w:pPr>
            <w:r>
              <w:rPr>
                <w:b w:val="false"/>
                <w:bCs w:val="false"/>
                <w:sz w:val="26"/>
                <w:szCs w:val="26"/>
              </w:rPr>
              <w:t xml:space="preserve">xarakter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ko'ngli tog'dek ko'tarildi</w:t>
            </w:r>
          </w:p>
        </w:tc>
        <w:tc>
          <w:tcPr>
            <w:tcW w:type="dxa" w:w="3118"/>
            <w:tcMar>
              <w:top w:type="dxa" w:w="60"/>
              <w:left w:type="dxa" w:w="100"/>
              <w:bottom w:type="dxa" w:w="60"/>
              <w:right w:type="dxa" w:w="100"/>
            </w:tcMar>
          </w:tcPr>
          <w:p>
            <w:pPr>
              <w:spacing w:line="276"/>
            </w:pPr>
            <w:r>
              <w:rPr>
                <w:b w:val="false"/>
                <w:bCs w:val="false"/>
                <w:sz w:val="26"/>
                <w:szCs w:val="26"/>
              </w:rPr>
              <w:t xml:space="preserve">juda xursand bo'ldi, ruhlandi</w:t>
            </w:r>
          </w:p>
        </w:tc>
        <w:tc>
          <w:tcPr>
            <w:tcW w:type="dxa" w:w="3118"/>
            <w:tcMar>
              <w:top w:type="dxa" w:w="60"/>
              <w:left w:type="dxa" w:w="100"/>
              <w:bottom w:type="dxa" w:w="60"/>
              <w:right w:type="dxa" w:w="100"/>
            </w:tcMar>
          </w:tcPr>
          <w:p>
            <w:pPr>
              <w:spacing w:line="276"/>
            </w:pPr>
            <w:r>
              <w:rPr>
                <w:b w:val="false"/>
                <w:bCs w:val="false"/>
                <w:sz w:val="26"/>
                <w:szCs w:val="26"/>
              </w:rPr>
              <w:t xml:space="preserve">quvonch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ko'ngliga qarash</w:t>
            </w:r>
          </w:p>
        </w:tc>
        <w:tc>
          <w:tcPr>
            <w:tcW w:type="dxa" w:w="3118"/>
            <w:tcMar>
              <w:top w:type="dxa" w:w="60"/>
              <w:left w:type="dxa" w:w="100"/>
              <w:bottom w:type="dxa" w:w="60"/>
              <w:right w:type="dxa" w:w="100"/>
            </w:tcMar>
          </w:tcPr>
          <w:p>
            <w:pPr>
              <w:spacing w:line="276"/>
            </w:pPr>
            <w:r>
              <w:rPr>
                <w:b w:val="false"/>
                <w:bCs w:val="false"/>
                <w:sz w:val="26"/>
                <w:szCs w:val="26"/>
              </w:rPr>
              <w:t xml:space="preserve">birovning istagini hisobga olish</w:t>
            </w:r>
          </w:p>
        </w:tc>
        <w:tc>
          <w:tcPr>
            <w:tcW w:type="dxa" w:w="3118"/>
            <w:tcMar>
              <w:top w:type="dxa" w:w="60"/>
              <w:left w:type="dxa" w:w="100"/>
              <w:bottom w:type="dxa" w:w="60"/>
              <w:right w:type="dxa" w:w="100"/>
            </w:tcMar>
          </w:tcPr>
          <w:p>
            <w:pPr>
              <w:spacing w:line="276"/>
            </w:pPr>
            <w:r>
              <w:rPr>
                <w:b w:val="false"/>
                <w:bCs w:val="false"/>
                <w:sz w:val="26"/>
                <w:szCs w:val="26"/>
              </w:rPr>
              <w:t xml:space="preserve">hurmat, andisha</w:t>
            </w:r>
          </w:p>
        </w:tc>
      </w:tr>
    </w:tbl>
    <w:p/>
    <w:p>
      <w:pPr>
        <w:ind w:firstLine="709"/>
        <w:jc w:val="both"/>
      </w:pPr>
      <w:r>
        <w:rPr>
          <w:b/>
          <w:bCs/>
        </w:rPr>
        <w:t xml:space="preserve">Konsept modeli.</w:t>
      </w:r>
      <w:r>
        <w:t xml:space="preserve"> Tushunchaviy qismi: insonning ichki dunyosi, his-tuyg'ulari markazi. Obrazli qismi: ko'ngilning "ochilishi", "qolishi", "ko'tarilishi", "sinishi", ya'ni u tirik, harakatlanuvchi va mo'rt narsa sifatida tasavvur qilinadi. Qadriyatli qismi: birovning ko'nglini olish ezgu ish, ko'ngil sindirish esa og'ir gunoh sifatida baholanadi. Bu "ko'ngil" konseptining o'zbek madaniyatidagi o'zgalar ko'ngliga e'tibor qadriyati bilan chambarchas bog'liqligini ko'rsatadi.</w:t>
      </w:r>
    </w:p>
    <w:p>
      <w:pPr>
        <w:pStyle w:val="Heading1"/>
        <w:keepNext/>
        <w:spacing w:after="120" w:before="280"/>
      </w:pPr>
      <w:r>
        <w:t xml:space="preserve">Xulosa</w:t>
      </w:r>
    </w:p>
    <w:p>
      <w:pPr>
        <w:ind w:firstLine="709"/>
        <w:jc w:val="both"/>
      </w:pPr>
      <w:r>
        <w:t xml:space="preserve">Konsept lingvokulturologiyaning markaziy kategoriyasi bo'lib, unda til, tafakkur va madaniyat birlashadi. Konsept tushuncha va leksik ma'nodan kengroq: unga bilim, tajriba, tasavvur, baho va madaniy mazmun kiradi. Konseptning tuzilishi maydon (yadro va periferiya), qatlamlar (Yu.S. Stepanov) va tarkibiy qismlar (V.I. Karasik: obrazli, tushunchaviy, qadriyatli) sifatida tavsiflanadi. Konseptlar egasiga, mazmun turiga va mavhumlik darajasiga ko'ra tasniflanadi. Konsept nominativ maydon, ya'ni so'zlar, frazeologizmlar, maqollar va matnlar orqali ifodalanadi. Xalq tilidagi barcha konseptlar majmui konseptosferani tashkil etadi.</w:t>
      </w:r>
    </w:p>
    <w:p>
      <w:pPr>
        <w:pStyle w:val="Heading1"/>
        <w:keepNext/>
        <w:spacing w:after="120" w:before="280"/>
      </w:pPr>
      <w:r>
        <w:t xml:space="preserve">Nazorat savollari</w:t>
      </w:r>
    </w:p>
    <w:p>
      <w:pPr>
        <w:pStyle w:val="ListParagraph"/>
        <w:numPr>
          <w:ilvl w:val="0"/>
          <w:numId w:val="4"/>
        </w:numPr>
        <w:jc w:val="both"/>
      </w:pPr>
      <w:r>
        <w:t xml:space="preserve">"Konsept" atamasining kelib chiqishini izohlang.</w:t>
      </w:r>
    </w:p>
    <w:p>
      <w:pPr>
        <w:pStyle w:val="ListParagraph"/>
        <w:numPr>
          <w:ilvl w:val="0"/>
          <w:numId w:val="4"/>
        </w:numPr>
        <w:jc w:val="both"/>
      </w:pPr>
      <w:r>
        <w:t xml:space="preserve">S.A. Askoldov, D.S. Lixachyov va Yu.S. Stepanov konseptni qanday talqin qilgan?</w:t>
      </w:r>
    </w:p>
    <w:p>
      <w:pPr>
        <w:pStyle w:val="ListParagraph"/>
        <w:numPr>
          <w:ilvl w:val="0"/>
          <w:numId w:val="4"/>
        </w:numPr>
        <w:jc w:val="both"/>
      </w:pPr>
      <w:r>
        <w:t xml:space="preserve">Konseptga kognitiv va lingvokulturologik yondashuvlar qanday farqlanadi?</w:t>
      </w:r>
    </w:p>
    <w:p>
      <w:pPr>
        <w:pStyle w:val="ListParagraph"/>
        <w:numPr>
          <w:ilvl w:val="0"/>
          <w:numId w:val="4"/>
        </w:numPr>
        <w:jc w:val="both"/>
      </w:pPr>
      <w:r>
        <w:t xml:space="preserve">Konsept, tushuncha va leksik ma'no o'rtasidagi farqni misollar bilan tushuntiring.</w:t>
      </w:r>
    </w:p>
    <w:p>
      <w:pPr>
        <w:pStyle w:val="ListParagraph"/>
        <w:numPr>
          <w:ilvl w:val="0"/>
          <w:numId w:val="4"/>
        </w:numPr>
        <w:jc w:val="both"/>
      </w:pPr>
      <w:r>
        <w:t xml:space="preserve">Konseptning maydon tuzilishi nima? Yadro va periferiya qanday aniqlanadi?</w:t>
      </w:r>
    </w:p>
    <w:p>
      <w:pPr>
        <w:pStyle w:val="ListParagraph"/>
        <w:numPr>
          <w:ilvl w:val="0"/>
          <w:numId w:val="4"/>
        </w:numPr>
        <w:jc w:val="both"/>
      </w:pPr>
      <w:r>
        <w:t xml:space="preserve">V.I. Karasik konseptda qaysi tarkibiy qismlarni ajratgan?</w:t>
      </w:r>
    </w:p>
    <w:p>
      <w:pPr>
        <w:pStyle w:val="ListParagraph"/>
        <w:numPr>
          <w:ilvl w:val="0"/>
          <w:numId w:val="4"/>
        </w:numPr>
        <w:jc w:val="both"/>
      </w:pPr>
      <w:r>
        <w:t xml:space="preserve">Konseptlar qanday mezonlar asosida tasniflanadi?</w:t>
      </w:r>
    </w:p>
    <w:p>
      <w:pPr>
        <w:pStyle w:val="ListParagraph"/>
        <w:numPr>
          <w:ilvl w:val="0"/>
          <w:numId w:val="4"/>
        </w:numPr>
        <w:jc w:val="both"/>
      </w:pPr>
      <w:r>
        <w:t xml:space="preserve">Konseptning nominativ maydoniga qaysi birliklar kiradi?</w:t>
      </w:r>
    </w:p>
    <w:p>
      <w:pPr>
        <w:pStyle w:val="ListParagraph"/>
        <w:numPr>
          <w:ilvl w:val="0"/>
          <w:numId w:val="4"/>
        </w:numPr>
        <w:jc w:val="both"/>
      </w:pPr>
      <w:r>
        <w:t xml:space="preserve">Konseptosfera nima? O'zbek konseptosferasiga xos konseptlarni ayting.</w:t>
      </w:r>
    </w:p>
    <w:p>
      <w:pPr>
        <w:pStyle w:val="Heading1"/>
        <w:keepNext/>
        <w:spacing w:after="120" w:before="280"/>
      </w:pPr>
      <w:r>
        <w:t xml:space="preserve">Topshiriqlar</w:t>
      </w:r>
    </w:p>
    <w:p>
      <w:pPr>
        <w:pStyle w:val="ListParagraph"/>
        <w:numPr>
          <w:ilvl w:val="0"/>
          <w:numId w:val="5"/>
        </w:numPr>
        <w:jc w:val="both"/>
      </w:pPr>
      <w:r>
        <w:t xml:space="preserve">"Vatan", "ona" yoki "non" konseptlaridan birini tanlang va uning obrazli, tushunchaviy va qadriyatli qismlarini jadvalda ko'rsating.</w:t>
      </w:r>
    </w:p>
    <w:p>
      <w:pPr>
        <w:pStyle w:val="ListParagraph"/>
        <w:numPr>
          <w:ilvl w:val="0"/>
          <w:numId w:val="5"/>
        </w:numPr>
        <w:jc w:val="both"/>
      </w:pPr>
      <w:r>
        <w:t xml:space="preserve">"Ko'ngil" so'zi qatnashgan kamida 15 ta ibora to'plang va ularni konseptning qaysi qirrasini ifodalashiga ko'ra guruhlang.</w:t>
      </w:r>
    </w:p>
    <w:p>
      <w:pPr>
        <w:pStyle w:val="ListParagraph"/>
        <w:numPr>
          <w:ilvl w:val="0"/>
          <w:numId w:val="5"/>
        </w:numPr>
        <w:jc w:val="both"/>
      </w:pPr>
      <w:r>
        <w:t xml:space="preserve">"To'y" konseptini freym va ssenariy sifatida tavsiflang: qatnashuvchilar, joy, vaqt, harakatlar ketma-ketligi.</w:t>
      </w:r>
    </w:p>
    <w:p>
      <w:pPr>
        <w:pStyle w:val="ListParagraph"/>
        <w:numPr>
          <w:ilvl w:val="0"/>
          <w:numId w:val="5"/>
        </w:numPr>
        <w:jc w:val="both"/>
      </w:pPr>
      <w:r>
        <w:t xml:space="preserve">O'zbek tilidagi bitta milliy konseptni ingliz yoki rus tilidagi eng yaqin muqobili bilan qiyoslang va farqlarni aniqlang.</w:t>
      </w:r>
    </w:p>
    <w:p>
      <w:pPr>
        <w:pStyle w:val="Heading1"/>
        <w:keepNext/>
        <w:spacing w:after="120" w:before="280"/>
      </w:pPr>
      <w:r>
        <w:t xml:space="preserve">Adabiyotlar</w:t>
      </w:r>
    </w:p>
    <w:p>
      <w:pPr>
        <w:pStyle w:val="ListParagraph"/>
        <w:numPr>
          <w:ilvl w:val="0"/>
          <w:numId w:val="6"/>
        </w:numPr>
        <w:jc w:val="both"/>
      </w:pPr>
      <w:r>
        <w:t xml:space="preserve">Аскольдов С.А. Концепт и слово // Русская речь. Новая серия. – Л., 1928. – Вып. 2.</w:t>
      </w:r>
    </w:p>
    <w:p>
      <w:pPr>
        <w:pStyle w:val="ListParagraph"/>
        <w:numPr>
          <w:ilvl w:val="0"/>
          <w:numId w:val="6"/>
        </w:numPr>
        <w:jc w:val="both"/>
      </w:pPr>
      <w:r>
        <w:t xml:space="preserve">Лихачёв Д.С. Концептосфера русского языка // Известия РАН. Серия литературы и языка. – 1993.</w:t>
      </w:r>
    </w:p>
    <w:p>
      <w:pPr>
        <w:pStyle w:val="ListParagraph"/>
        <w:numPr>
          <w:ilvl w:val="0"/>
          <w:numId w:val="6"/>
        </w:numPr>
        <w:jc w:val="both"/>
      </w:pPr>
      <w:r>
        <w:t xml:space="preserve">Степанов Ю.С. Константы: Словарь русской культуры. – М.: Языки русской культуры, 1997.</w:t>
      </w:r>
    </w:p>
    <w:p>
      <w:pPr>
        <w:pStyle w:val="ListParagraph"/>
        <w:numPr>
          <w:ilvl w:val="0"/>
          <w:numId w:val="6"/>
        </w:numPr>
        <w:jc w:val="both"/>
      </w:pPr>
      <w:r>
        <w:t xml:space="preserve">Карасик В.И. Языковой круг: личность, концепты, дискурс. – Волгоград: Перемена, 2002.</w:t>
      </w:r>
    </w:p>
    <w:p>
      <w:pPr>
        <w:pStyle w:val="ListParagraph"/>
        <w:numPr>
          <w:ilvl w:val="0"/>
          <w:numId w:val="6"/>
        </w:numPr>
        <w:jc w:val="both"/>
      </w:pPr>
      <w:r>
        <w:t xml:space="preserve">Попова З.Д., Стернин И.А. Когнитивная лингвистика. – М.: АСТ: Восток–Запад, 2007.</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Safarov Sh. Kognitiv tilshunoslik. – Jizzax: Sangzor, 2006.</w:t>
      </w:r>
    </w:p>
    <w:p>
      <w:pPr>
        <w:pStyle w:val="ListParagraph"/>
        <w:numPr>
          <w:ilvl w:val="0"/>
          <w:numId w:val="6"/>
        </w:numPr>
        <w:jc w:val="both"/>
      </w:pPr>
      <w:r>
        <w:t xml:space="preserve">Usmanova Sh. Lingvokulturologiya: darslik. – Toshkent, 2019.</w:t>
      </w:r>
    </w:p>
    <w:p>
      <w:pPr>
        <w:pStyle w:val="ListParagraph"/>
        <w:numPr>
          <w:ilvl w:val="0"/>
          <w:numId w:val="6"/>
        </w:numPr>
        <w:jc w:val="both"/>
      </w:pPr>
      <w:r>
        <w:t xml:space="preserve">Rahmatullayev Sh. O'zbek tilining izohli frazeologik lug'ati. – Toshkent, 1978.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2026-10-23T10:47:45.423Z</dcterms:created>
  <dcterms:modified xsi:type="dcterms:W3CDTF">2026-10-23T10:47:45.439Z</dcterms:modified>
</cp:coreProperties>
</file>

<file path=docProps/custom.xml><?xml version="1.0" encoding="utf-8"?>
<Properties xmlns="http://schemas.openxmlformats.org/officeDocument/2006/custom-properties" xmlns:vt="http://schemas.openxmlformats.org/officeDocument/2006/docPropsVTypes"/>
</file>