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12-AMALIY MASHG'ULOT</w:t>
      </w:r>
    </w:p>
    <w:p>
      <w:pPr>
        <w:spacing w:after="120" w:line="360"/>
        <w:jc w:val="center"/>
      </w:pPr>
      <w:r>
        <w:rPr>
          <w:rFonts w:ascii="Times New Roman" w:cs="Times New Roman" w:eastAsia="Times New Roman" w:hAnsi="Times New Roman"/>
          <w:b/>
          <w:bCs/>
          <w:sz w:val="28"/>
          <w:szCs w:val="28"/>
        </w:rPr>
        <w:t xml:space="preserve">TIL SIYOSATI: KANADA (KVEBEK), ESTONIYA, QOZOG'ISTON VA TURKIYA TAJRIBASINI QIYOSIY TAHLIL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12-ma'ruza. Til siyosati va til rejalashtirish. H. Kloss, E. Haugen, R. Cooper va B. Spolsky qarashlari.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til siyosati nazariyalarini aniq davlatlar tajribasiga tatbiq etish, til rejalashtirish chora-tadbirlarini tasniflash va O'zbekiston tajribasi bilan qiyosiy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til siyosati chora-tadbirlarini status, korpus, o'zlashtirish va obro' rejalashtirish turlariga ajrata oladi;</w:t>
      </w:r>
    </w:p>
    <w:p>
      <w:pPr>
        <w:pStyle w:val="ListParagraph"/>
        <w:numPr>
          <w:ilvl w:val="0"/>
          <w:numId w:val="2"/>
        </w:numPr>
        <w:spacing w:line="360"/>
        <w:jc w:val="both"/>
      </w:pPr>
      <w:r>
        <w:rPr>
          <w:rFonts w:ascii="Times New Roman" w:cs="Times New Roman" w:eastAsia="Times New Roman" w:hAnsi="Times New Roman"/>
          <w:sz w:val="28"/>
          <w:szCs w:val="28"/>
        </w:rPr>
        <w:t xml:space="preserve">Kuperning sakkiz savoli asosida til siyosatini tahlil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Spolsky modeli bo'yicha rasmiy siyosat va real amaliyot o'rtasidagi tafovutni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turli davlatlar tajribasini qiyoslab, O'zbekiston uchun asosli tavsiyalar bera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qiyosiy jadval shakli, davlatlar til qonunchiligi bo'yicha qisqa ma'lumotnomalar, 12-ma'ruza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til rejalashtirish turlari va modellarini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chora-tadbirlarni tasniflash va Kuper tahlili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davlatlar tajribasini qiyosiy tahlil qilish (4 guruhda) va taqdimot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Chora-tadbirlarni tasniflang</w:t>
      </w:r>
    </w:p>
    <w:p>
      <w:pPr>
        <w:spacing w:line="360"/>
        <w:jc w:val="both"/>
      </w:pPr>
      <w:r>
        <w:rPr>
          <w:rFonts w:ascii="Times New Roman" w:cs="Times New Roman" w:eastAsia="Times New Roman" w:hAnsi="Times New Roman"/>
          <w:sz w:val="28"/>
          <w:szCs w:val="28"/>
        </w:rPr>
        <w:t xml:space="preserve">Quyidagi chora-tadbirlarni til rejalashtirish turlariga ajrating: status rejalashtirish, korpus rejalashtirish, o'zlashtirish rejalashtirish (R. Kuper) yoki obro' rejalashtirish (H. Haarmann). Ba'zi chora-tadbirlar bir necha turga tegishli bo'lishi mumkin.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Yangi imlo qoidalarini tasdiqlash</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korpus rejalashtirish</w:t>
      </w:r>
      <w:r>
        <w:rPr>
          <w:rFonts w:ascii="Times New Roman" w:cs="Times New Roman" w:eastAsia="Times New Roman" w:hAnsi="Times New Roman"/>
          <w:sz w:val="26"/>
          <w:szCs w:val="26"/>
        </w:rPr>
        <w:t xml:space="preserve">: tilning shakliga, yozuv me'yorlariga qaratilgan. </w:t>
      </w:r>
      <w:r>
        <w:rPr>
          <w:rFonts w:ascii="Times New Roman" w:cs="Times New Roman" w:eastAsia="Times New Roman" w:hAnsi="Times New Roman"/>
          <w:i/>
          <w:iCs/>
          <w:sz w:val="26"/>
          <w:szCs w:val="26"/>
        </w:rPr>
        <w:t xml:space="preserve">Til bayramini nishonlash va tilni targ'ib qiluvchi ijtimoiy reklama</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obro' rejalashtirish</w:t>
      </w:r>
      <w:r>
        <w:rPr>
          <w:rFonts w:ascii="Times New Roman" w:cs="Times New Roman" w:eastAsia="Times New Roman" w:hAnsi="Times New Roman"/>
          <w:sz w:val="26"/>
          <w:szCs w:val="26"/>
        </w:rPr>
        <w:t xml:space="preserve">: tilning jamiyatdagi qadrini va unga ijobiy munosabatni oshirishga qaratilgan.</w:t>
      </w:r>
    </w:p>
    <w:p>
      <w:pPr>
        <w:pStyle w:val="ListParagraph"/>
        <w:numPr>
          <w:ilvl w:val="0"/>
          <w:numId w:val="3"/>
        </w:numPr>
        <w:spacing w:line="360"/>
        <w:jc w:val="both"/>
      </w:pPr>
      <w:r>
        <w:rPr>
          <w:rFonts w:ascii="Times New Roman" w:cs="Times New Roman" w:eastAsia="Times New Roman" w:hAnsi="Times New Roman"/>
          <w:sz w:val="28"/>
          <w:szCs w:val="28"/>
        </w:rPr>
        <w:t xml:space="preserve">Tilga davlat tili maqomini berish.</w:t>
      </w:r>
    </w:p>
    <w:p>
      <w:pPr>
        <w:pStyle w:val="ListParagraph"/>
        <w:numPr>
          <w:ilvl w:val="0"/>
          <w:numId w:val="3"/>
        </w:numPr>
        <w:spacing w:line="360"/>
        <w:jc w:val="both"/>
      </w:pPr>
      <w:r>
        <w:rPr>
          <w:rFonts w:ascii="Times New Roman" w:cs="Times New Roman" w:eastAsia="Times New Roman" w:hAnsi="Times New Roman"/>
          <w:sz w:val="28"/>
          <w:szCs w:val="28"/>
        </w:rPr>
        <w:t xml:space="preserve">Kattalar uchun bepul davlat tili kurslarini tashkil etish.</w:t>
      </w:r>
    </w:p>
    <w:p>
      <w:pPr>
        <w:pStyle w:val="ListParagraph"/>
        <w:numPr>
          <w:ilvl w:val="0"/>
          <w:numId w:val="3"/>
        </w:numPr>
        <w:spacing w:line="360"/>
        <w:jc w:val="both"/>
      </w:pPr>
      <w:r>
        <w:rPr>
          <w:rFonts w:ascii="Times New Roman" w:cs="Times New Roman" w:eastAsia="Times New Roman" w:hAnsi="Times New Roman"/>
          <w:sz w:val="28"/>
          <w:szCs w:val="28"/>
        </w:rPr>
        <w:t xml:space="preserve">Yangi texnik atamalar lug'atini tayyorlash.</w:t>
      </w:r>
    </w:p>
    <w:p>
      <w:pPr>
        <w:pStyle w:val="ListParagraph"/>
        <w:numPr>
          <w:ilvl w:val="0"/>
          <w:numId w:val="3"/>
        </w:numPr>
        <w:spacing w:line="360"/>
        <w:jc w:val="both"/>
      </w:pPr>
      <w:r>
        <w:rPr>
          <w:rFonts w:ascii="Times New Roman" w:cs="Times New Roman" w:eastAsia="Times New Roman" w:hAnsi="Times New Roman"/>
          <w:sz w:val="28"/>
          <w:szCs w:val="28"/>
        </w:rPr>
        <w:t xml:space="preserve">Arab yozuvidan lotin yozuviga o'tish.</w:t>
      </w:r>
    </w:p>
    <w:p>
      <w:pPr>
        <w:pStyle w:val="ListParagraph"/>
        <w:numPr>
          <w:ilvl w:val="0"/>
          <w:numId w:val="3"/>
        </w:numPr>
        <w:spacing w:line="360"/>
        <w:jc w:val="both"/>
      </w:pPr>
      <w:r>
        <w:rPr>
          <w:rFonts w:ascii="Times New Roman" w:cs="Times New Roman" w:eastAsia="Times New Roman" w:hAnsi="Times New Roman"/>
          <w:sz w:val="28"/>
          <w:szCs w:val="28"/>
        </w:rPr>
        <w:t xml:space="preserve">Davlat xizmatchilari uchun davlat tilini bilish talabini belgilash.</w:t>
      </w:r>
    </w:p>
    <w:p>
      <w:pPr>
        <w:pStyle w:val="ListParagraph"/>
        <w:numPr>
          <w:ilvl w:val="0"/>
          <w:numId w:val="3"/>
        </w:numPr>
        <w:spacing w:line="360"/>
        <w:jc w:val="both"/>
      </w:pPr>
      <w:r>
        <w:rPr>
          <w:rFonts w:ascii="Times New Roman" w:cs="Times New Roman" w:eastAsia="Times New Roman" w:hAnsi="Times New Roman"/>
          <w:sz w:val="28"/>
          <w:szCs w:val="28"/>
        </w:rPr>
        <w:t xml:space="preserve">Mashhur san'atkorlar ishtirokidagi "O'z tilingda gapir" aksiyasi.</w:t>
      </w:r>
    </w:p>
    <w:p>
      <w:pPr>
        <w:pStyle w:val="ListParagraph"/>
        <w:numPr>
          <w:ilvl w:val="0"/>
          <w:numId w:val="3"/>
        </w:numPr>
        <w:spacing w:line="360"/>
        <w:jc w:val="both"/>
      </w:pPr>
      <w:r>
        <w:rPr>
          <w:rFonts w:ascii="Times New Roman" w:cs="Times New Roman" w:eastAsia="Times New Roman" w:hAnsi="Times New Roman"/>
          <w:sz w:val="28"/>
          <w:szCs w:val="28"/>
        </w:rPr>
        <w:t xml:space="preserve">Maktablarda chet tilini birinchi sinfdan o'qitishni joriy etish.</w:t>
      </w:r>
    </w:p>
    <w:p>
      <w:pPr>
        <w:pStyle w:val="ListParagraph"/>
        <w:numPr>
          <w:ilvl w:val="0"/>
          <w:numId w:val="3"/>
        </w:numPr>
        <w:spacing w:line="360"/>
        <w:jc w:val="both"/>
      </w:pPr>
      <w:r>
        <w:rPr>
          <w:rFonts w:ascii="Times New Roman" w:cs="Times New Roman" w:eastAsia="Times New Roman" w:hAnsi="Times New Roman"/>
          <w:sz w:val="28"/>
          <w:szCs w:val="28"/>
        </w:rPr>
        <w:t xml:space="preserve">Do'kon peshlavhalari davlat tilida bo'lishi haqidagi talab.</w:t>
      </w:r>
    </w:p>
    <w:p>
      <w:pPr>
        <w:keepNext/>
        <w:spacing w:after="60" w:before="200" w:line="360"/>
        <w:jc w:val="left"/>
      </w:pPr>
      <w:r>
        <w:rPr>
          <w:rFonts w:ascii="Times New Roman" w:cs="Times New Roman" w:eastAsia="Times New Roman" w:hAnsi="Times New Roman"/>
          <w:b/>
          <w:bCs/>
          <w:sz w:val="28"/>
          <w:szCs w:val="28"/>
        </w:rPr>
        <w:t xml:space="preserve">2-topshiriq. Kuperning sakkiz savoli asosida tahlil qiling</w:t>
      </w:r>
    </w:p>
    <w:p>
      <w:pPr>
        <w:spacing w:line="360"/>
        <w:jc w:val="both"/>
      </w:pPr>
      <w:r>
        <w:rPr>
          <w:rFonts w:ascii="Times New Roman" w:cs="Times New Roman" w:eastAsia="Times New Roman" w:hAnsi="Times New Roman"/>
          <w:sz w:val="28"/>
          <w:szCs w:val="28"/>
        </w:rPr>
        <w:t xml:space="preserve">R. Kuper til rejalashtirishni tahlil qilish uchun sakkiz savolni taklif qilgan. Quyidagi misol asosida sxemani o'rganing, so'ngra xuddi shu sxema bo'yicha O'zbekistonda o'zbek alifbosini lotin yozuviga o'tkazish siyosatini tahlil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Isroilda ivrit tilining qayta tiklanishi.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74"/>
        <w:gridCol w:w="6080"/>
      </w:tblGrid>
      <w:tr>
        <w:trPr>
          <w:tblHeader/>
        </w:trPr>
        <w:tc>
          <w:tcPr>
            <w:tcW w:type="dxa" w:w="32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Kuper savoli</w:t>
            </w:r>
          </w:p>
        </w:tc>
        <w:tc>
          <w:tcPr>
            <w:tcW w:type="dxa" w:w="608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Javob</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sub'ektlar?</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sionistik harakat faollari, E. Ben-Yehuda kabi entuziastlar, o'qituvchilar, keyinchalik davlat</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xulq-atvorga?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ivritni kundalik og'zaki til sifatida qo'llash va bolalarga ona tili sifatida o'rgatish</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Qaysi odamlarga?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turli mamlakatlardan kelgan, turli tillarda gaplashuvchi yahudiy muhojirlar</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maqsadda?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yagona milliy o'ziga xoslik va umumiy muloqot tilini yaratish</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sharoitda?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ommaviy muhojirlik, milliy davlat qurish jarayoni, turli tilli jamoalar</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vositalar bilan?</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ivrit tilidagi maktablar, yangi so'zlar yaratish, keyinchalik davlat siyosati va muhojirlar uchun til kurslari</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qaror qabul qilish jarayoni orqali?</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dastlab quyidan, jamoatchilik tashabbusi bilan; keyin davlat institutlari orqali</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natija bilan?</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ivrit millionlab kishilar uchun ona tiliga aylangan</w:t>
            </w:r>
          </w:p>
        </w:tc>
      </w:tr>
    </w:tbl>
    <w:p>
      <w:pPr>
        <w:keepNext/>
        <w:spacing w:after="60" w:before="200" w:line="360"/>
        <w:jc w:val="left"/>
      </w:pPr>
      <w:r>
        <w:rPr>
          <w:rFonts w:ascii="Times New Roman" w:cs="Times New Roman" w:eastAsia="Times New Roman" w:hAnsi="Times New Roman"/>
          <w:b/>
          <w:bCs/>
          <w:sz w:val="28"/>
          <w:szCs w:val="28"/>
        </w:rPr>
        <w:t xml:space="preserve">3-topshiriq. Spolsky modeli: rasmiy siyosat va real amaliyot</w:t>
      </w:r>
    </w:p>
    <w:p>
      <w:pPr>
        <w:spacing w:line="360"/>
        <w:jc w:val="both"/>
      </w:pPr>
      <w:r>
        <w:rPr>
          <w:rFonts w:ascii="Times New Roman" w:cs="Times New Roman" w:eastAsia="Times New Roman" w:hAnsi="Times New Roman"/>
          <w:sz w:val="28"/>
          <w:szCs w:val="28"/>
        </w:rPr>
        <w:t xml:space="preserve">B. Spolsky modeliga ko'ra, til siyosati uch komponentdan iborat: til amaliyoti, til e'tiqodlari va tilni boshqarish. Quyidagi jadvalni O'zbekiston misolida to'ldiring va rasmiy siyosat bilan real amaliyot o'rtasidagi mos kelmaydigan jihatlarni aniqlang.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1"/>
        <w:gridCol w:w="2526"/>
        <w:gridCol w:w="2526"/>
        <w:gridCol w:w="2431"/>
      </w:tblGrid>
      <w:tr>
        <w:trPr>
          <w:tblHeader/>
        </w:trPr>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Soha</w:t>
            </w:r>
          </w:p>
        </w:tc>
        <w:tc>
          <w:tcPr>
            <w:tcW w:type="dxa" w:w="252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Tilni boshqarish (rasmiy talab)</w:t>
            </w:r>
          </w:p>
        </w:tc>
        <w:tc>
          <w:tcPr>
            <w:tcW w:type="dxa" w:w="252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amaliyoti (real holat)</w:t>
            </w:r>
          </w:p>
        </w:tc>
        <w:tc>
          <w:tcPr>
            <w:tcW w:type="dxa" w:w="243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e'tiqodlari (jamiyatdagi qarashlar)</w:t>
            </w: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ish yuritishi</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tilida olib boriladi — namuna</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Oliy ta'lim</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Biznes va IT</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Reklama va peshlavhalar</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(rasmiy talab yo'q)</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120" w:before="240" w:line="360"/>
        <w:jc w:val="center"/>
      </w:pPr>
      <w:r>
        <w:rPr>
          <w:rFonts w:ascii="Times New Roman" w:cs="Times New Roman" w:eastAsia="Times New Roman" w:hAnsi="Times New Roman"/>
          <w:b/>
          <w:bCs/>
          <w:sz w:val="28"/>
          <w:szCs w:val="28"/>
        </w:rPr>
        <w:t xml:space="preserve">II. QIYOSIY TAHLIL (KEYS-STADI)</w:t>
      </w:r>
    </w:p>
    <w:p>
      <w:pPr>
        <w:keepNext/>
        <w:spacing w:after="60" w:before="200" w:line="360"/>
        <w:jc w:val="left"/>
      </w:pPr>
      <w:r>
        <w:rPr>
          <w:rFonts w:ascii="Times New Roman" w:cs="Times New Roman" w:eastAsia="Times New Roman" w:hAnsi="Times New Roman"/>
          <w:b/>
          <w:bCs/>
          <w:sz w:val="28"/>
          <w:szCs w:val="28"/>
        </w:rPr>
        <w:t xml:space="preserve">Keys. "To'rt davlat tajribasi"</w:t>
      </w:r>
    </w:p>
    <w:p>
      <w:pPr>
        <w:spacing w:line="360"/>
        <w:jc w:val="both"/>
      </w:pPr>
      <w:r>
        <w:rPr>
          <w:rFonts w:ascii="Times New Roman" w:cs="Times New Roman" w:eastAsia="Times New Roman" w:hAnsi="Times New Roman"/>
          <w:sz w:val="28"/>
          <w:szCs w:val="28"/>
        </w:rPr>
        <w:t xml:space="preserve">Guruh to'rtta kichik guruhga bo'linadi. Har bir guruh bitta davlatning til siyosatini qo'shimcha manbalar asosida o'rganib, quyidagi qiyosiy jadvalni to'ldiradi va 5 daqiqalik taqdimot qiladi. Quyida har bir davlat bo'yicha tayanch ma'lumotlar berilgan; ularni rasmiy manbalar asosida tekshirish va to'ldirish guruh vazifasi.</w:t>
      </w:r>
    </w:p>
    <w:p>
      <w:pPr>
        <w:pStyle w:val="ListParagraph"/>
        <w:numPr>
          <w:ilvl w:val="0"/>
          <w:numId w:val="2"/>
        </w:numPr>
        <w:spacing w:line="360"/>
        <w:jc w:val="both"/>
      </w:pPr>
      <w:r>
        <w:rPr>
          <w:rFonts w:ascii="Times New Roman" w:cs="Times New Roman" w:eastAsia="Times New Roman" w:hAnsi="Times New Roman"/>
          <w:b/>
          <w:bCs/>
          <w:sz w:val="28"/>
          <w:szCs w:val="28"/>
        </w:rPr>
        <w:t xml:space="preserve">Kanada (Kvebek):</w:t>
      </w:r>
      <w:r>
        <w:rPr>
          <w:rFonts w:ascii="Times New Roman" w:cs="Times New Roman" w:eastAsia="Times New Roman" w:hAnsi="Times New Roman"/>
          <w:sz w:val="28"/>
          <w:szCs w:val="28"/>
        </w:rPr>
        <w:t xml:space="preserve"> federal darajada ingliz va fransuz tillari teng rasmiy (1969-yilgi Rasmiy tillar to'g'risidagi qonun, shaxsiy tamoyil); Kvebekda 1977-yilgi Fransuz tili xartiyasi ("101-qonun") fransuz tilini viloyatning yagona rasmiy tili sifatida mustahkamlagan; Fransuz tili bo'yicha Kvebek idorasi qonunga rioya qilinishini nazorat qiladi.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Estoniya:</w:t>
      </w:r>
      <w:r>
        <w:rPr>
          <w:rFonts w:ascii="Times New Roman" w:cs="Times New Roman" w:eastAsia="Times New Roman" w:hAnsi="Times New Roman"/>
          <w:sz w:val="28"/>
          <w:szCs w:val="28"/>
        </w:rPr>
        <w:t xml:space="preserve"> eston tili yagona davlat tili; til to'g'risidagi qonun davlat xizmati va xizmat ko'rsatish sohasida til talablarini belgilaydi; tilni bilish darajasi toifalari va til nazorati tizimi mavjud; aholining katta qismi rus tilida so'zlashadi.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Qozog'iston:</w:t>
      </w:r>
      <w:r>
        <w:rPr>
          <w:rFonts w:ascii="Times New Roman" w:cs="Times New Roman" w:eastAsia="Times New Roman" w:hAnsi="Times New Roman"/>
          <w:sz w:val="28"/>
          <w:szCs w:val="28"/>
        </w:rPr>
        <w:t xml:space="preserve"> Konstitutsiyaga ko'ra qozoq tili davlat tili; rus tili davlat tashkilotlari va mahalliy o'zini o'zi boshqarish organlarida qozoq tili bilan teng ravishda rasman qo'llanadi; qozoq alifbosini lotin yozuviga bosqichma-bosqich o'tkazish siyosati amalga oshirilmoqda.</w:t>
      </w:r>
    </w:p>
    <w:p>
      <w:pPr>
        <w:pStyle w:val="ListParagraph"/>
        <w:numPr>
          <w:ilvl w:val="0"/>
          <w:numId w:val="2"/>
        </w:numPr>
        <w:spacing w:line="360"/>
        <w:jc w:val="both"/>
      </w:pPr>
      <w:r>
        <w:rPr>
          <w:rFonts w:ascii="Times New Roman" w:cs="Times New Roman" w:eastAsia="Times New Roman" w:hAnsi="Times New Roman"/>
          <w:b/>
          <w:bCs/>
          <w:sz w:val="28"/>
          <w:szCs w:val="28"/>
        </w:rPr>
        <w:t xml:space="preserve">Turkiya:</w:t>
      </w:r>
      <w:r>
        <w:rPr>
          <w:rFonts w:ascii="Times New Roman" w:cs="Times New Roman" w:eastAsia="Times New Roman" w:hAnsi="Times New Roman"/>
          <w:sz w:val="28"/>
          <w:szCs w:val="28"/>
        </w:rPr>
        <w:t xml:space="preserve"> 1928-yilda arab yozuvidan lotin yozuviga o'tish; 1932-yilda Turk tili jamiyati tashkil etilib, tilni arab va fors so'zlaridan "tozalash" va yangi so'zlar yaratish ishlari olib borilgan.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1"/>
        <w:gridCol w:w="1497"/>
        <w:gridCol w:w="1497"/>
        <w:gridCol w:w="1497"/>
        <w:gridCol w:w="1497"/>
        <w:gridCol w:w="1495"/>
      </w:tblGrid>
      <w:tr>
        <w:trPr>
          <w:tblHeader/>
        </w:trPr>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Kanada (Kvebek)</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Estoniya</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Qozog'iston</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Turkiya</w:t>
            </w:r>
          </w:p>
        </w:tc>
        <w:tc>
          <w:tcPr>
            <w:tcW w:type="dxa" w:w="149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O'zbekiston</w:t>
            </w: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yoki rasmiy til(lar)</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Hududiy yoki shaxsiy tamoyil</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Status rejalashtirish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Korpus rejalashtirish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 rejalashtirish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Ozchilik tillariga munosabat (Ruis: muammo, huquq, resurs)</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Asosiy natijalar va muammolar</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(Turkiya, korpus rejalashtirish katagi):</w:t>
      </w:r>
      <w:r>
        <w:rPr>
          <w:rFonts w:ascii="Times New Roman" w:cs="Times New Roman" w:eastAsia="Times New Roman" w:hAnsi="Times New Roman"/>
          <w:sz w:val="26"/>
          <w:szCs w:val="26"/>
        </w:rPr>
        <w:t xml:space="preserve"> "1928-yilda lotin yozuviga o'tish; Turk tili jamiyati tomonidan arab va fors o'zlashmalari o'rniga turkiy o'zaklardan yangi so'zlar yasash (til tozalash, purizm). Natija: yozma til xalq tiliga yaqinlashgan, ammo yangi avlod uchun eski yozma meros tushunarsiz bo'lib qolgan."</w:t>
      </w:r>
    </w:p>
    <w:p>
      <w:pPr>
        <w:spacing w:line="360"/>
        <w:jc w:val="both"/>
      </w:pPr>
      <w:r>
        <w:rPr>
          <w:rFonts w:ascii="Times New Roman" w:cs="Times New Roman" w:eastAsia="Times New Roman" w:hAnsi="Times New Roman"/>
          <w:b/>
          <w:bCs/>
          <w:sz w:val="28"/>
          <w:szCs w:val="28"/>
        </w:rPr>
        <w:t xml:space="preserve">Yakuniy savol:</w:t>
      </w:r>
      <w:r>
        <w:rPr>
          <w:rFonts w:ascii="Times New Roman" w:cs="Times New Roman" w:eastAsia="Times New Roman" w:hAnsi="Times New Roman"/>
          <w:sz w:val="28"/>
          <w:szCs w:val="28"/>
        </w:rPr>
        <w:t xml:space="preserve"> to'rt davlat tajribasidan O'zbekiston uchun qaysi jihatlarni o'rganish foydali, qaysilaridan ehtiyot bo'lish kerak? Kamida uchta tavsiya bering va ularni nazariya bilan asoslang.</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Parlament deputati: "Davlat tili haqidagi qonun qabul qilingan, demak til masalasi to'liq hal qilingan" deb bayonot berdi. Spolsky modeli asosida bu fikrni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Qonun tilni boshqarishning faqat bir qismi. Spolsky fikricha, "real" til siyosati jamiyatning til amaliyotida namoyon bo'ladi. Agar ish yuritish, fan, biznes yoki oilada boshqa til ustun bo'lib qolsa yoki jamiyatda davlat tilini "istiqbolsiz" deb hisoblash e'tiqodi saqlansa, qonunning o'zi yetarli emas. Siyosat samaradorligini baholash uchun real amaliyotni va til e'tiqodlarini o'rganish, o'zlashtirish va obro' rejalashtirish choralarini ko'rish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Yangi atamalar komissiyasi barcha inglizcha IT atamalari (masalan, </w:t>
      </w:r>
      <w:r>
        <w:rPr>
          <w:rFonts w:ascii="Times New Roman" w:cs="Times New Roman" w:eastAsia="Times New Roman" w:hAnsi="Times New Roman"/>
          <w:i/>
          <w:iCs/>
          <w:sz w:val="28"/>
          <w:szCs w:val="28"/>
        </w:rPr>
        <w:t xml:space="preserve">kompyuter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internet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server</w:t>
      </w:r>
      <w:r>
        <w:rPr>
          <w:rFonts w:ascii="Times New Roman" w:cs="Times New Roman" w:eastAsia="Times New Roman" w:hAnsi="Times New Roman"/>
          <w:sz w:val="28"/>
          <w:szCs w:val="28"/>
        </w:rPr>
        <w:t xml:space="preserve">) o'rniga "sof o'zbekcha" so'zlar yaratishni taklif qildi. Turkiya tajribasi va korpus rejalashtirish nazariyasi asosida bu taklifning afzallik va xavflarini baholang.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Ota-onalar uyda bolalar bilan faqat rus tilida gaplashishga qaror qilishdi: "Kelajakda kerak bo'ladi". Bu qaror til siyosatining qaysi darajasiga tegishli? Fishman nuqtai nazaridan bunday qarorlarning jamiyat miqyosidagi oqibatlari qanday bo'lishi mumkin?</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Status va korpus rejalashtirishni farqlagan olim:</w:t>
      </w:r>
    </w:p>
    <w:p>
      <w:pPr>
        <w:spacing w:line="360"/>
        <w:jc w:val="both"/>
      </w:pPr>
      <w:r>
        <w:rPr>
          <w:rFonts w:ascii="Times New Roman" w:cs="Times New Roman" w:eastAsia="Times New Roman" w:hAnsi="Times New Roman"/>
          <w:sz w:val="28"/>
          <w:szCs w:val="28"/>
        </w:rPr>
        <w:t xml:space="preserve">A) E. Haugen    B) H. Kloss    C) R. Kuper    D) B. Spolsky</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O'zlashtirish rejalashtirishni qo'shgan olim:</w:t>
      </w:r>
    </w:p>
    <w:p>
      <w:pPr>
        <w:spacing w:line="360"/>
        <w:jc w:val="both"/>
      </w:pPr>
      <w:r>
        <w:rPr>
          <w:rFonts w:ascii="Times New Roman" w:cs="Times New Roman" w:eastAsia="Times New Roman" w:hAnsi="Times New Roman"/>
          <w:sz w:val="28"/>
          <w:szCs w:val="28"/>
        </w:rPr>
        <w:t xml:space="preserve">A) R. Kuper    B) H. Kloss    C) J. Fishman    D) E. Haugen</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Til amaliyoti, til e'tiqodlari va tilni boshqarish — bu kimning modeli?</w:t>
      </w:r>
    </w:p>
    <w:p>
      <w:pPr>
        <w:spacing w:line="360"/>
        <w:jc w:val="both"/>
      </w:pPr>
      <w:r>
        <w:rPr>
          <w:rFonts w:ascii="Times New Roman" w:cs="Times New Roman" w:eastAsia="Times New Roman" w:hAnsi="Times New Roman"/>
          <w:sz w:val="28"/>
          <w:szCs w:val="28"/>
        </w:rPr>
        <w:t xml:space="preserve">A) B. Spolsky    B) R. Ruis    C) E. Haugen    D) H. Giles</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"Til muammo, huquq va resurs sifatida" yo'nalishlarini taklif qilgan olim:</w:t>
      </w:r>
    </w:p>
    <w:p>
      <w:pPr>
        <w:spacing w:line="360"/>
        <w:jc w:val="both"/>
      </w:pPr>
      <w:r>
        <w:rPr>
          <w:rFonts w:ascii="Times New Roman" w:cs="Times New Roman" w:eastAsia="Times New Roman" w:hAnsi="Times New Roman"/>
          <w:sz w:val="28"/>
          <w:szCs w:val="28"/>
        </w:rPr>
        <w:t xml:space="preserve">A) R. Ruis    B) R. Kuper    C) H. Haarmann    D) J. Fishman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Kvebekdagi Fransuz tili xartiyasi ("101-qonun") qabul qilingan yil:</w:t>
      </w:r>
    </w:p>
    <w:p>
      <w:pPr>
        <w:spacing w:line="360"/>
        <w:jc w:val="both"/>
      </w:pPr>
      <w:r>
        <w:rPr>
          <w:rFonts w:ascii="Times New Roman" w:cs="Times New Roman" w:eastAsia="Times New Roman" w:hAnsi="Times New Roman"/>
          <w:sz w:val="28"/>
          <w:szCs w:val="28"/>
        </w:rPr>
        <w:t xml:space="preserve">A) 1969    B) 1977    C) 1989    D) 1994</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Turkiyada lotin yozuviga o'tilgan yil:</w:t>
      </w:r>
    </w:p>
    <w:p>
      <w:pPr>
        <w:spacing w:line="360"/>
        <w:jc w:val="both"/>
      </w:pPr>
      <w:r>
        <w:rPr>
          <w:rFonts w:ascii="Times New Roman" w:cs="Times New Roman" w:eastAsia="Times New Roman" w:hAnsi="Times New Roman"/>
          <w:sz w:val="28"/>
          <w:szCs w:val="28"/>
        </w:rPr>
        <w:t xml:space="preserve">A) 1918    B) 1928    C) 1940    D) 1993</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Imlo qoidalarini ishlab chiqish qaysi rejalashtirish turiga kiradi?</w:t>
      </w:r>
    </w:p>
    <w:p>
      <w:pPr>
        <w:spacing w:line="360"/>
        <w:jc w:val="both"/>
      </w:pPr>
      <w:r>
        <w:rPr>
          <w:rFonts w:ascii="Times New Roman" w:cs="Times New Roman" w:eastAsia="Times New Roman" w:hAnsi="Times New Roman"/>
          <w:sz w:val="28"/>
          <w:szCs w:val="28"/>
        </w:rPr>
        <w:t xml:space="preserve">A) status    B) korpus    C) o'zlashtirish    D) obro'</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O'zbek tiliga davlat tili maqomi berilgan yil:</w:t>
      </w:r>
    </w:p>
    <w:p>
      <w:pPr>
        <w:spacing w:line="360"/>
        <w:jc w:val="both"/>
      </w:pPr>
      <w:r>
        <w:rPr>
          <w:rFonts w:ascii="Times New Roman" w:cs="Times New Roman" w:eastAsia="Times New Roman" w:hAnsi="Times New Roman"/>
          <w:sz w:val="28"/>
          <w:szCs w:val="28"/>
        </w:rPr>
        <w:t xml:space="preserve">A) 1989    B) 1991    C) 1993    D) 1995</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3-A, 4-A, 5-B, 6-B, 7-B, 8-A.</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O'zbekiston yoki qo'shni davlatlardan birining til siyosatiga oid bitta rasmiy hujjatni (qonun, farmon, qaror yoki konsepsiya) topib o'rganing. Uni Kloss, Kuper va Spolsky modellari asosida 2–3 betlik tahliliy yozma ish shaklida tahlil qiling. Hujjatning to'liq nomi, sanasi va manbasini aniq ko'rsating.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Tasniflash va Kuper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turlarni to'g'ri ajratish, sakkiz savolga asosli javob</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Spolsky jadvali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rasmiy siyosat va amaliyot tafovutini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Qiyosiy tahlil va taqdimot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ma'lumotlarning to'g'riligi va manbalari, qiyoslash, tavsiyalar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 asoslangan baho</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4"/>
        </w:numPr>
        <w:spacing w:line="360"/>
        <w:jc w:val="both"/>
      </w:pPr>
      <w:r>
        <w:rPr>
          <w:rFonts w:ascii="Times New Roman" w:cs="Times New Roman" w:eastAsia="Times New Roman" w:hAnsi="Times New Roman"/>
          <w:sz w:val="28"/>
          <w:szCs w:val="28"/>
        </w:rPr>
        <w:t xml:space="preserve">Til siyosati va til rejalashtirish tushunchalarini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Klossning status va korpus rejalashtirish farqlashini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Haugenning to'rt jarayonli modelini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Kuper til rejalashtirish nazariyasiga qanday hissa qo'shgan?</w:t>
      </w:r>
    </w:p>
    <w:p>
      <w:pPr>
        <w:pStyle w:val="ListParagraph"/>
        <w:numPr>
          <w:ilvl w:val="0"/>
          <w:numId w:val="4"/>
        </w:numPr>
        <w:spacing w:line="360"/>
        <w:jc w:val="both"/>
      </w:pPr>
      <w:r>
        <w:rPr>
          <w:rFonts w:ascii="Times New Roman" w:cs="Times New Roman" w:eastAsia="Times New Roman" w:hAnsi="Times New Roman"/>
          <w:sz w:val="28"/>
          <w:szCs w:val="28"/>
        </w:rPr>
        <w:t xml:space="preserve">Spolsky modelining uch komponentini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Hududiy va shaxsiy tamoyillarni misollar bilan qiyoslang.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Cooper R.L. </w:t>
      </w:r>
      <w:r>
        <w:rPr>
          <w:rFonts w:ascii="Times New Roman" w:cs="Times New Roman" w:eastAsia="Times New Roman" w:hAnsi="Times New Roman"/>
          <w:i/>
          <w:iCs/>
          <w:sz w:val="28"/>
          <w:szCs w:val="28"/>
        </w:rPr>
        <w:t xml:space="preserve">Language Planning and Social Change.</w:t>
      </w:r>
      <w:r>
        <w:rPr>
          <w:rFonts w:ascii="Times New Roman" w:cs="Times New Roman" w:eastAsia="Times New Roman" w:hAnsi="Times New Roman"/>
          <w:sz w:val="28"/>
          <w:szCs w:val="28"/>
        </w:rPr>
        <w:t xml:space="preserve"> Cambridge University Press, 1989.</w:t>
      </w:r>
    </w:p>
    <w:p>
      <w:pPr>
        <w:pStyle w:val="ListParagraph"/>
        <w:numPr>
          <w:ilvl w:val="0"/>
          <w:numId w:val="5"/>
        </w:numPr>
        <w:spacing w:line="360"/>
        <w:jc w:val="both"/>
      </w:pPr>
      <w:r>
        <w:rPr>
          <w:rFonts w:ascii="Times New Roman" w:cs="Times New Roman" w:eastAsia="Times New Roman" w:hAnsi="Times New Roman"/>
          <w:sz w:val="28"/>
          <w:szCs w:val="28"/>
        </w:rPr>
        <w:t xml:space="preserve">Spolsky B. </w:t>
      </w:r>
      <w:r>
        <w:rPr>
          <w:rFonts w:ascii="Times New Roman" w:cs="Times New Roman" w:eastAsia="Times New Roman" w:hAnsi="Times New Roman"/>
          <w:i/>
          <w:iCs/>
          <w:sz w:val="28"/>
          <w:szCs w:val="28"/>
        </w:rPr>
        <w:t xml:space="preserve">Language Policy.</w:t>
      </w:r>
      <w:r>
        <w:rPr>
          <w:rFonts w:ascii="Times New Roman" w:cs="Times New Roman" w:eastAsia="Times New Roman" w:hAnsi="Times New Roman"/>
          <w:sz w:val="28"/>
          <w:szCs w:val="28"/>
        </w:rPr>
        <w:t xml:space="preserve"> Cambridge University Press, 2004.</w:t>
      </w:r>
    </w:p>
    <w:p>
      <w:pPr>
        <w:pStyle w:val="ListParagraph"/>
        <w:numPr>
          <w:ilvl w:val="0"/>
          <w:numId w:val="5"/>
        </w:numPr>
        <w:spacing w:line="360"/>
        <w:jc w:val="both"/>
      </w:pPr>
      <w:r>
        <w:rPr>
          <w:rFonts w:ascii="Times New Roman" w:cs="Times New Roman" w:eastAsia="Times New Roman" w:hAnsi="Times New Roman"/>
          <w:sz w:val="28"/>
          <w:szCs w:val="28"/>
        </w:rPr>
        <w:t xml:space="preserve">Ruiz R. Orientations in Language Planning // </w:t>
      </w:r>
      <w:r>
        <w:rPr>
          <w:rFonts w:ascii="Times New Roman" w:cs="Times New Roman" w:eastAsia="Times New Roman" w:hAnsi="Times New Roman"/>
          <w:i/>
          <w:iCs/>
          <w:sz w:val="28"/>
          <w:szCs w:val="28"/>
        </w:rPr>
        <w:t xml:space="preserve">NABE Journal.</w:t>
      </w:r>
      <w:r>
        <w:rPr>
          <w:rFonts w:ascii="Times New Roman" w:cs="Times New Roman" w:eastAsia="Times New Roman" w:hAnsi="Times New Roman"/>
          <w:sz w:val="28"/>
          <w:szCs w:val="28"/>
        </w:rPr>
        <w:t xml:space="preserve"> 1984. Vol. 8, No. 2.</w:t>
      </w:r>
    </w:p>
    <w:p>
      <w:pPr>
        <w:pStyle w:val="ListParagraph"/>
        <w:numPr>
          <w:ilvl w:val="0"/>
          <w:numId w:val="5"/>
        </w:numPr>
        <w:spacing w:line="360"/>
        <w:jc w:val="both"/>
      </w:pPr>
      <w:r>
        <w:rPr>
          <w:rFonts w:ascii="Times New Roman" w:cs="Times New Roman" w:eastAsia="Times New Roman" w:hAnsi="Times New Roman"/>
          <w:sz w:val="28"/>
          <w:szCs w:val="28"/>
        </w:rPr>
        <w:t xml:space="preserve">Kaplan R.B., Baldauf R.B. </w:t>
      </w:r>
      <w:r>
        <w:rPr>
          <w:rFonts w:ascii="Times New Roman" w:cs="Times New Roman" w:eastAsia="Times New Roman" w:hAnsi="Times New Roman"/>
          <w:i/>
          <w:iCs/>
          <w:sz w:val="28"/>
          <w:szCs w:val="28"/>
        </w:rPr>
        <w:t xml:space="preserve">Language Planning: From Practice to Theory.</w:t>
      </w:r>
      <w:r>
        <w:rPr>
          <w:rFonts w:ascii="Times New Roman" w:cs="Times New Roman" w:eastAsia="Times New Roman" w:hAnsi="Times New Roman"/>
          <w:sz w:val="28"/>
          <w:szCs w:val="28"/>
        </w:rPr>
        <w:t xml:space="preserve"> Clevedon: Multilingual Matters, 1997.</w:t>
      </w:r>
    </w:p>
    <w:p>
      <w:pPr>
        <w:pStyle w:val="ListParagraph"/>
        <w:numPr>
          <w:ilvl w:val="0"/>
          <w:numId w:val="5"/>
        </w:numPr>
        <w:spacing w:line="360"/>
        <w:jc w:val="both"/>
      </w:pPr>
      <w:r>
        <w:rPr>
          <w:rFonts w:ascii="Times New Roman" w:cs="Times New Roman" w:eastAsia="Times New Roman" w:hAnsi="Times New Roman"/>
          <w:sz w:val="28"/>
          <w:szCs w:val="28"/>
        </w:rPr>
        <w:t xml:space="preserve">O'zbekiston Respublikasining "Davlat tili haqida"gi Qonuni. Toshkent, 1989 (1995-yilgi tahrir).</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2026-09-25T05:16:32.581Z</dcterms:created>
  <dcterms:modified xsi:type="dcterms:W3CDTF">2026-09-25T05:16:32.584Z</dcterms:modified>
</cp:coreProperties>
</file>

<file path=docProps/custom.xml><?xml version="1.0" encoding="utf-8"?>
<Properties xmlns="http://schemas.openxmlformats.org/officeDocument/2006/custom-properties" xmlns:vt="http://schemas.openxmlformats.org/officeDocument/2006/docPropsVTypes"/>
</file>